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A6C02">
      <w:pPr>
        <w:pStyle w:val="NormalWeb"/>
        <w:spacing w:before="0" w:beforeAutospacing="0" w:after="0" w:afterAutospacing="0"/>
        <w:rPr>
          <w:rFonts w:ascii="Calibri Light" w:hAnsi="Calibri Light" w:cs="Calibri Light"/>
          <w:sz w:val="40"/>
          <w:szCs w:val="40"/>
          <w:lang w:val="x-none"/>
        </w:rPr>
      </w:pPr>
      <w:bookmarkStart w:id="0" w:name="_GoBack"/>
      <w:bookmarkEnd w:id="0"/>
      <w:r>
        <w:rPr>
          <w:rFonts w:ascii="Calibri Light" w:hAnsi="Calibri Light" w:cs="Calibri Light"/>
          <w:sz w:val="40"/>
          <w:szCs w:val="40"/>
          <w:lang w:val="x-none"/>
        </w:rPr>
        <w:t>Qlik Sense SaaS demo tool documentation of source code</w:t>
      </w:r>
    </w:p>
    <w:p w:rsidR="00000000" w:rsidRDefault="000A6C0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August 12, 2016</w:t>
      </w:r>
    </w:p>
    <w:p w:rsidR="00000000" w:rsidRDefault="000A6C0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AM</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A6C02">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Source code</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Please always have a look at </w:t>
      </w:r>
      <w:hyperlink r:id="rId5" w:history="1">
        <w:r>
          <w:rPr>
            <w:rStyle w:val="Hyperlink"/>
            <w:rFonts w:ascii="Calibri" w:hAnsi="Calibri" w:cs="Calibri"/>
            <w:sz w:val="22"/>
            <w:szCs w:val="22"/>
            <w:lang w:val="x-none"/>
          </w:rPr>
          <w:t>youTube</w:t>
        </w:r>
      </w:hyperlink>
      <w:r>
        <w:rPr>
          <w:rFonts w:ascii="Calibri" w:hAnsi="Calibri" w:cs="Calibri"/>
          <w:sz w:val="22"/>
          <w:szCs w:val="22"/>
          <w:lang w:val="x-none"/>
        </w:rPr>
        <w:t xml:space="preserve"> </w:t>
      </w:r>
      <w:r>
        <w:rPr>
          <w:rFonts w:ascii="Calibri" w:hAnsi="Calibri" w:cs="Calibri"/>
          <w:sz w:val="22"/>
          <w:szCs w:val="22"/>
          <w:lang w:val="x-none"/>
        </w:rPr>
        <w:t xml:space="preserve">for an explanation of the concepts of the demo site (screenshot below) and deep dive technical videos. </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2886075"/>
            <wp:effectExtent l="0" t="0" r="0" b="9525"/>
            <wp:docPr id="1" name="Picture 1" descr="Machine generated alternative text:&#10;Multi-tenant Publisher &#10;29-06-2016 &#10;Your SaaS platorm &#10;Insert Customers &#10;1 &#10;QMC &amp; API &#10;Videos &#10;Documentation &#10;Select the template &#10;Stream &#10;Everyone &#10;Templates &#10;Show 5 &#10;0 &#10;3 &#10;Insert customers and users for your SaaS platform &#10;Customers &#10;You already selected a template, but please re-insert &#10;Generate &#10;Create a stream, copy app, insert script, &#10;reload and publish the app for each customer &#10;4 &#10;Filter &#10;Completed &#10;Now test Single Sign On &#10;including dynamic groups &#10;your customers. &#10;1: Insert Customers &#10;O Initialize demo &#10;No customers &#10;• This demo simulates your SaaS &#10;platform. Therefore we first need &#10;to insert some customers and users &#10;• Or insert dummy customers (use &#10;these if you want to test row level &#10;security) &#10;Received 2 streams via QRS API from QIik Sense &#10;Columns &#10;Guid &#10;eaf82dOd-e6f1-450d-ab15-0138397f2f7b &#10;eclaib47-de82-4947-a66b-ddbOb11ecf65 &#10;rows per page &#10;Received 2 apps via QRS API from QIik Sense &#10;Columns &#10;Created date &#10;07-2016 &#10;Filter &#10;Delete &#10;Page 1 &#10;of 1 &#10;Copy app &#10;selected &#10;customers &#10;App &#10;Row level security &#10;(do not generate) &#10;Guid &#10;40ef70c9-be76-4844- &#10;ac6a-d53195146c85 &#10;Stream &#10;Everyone &#10;Delete &#10;app &#10;O &#10;Template app &#10;for &#10;generatio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ulti-tenant Publisher &#10;29-06-2016 &#10;Your SaaS platorm &#10;Insert Customers &#10;1 &#10;QMC &amp; API &#10;Videos &#10;Documentation &#10;Select the template &#10;Stream &#10;Everyone &#10;Templates &#10;Show 5 &#10;0 &#10;3 &#10;Insert customers and users for your SaaS platform &#10;Customers &#10;You already selected a template, but please re-insert &#10;Generate &#10;Create a stream, copy app, insert script, &#10;reload and publish the app for each customer &#10;4 &#10;Filter &#10;Completed &#10;Now test Single Sign On &#10;including dynamic groups &#10;your customers. &#10;1: Insert Customers &#10;O Initialize demo &#10;No customers &#10;• This demo simulates your SaaS &#10;platform. Therefore we first need &#10;to insert some customers and users &#10;• Or insert dummy customers (use &#10;these if you want to test row level &#10;security) &#10;Received 2 streams via QRS API from QIik Sense &#10;Columns &#10;Guid &#10;eaf82dOd-e6f1-450d-ab15-0138397f2f7b &#10;eclaib47-de82-4947-a66b-ddbOb11ecf65 &#10;rows per page &#10;Received 2 apps via QRS API from QIik Sense &#10;Columns &#10;Created date &#10;07-2016 &#10;Filter &#10;Delete &#10;Page 1 &#10;of 1 &#10;Copy app &#10;selected &#10;customers &#10;App &#10;Row level security &#10;(do not generate) &#10;Guid &#10;40ef70c9-be76-4844- &#10;ac6a-d53195146c85 &#10;Stream &#10;Everyone &#10;Delete &#10;app &#10;O &#10;Template app &#10;for &#10;generation? &#10;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886075"/>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just an explanation of the source code. You should already understand the concept of multi-tenant SaaS solutions. For an explanation of OEM SaaS integration, see the </w:t>
      </w:r>
      <w:hyperlink r:id="rId7" w:anchor="Integration%20overview%20-%20Embedded%20analytics&amp;section-id={BF2972BE-48A0-46FA-AF7A-F6D2F80CF06B}&amp;page-id={407276F9-01A5-4CBF-AD54-7AEFE86739D8}&amp;end" w:history="1">
        <w:r>
          <w:rPr>
            <w:rStyle w:val="Hyperlink"/>
            <w:rFonts w:ascii="Calibri" w:hAnsi="Calibri" w:cs="Calibri"/>
            <w:sz w:val="22"/>
            <w:szCs w:val="22"/>
          </w:rPr>
          <w:t>integration overview</w:t>
        </w:r>
      </w:hyperlink>
      <w:r>
        <w:rPr>
          <w:rFonts w:ascii="Calibri" w:hAnsi="Calibri" w:cs="Calibri"/>
          <w:sz w:val="22"/>
          <w:szCs w:val="22"/>
        </w:rPr>
        <w:t xml:space="preserve"> page, this page also links to the </w:t>
      </w:r>
      <w:hyperlink r:id="rId8" w:anchor="Security%20integration%20Provide%20Single%20Sign%20On%20and%20share%20access%20rights&amp;section-id={BF2972BE-48A0-46FA-AF7A-F6D2F80CF06B}&amp;page-id={51692548-CA14-46D7-BCE5-69C1473E44BD}&amp;end" w:history="1">
        <w:r>
          <w:rPr>
            <w:rStyle w:val="Hyperlink"/>
            <w:rFonts w:ascii="Calibri" w:hAnsi="Calibri" w:cs="Calibri"/>
            <w:sz w:val="22"/>
            <w:szCs w:val="22"/>
          </w:rPr>
          <w:t>security</w:t>
        </w:r>
      </w:hyperlink>
      <w:r>
        <w:rPr>
          <w:rFonts w:ascii="Calibri" w:hAnsi="Calibri" w:cs="Calibri"/>
          <w:sz w:val="22"/>
          <w:szCs w:val="22"/>
        </w:rPr>
        <w:t xml:space="preserve"> and </w:t>
      </w:r>
      <w:hyperlink r:id="rId9" w:history="1">
        <w:r>
          <w:rPr>
            <w:rStyle w:val="Hyperlink"/>
            <w:rFonts w:ascii="Calibri" w:hAnsi="Calibri" w:cs="Calibri"/>
            <w:sz w:val="22"/>
            <w:szCs w:val="22"/>
          </w:rPr>
          <w:t>API</w:t>
        </w:r>
      </w:hyperlink>
      <w:r>
        <w:rPr>
          <w:rFonts w:ascii="Calibri" w:hAnsi="Calibri" w:cs="Calibri"/>
          <w:sz w:val="22"/>
          <w:szCs w:val="22"/>
        </w:rPr>
        <w:t xml:space="preserve"> automation whitepapers. </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 xml:space="preserve">Sequence diagrams of </w:t>
      </w:r>
      <w:r>
        <w:rPr>
          <w:rFonts w:ascii="Calibri" w:hAnsi="Calibri" w:cs="Calibri"/>
          <w:color w:val="1E4E79"/>
          <w:sz w:val="32"/>
          <w:szCs w:val="32"/>
          <w:lang w:val="x-none"/>
        </w:rPr>
        <w:t>the flow in the application</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We present 2 diagrams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28"/>
        <w:gridCol w:w="9576"/>
      </w:tblGrid>
      <w:tr w:rsidR="00000000">
        <w:trPr>
          <w:divId w:val="520171846"/>
        </w:trPr>
        <w:tc>
          <w:tcPr>
            <w:tcW w:w="8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numPr>
                <w:ilvl w:val="1"/>
                <w:numId w:val="2"/>
              </w:numPr>
              <w:ind w:left="353"/>
              <w:textAlignment w:val="center"/>
              <w:rPr>
                <w:rFonts w:ascii="Calibri" w:eastAsia="Times New Roman" w:hAnsi="Calibri" w:cs="Calibri"/>
                <w:sz w:val="22"/>
                <w:szCs w:val="22"/>
                <w:lang w:val="x-none"/>
              </w:rPr>
            </w:pPr>
            <w:r>
              <w:rPr>
                <w:rFonts w:ascii="Calibri" w:eastAsia="Times New Roman" w:hAnsi="Calibri" w:cs="Calibri"/>
                <w:sz w:val="22"/>
                <w:szCs w:val="22"/>
                <w:lang w:val="x-none"/>
              </w:rPr>
              <w:t xml:space="preserve">A </w:t>
            </w:r>
            <w:hyperlink r:id="rId10" w:anchor="/view/c2VxdWVuY2VEaWFncmFtCkJyb3dzZXItPj5pbnRybyBwYWdlOiBjbGllbnRcbWFpbi5qcwpOb3RlIHJpZ2h0IG9mIGludHJvIHBhZ2U6IChpcm9uKXJvdXRlciBsb2FkcyB0ZW1wbGF0ZSBmb3Igcm91dGUgcGF0aCAvLiBjbGllbnRcbWFpbi5qcyBsb2FkcyBhbGwganMgYW5kIGh0bWwgaW4gXGltcG9ydHMgaW5jbHVkaW5nIHJvdXRlci5qcyB0aGF0IG1hcHMgdXJscyB0byBibGF6ZSB0ZW1wbGF0ZXMuIEFsbCB0ZW1wbGF0ZXMgYXJlIGxvY2F0ZWQgaW4gaW1wb3J0c1x1aS4gQWxsIHBhZ2VzIHVzZSB0aGUgc2FtZSBsYXlvdXQgd2l0aCB0aGUgaGVhZGVyIGFuZCBmb290ZXIuIFRoZSBjZW50ZXIgY29udGVudCAoeWllbGQgaW4gbGF5b3V0Lmh0bWwpIGlzIHJlcGxhY2VkIGJ5IHRoZSByb3V0ZXIuIFRoZSBsYXlvdXQgZW5naW5lIHVzZWQgaXMgQmxhemUsIHdoaWNoIHVzZXMgc3BhY2ViYXJzIChhIGZvcmsgb2YgSGFuZGxlYmFycykKaW50cm8gcGFnZS0tPj4gQnJvd3Nlcjogc2hvdyBpbnRyb2R1Y3Rpb24gdmlkZW9zIHBhZ2UKQnJvd3Nlci0-PiBHZW5lcmF0aW9uIHRlbXBsYXRlOiB1c2VyIGNsaWNrcyBkZW1vIGJ1dHRvbiB3aGljaCBvcGVucyBcZ2VuZXJhdGlvbiBwYXRoIGFuZCAgY29ycmVzcG9uZGluZyB0ZW1wbGF0ZQpOb3RlIHJpZ2h0IG9mIEdlbmVyYXRpb24gdGVtcGxhdGU6IEVhY2ggdGVtcGxhdGUgaGFzIGV2ZW50cyBhbmQgaGVscGVycyB3aGljaCBjb21tdW5pY2F0ZSB3aXRoIHRoZSBzZXJ2ZXIuIEhlbHBlcnMgY3JlYXRlIHJlYWR5IHRvIHVzZSBkYXRhLCBzbyB0aGF0IHRoZSBIVE1MIHJlbWFpbnMgc2ltcGxlLiBFdmVudHMgYXJlIHRyaWdnZXJlZCB3aGVuIHRoZSB1c2VyIGNsaWNrcyBvbiBzb21ldGhpbmcuCkdlbmVyYXRpb24gdGVtcGxhdGUtPj5TZXJ2ZXI6TWV0ZW9yLmNhbGwoImdldEFwcHMiKSB0aGUgc2VydmVyIGhhcyBtZXRob2RzIGZvciBlYWNoIGZ1bmN0aW9uLgpOb3RlIHJpZ2h0IG9mIFNlcnZlcjogU2VydmVyIHNpZGUgb2YgbWV0ZW9yIHNzdGFydHMgd2l0aCBzZXJ2ZXIvbWFpbi5qcyB0aGlzIGZpbGUgY29udGFpbnMgdGhlIE1ldGVvciBtZXRob2RzLiBUaGlzIGZpbGUgYWxzbyBpbXBvcnRzIGl0cyBkZXBlbmRlbmNpZXMuIExpa2UgdGhlIFNlbnNlIGZ1bmN0aW9ucy4KU2VydmVyLT4-QXBwRnVuY3Rpb25zOiBhIGZpbGUgcGVyIFNlbnNlIHR5cGUKTm90ZSByaWdodCBvZiBTZXJ2ZXI6IGEgZmlsZSBmb3IgUVBTLCBhcHBzLCBzdHJlYW1zLCBzeXN0ZW1ydWxlcwpOb3RlIHJpZ2h0IG9mIEFwcEZ1bmN0aW9uczogTWV0ZW9yIHNlcnZlciBzaWRlIGNvbW11bmljYXRlcyB3aXRoIFFsaWsgU2Vuc2UgdXNpbmcgUVJTIFJFU1QgYW5kIGVuZ2luZSAocXNvY2tzKSBBUEkgZm9yIHJlbG9hZHMuIEFsbCBjYWxscyBiZXR3ZWVuIE1ldGVvciBhbmQgU2Vuc2UgZ28gdmlhIGpzIGluIGltcG9ydHNcYXBpXHNlcnZlci4gVGhlIGFwcEZ1bmN0aW9ucyBhbHNvIGNvbnRhaW4gdGhlIGFwcCBnZW5lcmF0aW9uIGNoYWluIG9mIGV2ZW50cy4gKENvcHksIGRlbG" w:history="1">
              <w:r>
                <w:rPr>
                  <w:rStyle w:val="Hyperlink"/>
                  <w:rFonts w:ascii="Calibri" w:eastAsia="Times New Roman" w:hAnsi="Calibri" w:cs="Calibri"/>
                  <w:sz w:val="22"/>
                  <w:szCs w:val="22"/>
                  <w:lang w:val="x-none"/>
                </w:rPr>
                <w:t>diagram</w:t>
              </w:r>
            </w:hyperlink>
            <w:r>
              <w:rPr>
                <w:rFonts w:ascii="Calibri" w:eastAsia="Times New Roman" w:hAnsi="Calibri" w:cs="Calibri"/>
                <w:sz w:val="22"/>
                <w:szCs w:val="22"/>
                <w:lang w:val="x-none"/>
              </w:rPr>
              <w:t xml:space="preserve"> that shows how we get the list of apps in the Meteor.js based demo platform</w:t>
            </w:r>
          </w:p>
          <w:p w:rsidR="00000000" w:rsidRDefault="000A6C02">
            <w:pPr>
              <w:numPr>
                <w:ilvl w:val="1"/>
                <w:numId w:val="2"/>
              </w:numPr>
              <w:ind w:left="353"/>
              <w:textAlignment w:val="center"/>
              <w:rPr>
                <w:rFonts w:ascii="Calibri" w:eastAsia="Times New Roman" w:hAnsi="Calibri" w:cs="Calibri"/>
                <w:sz w:val="22"/>
                <w:szCs w:val="22"/>
                <w:lang w:val="x-none"/>
              </w:rPr>
            </w:pPr>
            <w:r>
              <w:rPr>
                <w:rFonts w:ascii="Calibri" w:eastAsia="Times New Roman" w:hAnsi="Calibri" w:cs="Calibri"/>
                <w:sz w:val="22"/>
                <w:szCs w:val="22"/>
                <w:lang w:val="x-none"/>
              </w:rPr>
              <w:t xml:space="preserve">A </w:t>
            </w:r>
            <w:hyperlink r:id="rId11" w:history="1">
              <w:r>
                <w:rPr>
                  <w:rStyle w:val="Hyperlink"/>
                  <w:rFonts w:ascii="Calibri" w:eastAsia="Times New Roman" w:hAnsi="Calibri" w:cs="Calibri"/>
                  <w:sz w:val="22"/>
                  <w:szCs w:val="22"/>
                  <w:lang w:val="x-none"/>
                </w:rPr>
                <w:t>diagram</w:t>
              </w:r>
            </w:hyperlink>
            <w:r>
              <w:rPr>
                <w:rFonts w:ascii="Calibri" w:eastAsia="Times New Roman" w:hAnsi="Calibri" w:cs="Calibri"/>
                <w:sz w:val="22"/>
                <w:szCs w:val="22"/>
                <w:lang w:val="x-none"/>
              </w:rPr>
              <w:t xml:space="preserve"> that shows how t</w:t>
            </w:r>
            <w:r>
              <w:rPr>
                <w:rFonts w:ascii="Calibri" w:eastAsia="Times New Roman" w:hAnsi="Calibri" w:cs="Calibri"/>
                <w:sz w:val="22"/>
                <w:szCs w:val="22"/>
                <w:lang w:val="x-none"/>
              </w:rPr>
              <w:t xml:space="preserve">he user can generate apps. </w:t>
            </w:r>
          </w:p>
          <w:p w:rsidR="00000000" w:rsidRDefault="000A6C02">
            <w:pPr>
              <w:pStyle w:val="NormalWeb"/>
              <w:spacing w:before="0" w:beforeAutospacing="0" w:after="0" w:afterAutospacing="0"/>
              <w:ind w:left="353"/>
              <w:rPr>
                <w:rFonts w:ascii="Calibri" w:hAnsi="Calibri" w:cs="Calibri"/>
                <w:sz w:val="22"/>
                <w:szCs w:val="22"/>
                <w:lang w:val="x-none"/>
              </w:rPr>
            </w:pPr>
            <w:r>
              <w:rPr>
                <w:rFonts w:ascii="Calibri" w:hAnsi="Calibri" w:cs="Calibri"/>
                <w:sz w:val="22"/>
                <w:szCs w:val="22"/>
                <w:lang w:val="x-none"/>
              </w:rPr>
              <w:t> </w:t>
            </w:r>
          </w:p>
        </w:tc>
        <w:tc>
          <w:tcPr>
            <w:tcW w:w="95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6038850" cy="2647950"/>
                  <wp:effectExtent l="0" t="0" r="0" b="0"/>
                  <wp:docPr id="2" name="Picture 2" descr="Machine generated alternative text:&#10;Browser &#10;Meteor &#10;Generation template &#10;OEMPartner template &#10;Server &#10;AppFunctions &#10;Qiik Sense QRS API &#10;QSocks engine API wrapper &#10;Engine API &#10;request introduction page &#10;click go to demo which opens \generation page &#10;op n generation.html and.js in \imp &#10;Generation template consists of multiple &#10;sub templates to keep things organized. &#10;Key templates are OEMpartner.html, &#10;which consist of multiple smaller ones. &#10;The 2 app and streams tables on the right &#10;are populated via the &#10;Template. generation.helpers in &#10;generation.js (appSettings, &#10;streamSettings). &#10;includes OEMPartner.html &#10;the OEM partner template is the left side &#10;of the screen if you open the \generation &#10;page. This page has a lot of if then &#10;statements to react to the current step of &#10;the process. For example, if the user &#10;inserts a customer, the screen should &#10;update to reflect step 2: &quot;select &#10;template&quot;. The logic is calculated in the &#10;helper in LJlHelpers.js, the template uses &#10;the &quot;spacebars/handlebars syntax&quot; to show &#10;or not. For example {fif &#10;readyToGenerate}} show a div with texts &#10;and buttons. {V if}} &#10;show generation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Browser &#10;Meteor &#10;Generation template &#10;OEMPartner template &#10;Server &#10;AppFunctions &#10;Qiik Sense QRS API &#10;QSocks engine API wrapper &#10;Engine API &#10;request introduction page &#10;click go to demo which opens \generation page &#10;op n generation.html and.js in \imp &#10;Generation template consists of multiple &#10;sub templates to keep things organized. &#10;Key templates are OEMpartner.html, &#10;which consist of multiple smaller ones. &#10;The 2 app and streams tables on the right &#10;are populated via the &#10;Template. generation.helpers in &#10;generation.js (appSettings, &#10;streamSettings). &#10;includes OEMPartner.html &#10;the OEM partner template is the left side &#10;of the screen if you open the \generation &#10;page. This page has a lot of if then &#10;statements to react to the current step of &#10;the process. For example, if the user &#10;inserts a customer, the screen should &#10;update to reflect step 2: &quot;select &#10;template&quot;. The logic is calculated in the &#10;helper in LJlHelpers.js, the template uses &#10;the &quot;spacebars/handlebars syntax&quot; to show &#10;or not. For example {fif &#10;readyToGenerate}} show a div with texts &#10;and buttons. {V if}} &#10;show generation pag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8850" cy="2647950"/>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bl>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lang w:val="x-none"/>
        </w:rPr>
        <w:t xml:space="preserve">The </w:t>
      </w:r>
      <w:r>
        <w:rPr>
          <w:rFonts w:ascii="Calibri" w:hAnsi="Calibri" w:cs="Calibri"/>
          <w:sz w:val="22"/>
          <w:szCs w:val="22"/>
          <w:lang w:val="x-none"/>
        </w:rPr>
        <w:t xml:space="preserve">starting point for the API </w:t>
      </w:r>
      <w:r>
        <w:rPr>
          <w:rFonts w:ascii="Calibri" w:hAnsi="Calibri" w:cs="Calibri"/>
          <w:sz w:val="22"/>
          <w:szCs w:val="22"/>
        </w:rPr>
        <w:t>communication</w:t>
      </w:r>
      <w:r>
        <w:rPr>
          <w:rFonts w:ascii="Calibri" w:hAnsi="Calibri" w:cs="Calibri"/>
          <w:sz w:val="22"/>
          <w:szCs w:val="22"/>
          <w:lang w:val="x-none"/>
        </w:rPr>
        <w:t xml:space="preserve"> between Meteor and Qlik Sense is in the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01"/>
        <w:gridCol w:w="14593"/>
      </w:tblGrid>
      <w:tr w:rsidR="00000000">
        <w:trPr>
          <w:divId w:val="233979802"/>
        </w:trPr>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rPr>
            </w:pPr>
            <w:hyperlink r:id="rId13" w:history="1">
              <w:r>
                <w:rPr>
                  <w:rStyle w:val="Hyperlink"/>
                  <w:rFonts w:ascii="Calibri" w:hAnsi="Calibri" w:cs="Calibri"/>
                  <w:sz w:val="22"/>
                  <w:szCs w:val="22"/>
                </w:rPr>
                <w:t>imports/api/server folder</w:t>
              </w:r>
            </w:hyperlink>
            <w:r>
              <w:rPr>
                <w:rFonts w:ascii="Calibri" w:hAnsi="Calibri" w:cs="Calibri"/>
                <w:sz w:val="22"/>
                <w:szCs w:val="22"/>
              </w:rPr>
              <w:t xml:space="preserve">. As you can see I splitted the code based on Sense resource type. </w:t>
            </w:r>
            <w:r>
              <w:rPr>
                <w:rFonts w:ascii="Calibri" w:hAnsi="Calibri" w:cs="Calibri"/>
                <w:sz w:val="22"/>
                <w:szCs w:val="22"/>
              </w:rPr>
              <w:t xml:space="preserve">QPS, QRS. But do note that the calls to QSOCKS within the app generation occur in </w:t>
            </w:r>
            <w:hyperlink r:id="rId14" w:history="1">
              <w:r>
                <w:rPr>
                  <w:rStyle w:val="Hyperlink"/>
                  <w:rFonts w:ascii="Calibri" w:hAnsi="Calibri" w:cs="Calibri"/>
                  <w:sz w:val="22"/>
                  <w:szCs w:val="22"/>
                </w:rPr>
                <w:t>QRSFunctionsApp</w:t>
              </w:r>
            </w:hyperlink>
            <w:r>
              <w:rPr>
                <w:rFonts w:ascii="Calibri" w:hAnsi="Calibri" w:cs="Calibri"/>
                <w:sz w:val="22"/>
                <w:szCs w:val="22"/>
              </w:rPr>
              <w:t xml:space="preserve">. </w:t>
            </w:r>
          </w:p>
        </w:tc>
        <w:tc>
          <w:tcPr>
            <w:tcW w:w="14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2047875" cy="1323975"/>
                  <wp:effectExtent l="0" t="0" r="9525" b="9525"/>
                  <wp:docPr id="3" name="Picture 3" descr="Machine generated alternative text:&#10;QPSFunctions.js &#10;QRSFunctionsApp.js &#10;QRSFunctionsStream.js &#10;QRSFunctionsSystemRules.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QPSFunctions.js &#10;QRSFunctionsApp.js &#10;QRSFunctionsStream.js &#10;QRSFunctionsSystemRules.j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1323975"/>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r w:rsidR="00000000">
        <w:trPr>
          <w:divId w:val="233979802"/>
        </w:trPr>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Client and server split</w:t>
            </w:r>
          </w:p>
        </w:tc>
        <w:tc>
          <w:tcPr>
            <w:tcW w:w="14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Meteor uses both cl</w:t>
            </w:r>
            <w:r>
              <w:rPr>
                <w:rFonts w:ascii="Calibri" w:hAnsi="Calibri" w:cs="Calibri"/>
                <w:sz w:val="22"/>
                <w:szCs w:val="22"/>
                <w:lang w:val="x-none"/>
              </w:rPr>
              <w:t xml:space="preserve">ient side and server side javascript. See an explanation </w:t>
            </w:r>
            <w:hyperlink r:id="rId16" w:history="1">
              <w:r>
                <w:rPr>
                  <w:rStyle w:val="Hyperlink"/>
                  <w:rFonts w:ascii="Calibri" w:hAnsi="Calibri" w:cs="Calibri"/>
                  <w:sz w:val="22"/>
                  <w:szCs w:val="22"/>
                  <w:lang w:val="x-none"/>
                </w:rPr>
                <w:t>here</w:t>
              </w:r>
            </w:hyperlink>
            <w:r>
              <w:rPr>
                <w:rFonts w:ascii="Calibri" w:hAnsi="Calibri" w:cs="Calibri"/>
                <w:sz w:val="22"/>
                <w:szCs w:val="22"/>
                <w:lang w:val="x-none"/>
              </w:rPr>
              <w:t>. Also note that both the client as well as the server has (mini) MongoDB running.</w:t>
            </w:r>
          </w:p>
        </w:tc>
      </w:tr>
    </w:tbl>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lang w:val="x-none"/>
        </w:rPr>
        <w:t xml:space="preserve">Introduction to </w:t>
      </w:r>
      <w:r>
        <w:rPr>
          <w:rFonts w:ascii="Calibri" w:hAnsi="Calibri" w:cs="Calibri"/>
          <w:color w:val="2E75B5"/>
          <w:sz w:val="28"/>
          <w:szCs w:val="28"/>
        </w:rPr>
        <w:t>Multi-Tenant</w:t>
      </w:r>
      <w:r>
        <w:rPr>
          <w:rFonts w:ascii="Calibri" w:hAnsi="Calibri" w:cs="Calibri"/>
          <w:color w:val="2E75B5"/>
          <w:sz w:val="28"/>
          <w:szCs w:val="28"/>
          <w:lang w:val="x-none"/>
        </w:rPr>
        <w:t xml:space="preserve"> App </w:t>
      </w:r>
      <w:r>
        <w:rPr>
          <w:rFonts w:ascii="Calibri" w:hAnsi="Calibri" w:cs="Calibri"/>
          <w:color w:val="2E75B5"/>
          <w:sz w:val="28"/>
          <w:szCs w:val="28"/>
        </w:rPr>
        <w:t>publishing with Qlik Sense</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Please always have a look at </w:t>
      </w:r>
      <w:hyperlink r:id="rId17" w:history="1">
        <w:r>
          <w:rPr>
            <w:rStyle w:val="Hyperlink"/>
            <w:rFonts w:ascii="Calibri" w:hAnsi="Calibri" w:cs="Calibri"/>
            <w:sz w:val="22"/>
            <w:szCs w:val="22"/>
          </w:rPr>
          <w:t xml:space="preserve">youTube </w:t>
        </w:r>
      </w:hyperlink>
      <w:r>
        <w:rPr>
          <w:rFonts w:ascii="Calibri" w:hAnsi="Calibri" w:cs="Calibri"/>
          <w:sz w:val="22"/>
          <w:szCs w:val="22"/>
        </w:rPr>
        <w:t>for the quick summary, how does SaaS automation work. You will see the picture below. The meteor.js b</w:t>
      </w:r>
      <w:r>
        <w:rPr>
          <w:rFonts w:ascii="Calibri" w:hAnsi="Calibri" w:cs="Calibri"/>
          <w:sz w:val="22"/>
          <w:szCs w:val="22"/>
        </w:rPr>
        <w:t>ased demo platform tries to simulate the broker in your SaaS platform. This broker should fire the  API calls to Qlik Sense so that your customers will get a personalized app which contains their data and in such a way that each customer can only see its o</w:t>
      </w:r>
      <w:r>
        <w:rPr>
          <w:rFonts w:ascii="Calibri" w:hAnsi="Calibri" w:cs="Calibri"/>
          <w:sz w:val="22"/>
          <w:szCs w:val="22"/>
        </w:rPr>
        <w:t>wn data. (enforced using the Qlik Sense security rules).</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772275" cy="4038600"/>
            <wp:effectExtent l="0" t="0" r="9525" b="0"/>
            <wp:docPr id="4" name="Picture 4" descr="SaaS API automation — a deep dive &#10;Automated activities for each customer &#10;Create stream &#10;Copy app &#10;Replace script &#10;Reload data &#10;Publish app &#10;Template (app) &#10;Customer &#10;stream &#10;Sunny &#10;Petrol &#10;Your broker &#10;(REST) &#10;API &#10;Your configuration database &#10;Customer table &#10;Connection strings &#10;User &amp; passwords &#10;User rights &#10;Definition of customer specific data model &#10;including custom fields and tables &#10;QIik Sense Enterprise &#10;App &#10;Sales &#10;åGZ &#10;Load the data using &#10;Full copy of table &#10;Delta load &#10;Real-time SQL query &#10;Connector to (big data) &#10;sources &#10;Tables &#10;Script Example &#10;Connect to Sunny Petrol &#10;database &#10;Select * from sales &#10;Select * from customer &#10;Select * &#10;from produ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API automation — a deep dive &#10;Automated activities for each customer &#10;Create stream &#10;Copy app &#10;Replace script &#10;Reload data &#10;Publish app &#10;Template (app) &#10;Customer &#10;stream &#10;Sunny &#10;Petrol &#10;Your broker &#10;(REST) &#10;API &#10;Your configuration database &#10;Customer table &#10;Connection strings &#10;User &amp; passwords &#10;User rights &#10;Definition of customer specific data model &#10;including custom fields and tables &#10;QIik Sense Enterprise &#10;App &#10;Sales &#10;åGZ &#10;Load the data using &#10;Full copy of table &#10;Delta load &#10;Real-time SQL query &#10;Connector to (big data) &#10;sources &#10;Tables &#10;Script Example &#10;Connect to Sunny Petrol &#10;database &#10;Select * from sales &#10;Select * from customer &#10;Select * &#10;from product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2275" cy="4038600"/>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color w:val="2E75B5"/>
          <w:sz w:val="28"/>
          <w:szCs w:val="28"/>
          <w:lang w:val="x-none"/>
        </w:rPr>
      </w:pPr>
      <w:r>
        <w:rPr>
          <w:rFonts w:ascii="Calibri" w:hAnsi="Calibri" w:cs="Calibri"/>
          <w:color w:val="2E75B5"/>
          <w:sz w:val="28"/>
          <w:szCs w:val="28"/>
          <w:lang w:val="x-none"/>
        </w:rPr>
        <w:t>The source code</w:t>
      </w:r>
    </w:p>
    <w:p w:rsidR="00000000" w:rsidRDefault="000A6C02">
      <w:pPr>
        <w:pStyle w:val="NormalWeb"/>
        <w:spacing w:before="0" w:beforeAutospacing="0" w:after="0" w:afterAutospacing="0"/>
        <w:rPr>
          <w:rFonts w:ascii="Calibri" w:hAnsi="Calibri" w:cs="Calibri"/>
          <w:sz w:val="22"/>
          <w:szCs w:val="22"/>
          <w:lang w:val="x-none"/>
        </w:rPr>
      </w:pPr>
      <w:hyperlink r:id="rId19" w:anchor="L21" w:history="1">
        <w:r>
          <w:rPr>
            <w:rStyle w:val="Hyperlink"/>
            <w:rFonts w:ascii="Calibri" w:hAnsi="Calibri" w:cs="Calibri"/>
            <w:sz w:val="22"/>
            <w:szCs w:val="22"/>
            <w:lang w:val="x-none"/>
          </w:rPr>
          <w:t>The generation function</w:t>
        </w:r>
      </w:hyperlink>
      <w:r>
        <w:rPr>
          <w:rFonts w:ascii="Calibri" w:hAnsi="Calibri" w:cs="Calibri"/>
          <w:sz w:val="22"/>
          <w:szCs w:val="22"/>
          <w:lang w:val="x-none"/>
        </w:rPr>
        <w:t xml:space="preserve"> in the broker in your SaaS platform could look like this</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85"/>
        <w:gridCol w:w="7278"/>
      </w:tblGrid>
      <w:tr w:rsidR="00000000">
        <w:trPr>
          <w:divId w:val="366609355"/>
        </w:trPr>
        <w:tc>
          <w:tcPr>
            <w:tcW w:w="835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Pseudo code</w:t>
            </w:r>
          </w:p>
        </w:tc>
        <w:tc>
          <w:tcPr>
            <w:tcW w:w="727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JavaScript</w:t>
            </w:r>
            <w:r>
              <w:rPr>
                <w:rFonts w:ascii="Calibri" w:hAnsi="Calibri" w:cs="Calibri"/>
                <w:sz w:val="22"/>
                <w:szCs w:val="22"/>
                <w:lang w:val="x-none"/>
              </w:rPr>
              <w:t xml:space="preserve"> code</w:t>
            </w:r>
          </w:p>
        </w:tc>
      </w:tr>
      <w:tr w:rsidR="00000000">
        <w:trPr>
          <w:divId w:val="366609355"/>
        </w:trPr>
        <w:tc>
          <w:tcPr>
            <w:tcW w:w="8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This </w:t>
            </w:r>
            <w:r>
              <w:rPr>
                <w:rFonts w:ascii="Calibri" w:hAnsi="Calibri" w:cs="Calibri"/>
                <w:sz w:val="22"/>
                <w:szCs w:val="22"/>
                <w:lang w:val="x-none"/>
              </w:rPr>
              <w:t>function is a loop, in which we iterate:</w:t>
            </w:r>
          </w:p>
          <w:p w:rsidR="00000000" w:rsidRDefault="000A6C02">
            <w:pPr>
              <w:numPr>
                <w:ilvl w:val="0"/>
                <w:numId w:val="3"/>
              </w:numPr>
              <w:ind w:left="540"/>
              <w:textAlignment w:val="center"/>
              <w:rPr>
                <w:rFonts w:eastAsia="Times New Roman"/>
              </w:rPr>
            </w:pPr>
            <w:r>
              <w:rPr>
                <w:rFonts w:ascii="Calibri" w:eastAsia="Times New Roman" w:hAnsi="Calibri" w:cs="Calibri"/>
                <w:sz w:val="22"/>
                <w:szCs w:val="22"/>
              </w:rPr>
              <w:t xml:space="preserve">For each selected template, </w:t>
            </w:r>
          </w:p>
          <w:p w:rsidR="00000000" w:rsidRDefault="000A6C02">
            <w:pPr>
              <w:numPr>
                <w:ilvl w:val="1"/>
                <w:numId w:val="3"/>
              </w:numPr>
              <w:ind w:left="1080"/>
              <w:textAlignment w:val="center"/>
              <w:rPr>
                <w:rFonts w:eastAsia="Times New Roman"/>
              </w:rPr>
            </w:pPr>
            <w:r>
              <w:rPr>
                <w:rFonts w:ascii="Calibri" w:eastAsia="Times New Roman" w:hAnsi="Calibri" w:cs="Calibri"/>
                <w:sz w:val="22"/>
                <w:szCs w:val="22"/>
              </w:rPr>
              <w:t>for each customer</w:t>
            </w:r>
          </w:p>
          <w:p w:rsidR="00000000" w:rsidRDefault="000A6C02">
            <w:pPr>
              <w:numPr>
                <w:ilvl w:val="2"/>
                <w:numId w:val="3"/>
              </w:numPr>
              <w:ind w:left="1620"/>
              <w:textAlignment w:val="center"/>
              <w:rPr>
                <w:rFonts w:eastAsia="Times New Roman"/>
              </w:rPr>
            </w:pPr>
            <w:r>
              <w:rPr>
                <w:rFonts w:ascii="Calibri" w:eastAsia="Times New Roman" w:hAnsi="Calibri" w:cs="Calibri"/>
                <w:sz w:val="22"/>
                <w:szCs w:val="22"/>
              </w:rPr>
              <w:t>Call function: Generate the app for this customer/template combination</w:t>
            </w:r>
          </w:p>
        </w:tc>
        <w:tc>
          <w:tcPr>
            <w:tcW w:w="7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4572000" cy="1247775"/>
                  <wp:effectExtent l="0" t="0" r="0" b="9525"/>
                  <wp:docPr id="5" name="Picture 5" descr="Machine generated alternative text:&#10;for (const customer of customers) { &#10;for (const templateApp of templateApps) { &#10;generateAppForTemp1ate(temp1ateApp, custome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for (const customer of customers) { &#10;for (const templateApp of templateApps) { &#10;generateAppForTemp1ate(temp1ateApp, customer) ;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bl>
    <w:p w:rsidR="00000000" w:rsidRDefault="000A6C0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000000" w:rsidRDefault="000A6C02">
      <w:pPr>
        <w:pStyle w:val="NormalWeb"/>
        <w:spacing w:before="0" w:beforeAutospacing="0" w:after="0" w:afterAutospacing="0"/>
        <w:rPr>
          <w:rFonts w:ascii="Calibri" w:hAnsi="Calibri" w:cs="Calibri"/>
          <w:sz w:val="22"/>
          <w:szCs w:val="22"/>
        </w:rPr>
      </w:pPr>
      <w:hyperlink r:id="rId21" w:anchor="L33" w:history="1">
        <w:r>
          <w:rPr>
            <w:rStyle w:val="Hyperlink"/>
            <w:rFonts w:ascii="Calibri" w:hAnsi="Calibri" w:cs="Calibri"/>
            <w:sz w:val="22"/>
            <w:szCs w:val="22"/>
          </w:rPr>
          <w:t>The generate app for template function</w:t>
        </w:r>
      </w:hyperlink>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Do not look at the logging code, that is just that you can see all the generated REST Calls in the demo tool. The key part is here: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246"/>
        <w:gridCol w:w="12853"/>
      </w:tblGrid>
      <w:tr w:rsidR="00000000">
        <w:trPr>
          <w:divId w:val="362824509"/>
        </w:trPr>
        <w:tc>
          <w:tcPr>
            <w:tcW w:w="3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numPr>
                <w:ilvl w:val="1"/>
                <w:numId w:val="4"/>
              </w:numPr>
              <w:ind w:left="295"/>
              <w:textAlignment w:val="center"/>
              <w:rPr>
                <w:rFonts w:eastAsia="Times New Roman"/>
              </w:rPr>
            </w:pPr>
            <w:hyperlink r:id="rId22" w:anchor="L48" w:history="1">
              <w:r>
                <w:rPr>
                  <w:rStyle w:val="Hyperlink"/>
                  <w:rFonts w:ascii="Calibri" w:eastAsia="Times New Roman" w:hAnsi="Calibri" w:cs="Calibri"/>
                  <w:sz w:val="22"/>
                  <w:szCs w:val="22"/>
                </w:rPr>
                <w:t>Create stream</w:t>
              </w:r>
            </w:hyperlink>
          </w:p>
          <w:p w:rsidR="00000000" w:rsidRDefault="000A6C02">
            <w:pPr>
              <w:numPr>
                <w:ilvl w:val="1"/>
                <w:numId w:val="4"/>
              </w:numPr>
              <w:ind w:left="295"/>
              <w:textAlignment w:val="center"/>
              <w:rPr>
                <w:rFonts w:eastAsia="Times New Roman"/>
              </w:rPr>
            </w:pPr>
            <w:hyperlink r:id="rId23" w:anchor="L278" w:history="1">
              <w:r>
                <w:rPr>
                  <w:rStyle w:val="Hyperlink"/>
                  <w:rFonts w:ascii="Calibri" w:eastAsia="Times New Roman" w:hAnsi="Calibri" w:cs="Calibri"/>
                  <w:sz w:val="22"/>
                  <w:szCs w:val="22"/>
                </w:rPr>
                <w:t>Copy app</w:t>
              </w:r>
            </w:hyperlink>
          </w:p>
          <w:p w:rsidR="00000000" w:rsidRDefault="000A6C02">
            <w:pPr>
              <w:numPr>
                <w:ilvl w:val="1"/>
                <w:numId w:val="4"/>
              </w:numPr>
              <w:ind w:left="295"/>
              <w:textAlignment w:val="center"/>
              <w:rPr>
                <w:rFonts w:eastAsia="Times New Roman"/>
              </w:rPr>
            </w:pPr>
            <w:hyperlink r:id="rId24" w:anchor="L69" w:history="1">
              <w:r>
                <w:rPr>
                  <w:rStyle w:val="Hyperlink"/>
                  <w:rFonts w:ascii="Calibri" w:eastAsia="Times New Roman" w:hAnsi="Calibri" w:cs="Calibri"/>
                  <w:sz w:val="22"/>
                  <w:szCs w:val="22"/>
                </w:rPr>
                <w:t>Replace the script and reload</w:t>
              </w:r>
            </w:hyperlink>
            <w:r>
              <w:rPr>
                <w:rFonts w:ascii="Calibri" w:eastAsia="Times New Roman" w:hAnsi="Calibri" w:cs="Calibri"/>
                <w:sz w:val="22"/>
                <w:szCs w:val="22"/>
              </w:rPr>
              <w:t xml:space="preserve"> (using Engine API via Qsocks)</w:t>
            </w:r>
          </w:p>
          <w:p w:rsidR="00000000" w:rsidRDefault="000A6C02">
            <w:pPr>
              <w:numPr>
                <w:ilvl w:val="1"/>
                <w:numId w:val="4"/>
              </w:numPr>
              <w:ind w:left="295"/>
              <w:textAlignment w:val="center"/>
              <w:rPr>
                <w:rFonts w:eastAsia="Times New Roman"/>
              </w:rPr>
            </w:pPr>
            <w:hyperlink r:id="rId25" w:anchor="L376" w:history="1">
              <w:r>
                <w:rPr>
                  <w:rStyle w:val="Hyperlink"/>
                  <w:rFonts w:ascii="Calibri" w:eastAsia="Times New Roman" w:hAnsi="Calibri" w:cs="Calibri"/>
                  <w:sz w:val="22"/>
                  <w:szCs w:val="22"/>
                </w:rPr>
                <w:t>Publish the app</w:t>
              </w:r>
            </w:hyperlink>
          </w:p>
        </w:tc>
        <w:tc>
          <w:tcPr>
            <w:tcW w:w="12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8124825" cy="971550"/>
                  <wp:effectExtent l="0" t="0" r="9525" b="0"/>
                  <wp:docPr id="6" name="Picture 6" descr="Machine generated alternative text:&#10;var &#10;var &#10;var &#10;var &#10;streamld &#10;newAppId = &#10;= checkStreamStatus(customer) // create a stream for the customer if it not already exists &#10;copyApp(temp1ateApp. id, customer. name + &#10;- reloadAppAndRep1aceScriptviaEngine(newAppId &#10;result - &#10;publishApp(newAppId, templateApp. name, &#10;publishedAppId = &#10;+ templateApp.name); &#10;streamld, customer.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var &#10;var &#10;var &#10;var &#10;streamld &#10;newAppId = &#10;= checkStreamStatus(customer) // create a stream for the customer if it not already exists &#10;copyApp(temp1ateApp. id, customer. name + &#10;- reloadAppAndRep1aceScriptviaEngine(newAppId &#10;result - &#10;publishApp(newAppId, templateApp. name, &#10;publishedAppId = &#10;+ templateApp.name); &#10;streamld, customer. nam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4825" cy="971550"/>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bl>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A6C02">
      <w:pPr>
        <w:pStyle w:val="NormalWeb"/>
        <w:spacing w:before="0" w:beforeAutospacing="0" w:after="0" w:afterAutospacing="0"/>
        <w:rPr>
          <w:rFonts w:ascii="Calibri" w:hAnsi="Calibri" w:cs="Calibri"/>
          <w:color w:val="5B9BD5"/>
          <w:lang w:val="x-none"/>
        </w:rPr>
      </w:pPr>
      <w:r>
        <w:rPr>
          <w:rFonts w:ascii="Calibri" w:hAnsi="Calibri" w:cs="Calibri"/>
          <w:color w:val="5B9BD5"/>
          <w:lang w:val="x-none"/>
        </w:rPr>
        <w:t>Some other use cases</w:t>
      </w:r>
    </w:p>
    <w:p w:rsidR="00000000" w:rsidRDefault="000A6C02">
      <w:pPr>
        <w:pStyle w:val="NormalWeb"/>
        <w:spacing w:before="0" w:beforeAutospacing="0" w:after="0" w:afterAutospacing="0"/>
        <w:rPr>
          <w:rFonts w:ascii="Calibri" w:hAnsi="Calibri" w:cs="Calibri"/>
          <w:sz w:val="22"/>
          <w:szCs w:val="22"/>
          <w:lang w:val="x-none"/>
        </w:rPr>
      </w:pPr>
      <w:hyperlink r:id="rId27" w:anchor="L332" w:history="1">
        <w:r>
          <w:rPr>
            <w:rStyle w:val="Hyperlink"/>
            <w:rFonts w:ascii="Calibri" w:hAnsi="Calibri" w:cs="Calibri"/>
            <w:sz w:val="22"/>
            <w:szCs w:val="22"/>
            <w:lang w:val="x-none"/>
          </w:rPr>
          <w:t>Get list of apps</w:t>
        </w:r>
      </w:hyperlink>
    </w:p>
    <w:p w:rsidR="00000000" w:rsidRDefault="000A6C02">
      <w:pPr>
        <w:pStyle w:val="NormalWeb"/>
        <w:spacing w:before="0" w:beforeAutospacing="0" w:after="0" w:afterAutospacing="0"/>
        <w:rPr>
          <w:rFonts w:ascii="Calibri" w:hAnsi="Calibri" w:cs="Calibri"/>
          <w:sz w:val="22"/>
          <w:szCs w:val="22"/>
          <w:lang w:val="x-none"/>
        </w:rPr>
      </w:pPr>
      <w:hyperlink r:id="rId28" w:anchor="L332" w:history="1">
        <w:r>
          <w:rPr>
            <w:rStyle w:val="Hyperlink"/>
            <w:rFonts w:ascii="Calibri" w:hAnsi="Calibri" w:cs="Calibri"/>
            <w:sz w:val="22"/>
            <w:szCs w:val="22"/>
            <w:lang w:val="x-none"/>
          </w:rPr>
          <w:t>Delete app</w:t>
        </w:r>
      </w:hyperlink>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color w:val="2E75B5"/>
          <w:sz w:val="28"/>
          <w:szCs w:val="28"/>
          <w:lang w:val="x-none"/>
        </w:rPr>
      </w:pPr>
      <w:r>
        <w:rPr>
          <w:rFonts w:ascii="Calibri" w:hAnsi="Calibri" w:cs="Calibri"/>
          <w:color w:val="2E75B5"/>
          <w:sz w:val="28"/>
          <w:szCs w:val="28"/>
          <w:lang w:val="x-none"/>
        </w:rPr>
        <w:t>En</w:t>
      </w:r>
      <w:r>
        <w:rPr>
          <w:rFonts w:ascii="Calibri" w:hAnsi="Calibri" w:cs="Calibri"/>
          <w:color w:val="2E75B5"/>
          <w:sz w:val="28"/>
          <w:szCs w:val="28"/>
          <w:lang w:val="x-none"/>
        </w:rPr>
        <w:t>gine API connection</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We use Qsocks the engine API wrapper to connect to Qlik Sense </w:t>
      </w:r>
      <w:hyperlink r:id="rId29" w:anchor="L67" w:history="1">
        <w:r>
          <w:rPr>
            <w:rStyle w:val="Hyperlink"/>
            <w:rFonts w:ascii="Calibri" w:hAnsi="Calibri" w:cs="Calibri"/>
            <w:sz w:val="22"/>
            <w:szCs w:val="22"/>
            <w:lang w:val="x-none"/>
          </w:rPr>
          <w:t>here</w:t>
        </w:r>
      </w:hyperlink>
      <w:r>
        <w:rPr>
          <w:rFonts w:ascii="Calibri" w:hAnsi="Calibri" w:cs="Calibri"/>
          <w:sz w:val="22"/>
          <w:szCs w:val="22"/>
          <w:lang w:val="x-none"/>
        </w:rPr>
        <w:t xml:space="preserve">. </w:t>
      </w:r>
      <w:r>
        <w:rPr>
          <w:rFonts w:ascii="Calibri" w:hAnsi="Calibri" w:cs="Calibri"/>
          <w:sz w:val="22"/>
          <w:szCs w:val="22"/>
          <w:lang w:val="x-none"/>
        </w:rPr>
        <w:t>In this code we open the app, get the script, replace it with the same script (for demo purposes, in real life you would inject your own database connection of custom  script) and reload the app.</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A good readable script without the extra logging can be fo</w:t>
      </w:r>
      <w:r>
        <w:rPr>
          <w:rFonts w:ascii="Calibri" w:hAnsi="Calibri" w:cs="Calibri"/>
          <w:sz w:val="22"/>
          <w:szCs w:val="22"/>
          <w:lang w:val="x-none"/>
        </w:rPr>
        <w:t>und in the nice example from Loic:</w:t>
      </w:r>
    </w:p>
    <w:p w:rsidR="00000000" w:rsidRDefault="000A6C02">
      <w:pPr>
        <w:pStyle w:val="NormalWeb"/>
        <w:spacing w:before="0" w:beforeAutospacing="0" w:after="0" w:afterAutospacing="0"/>
        <w:rPr>
          <w:rFonts w:ascii="Calibri" w:hAnsi="Calibri" w:cs="Calibri"/>
          <w:sz w:val="22"/>
          <w:szCs w:val="22"/>
        </w:rPr>
      </w:pPr>
      <w:hyperlink r:id="rId30" w:history="1">
        <w:r>
          <w:rPr>
            <w:rStyle w:val="Hyperlink"/>
            <w:rFonts w:ascii="Calibri" w:hAnsi="Calibri" w:cs="Calibri"/>
            <w:sz w:val="22"/>
            <w:szCs w:val="22"/>
          </w:rPr>
          <w:t>Elastic, Generate Qlik Sense apps</w:t>
        </w:r>
      </w:hyperlink>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rPr>
          <w:rFonts w:ascii="Calibri" w:hAnsi="Calibri" w:cs="Calibri"/>
          <w:color w:val="1E4E79"/>
          <w:sz w:val="32"/>
          <w:szCs w:val="32"/>
          <w:lang w:val="x-none"/>
        </w:rPr>
      </w:pPr>
      <w:r>
        <w:rPr>
          <w:rFonts w:ascii="Calibri" w:hAnsi="Calibri" w:cs="Calibri"/>
          <w:color w:val="1E4E79"/>
          <w:sz w:val="32"/>
          <w:szCs w:val="32"/>
          <w:lang w:val="x-none"/>
        </w:rPr>
        <w:t>Authentication</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lang w:val="x-none"/>
        </w:rPr>
        <w:t xml:space="preserve">For demo purposes I tried to use a much </w:t>
      </w:r>
      <w:r>
        <w:rPr>
          <w:rFonts w:ascii="Calibri" w:hAnsi="Calibri" w:cs="Calibri"/>
          <w:sz w:val="22"/>
          <w:szCs w:val="22"/>
        </w:rPr>
        <w:t>authentication</w:t>
      </w:r>
      <w:r>
        <w:rPr>
          <w:rFonts w:ascii="Calibri" w:hAnsi="Calibri" w:cs="Calibri"/>
          <w:sz w:val="22"/>
          <w:szCs w:val="22"/>
          <w:lang w:val="x-none"/>
        </w:rPr>
        <w:t xml:space="preserve"> options as feasible for OEM integration cases.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40"/>
        <w:gridCol w:w="6021"/>
      </w:tblGrid>
      <w:tr w:rsidR="00000000">
        <w:trPr>
          <w:divId w:val="721054354"/>
        </w:trPr>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End users conn</w:t>
            </w:r>
            <w:r>
              <w:rPr>
                <w:rFonts w:ascii="Calibri" w:hAnsi="Calibri" w:cs="Calibri"/>
                <w:sz w:val="22"/>
                <w:szCs w:val="22"/>
                <w:lang w:val="x-none"/>
              </w:rPr>
              <w:t xml:space="preserve">ect to the meteor proxy. See the </w:t>
            </w:r>
            <w:hyperlink r:id="rId31" w:history="1">
              <w:r>
                <w:rPr>
                  <w:rStyle w:val="Hyperlink"/>
                  <w:rFonts w:ascii="Calibri" w:hAnsi="Calibri" w:cs="Calibri"/>
                  <w:sz w:val="22"/>
                  <w:szCs w:val="22"/>
                  <w:lang w:val="x-none"/>
                </w:rPr>
                <w:t>security deep dive video</w:t>
              </w:r>
            </w:hyperlink>
            <w:r>
              <w:rPr>
                <w:rFonts w:ascii="Calibri" w:hAnsi="Calibri" w:cs="Calibri"/>
                <w:sz w:val="22"/>
                <w:szCs w:val="22"/>
                <w:lang w:val="x-none"/>
              </w:rPr>
              <w:t xml:space="preserve"> for more information. Under the hood we use great and simple to use </w:t>
            </w:r>
            <w:hyperlink r:id="rId32" w:history="1">
              <w:r>
                <w:rPr>
                  <w:rStyle w:val="Hyperlink"/>
                  <w:rFonts w:ascii="Calibri" w:hAnsi="Calibri" w:cs="Calibri"/>
                  <w:sz w:val="22"/>
                  <w:szCs w:val="22"/>
                  <w:lang w:val="x-none"/>
                </w:rPr>
                <w:t>QlikAuth</w:t>
              </w:r>
            </w:hyperlink>
            <w:r>
              <w:rPr>
                <w:rFonts w:ascii="Calibri" w:hAnsi="Calibri" w:cs="Calibri"/>
                <w:sz w:val="22"/>
                <w:szCs w:val="22"/>
                <w:lang w:val="x-none"/>
              </w:rPr>
              <w:t xml:space="preserve"> modules of Rikard Braathen. See the meteor source code </w:t>
            </w:r>
            <w:hyperlink r:id="rId33" w:anchor="L49" w:history="1">
              <w:r>
                <w:rPr>
                  <w:rStyle w:val="Hyperlink"/>
                  <w:rFonts w:ascii="Calibri" w:hAnsi="Calibri" w:cs="Calibri"/>
                  <w:sz w:val="22"/>
                  <w:szCs w:val="22"/>
                  <w:lang w:val="x-none"/>
                </w:rPr>
                <w:t>here</w:t>
              </w:r>
            </w:hyperlink>
            <w:r>
              <w:rPr>
                <w:rFonts w:ascii="Calibri" w:hAnsi="Calibri" w:cs="Calibri"/>
                <w:sz w:val="22"/>
                <w:szCs w:val="22"/>
                <w:lang w:val="x-none"/>
              </w:rPr>
              <w:t>.</w:t>
            </w:r>
          </w:p>
        </w:tc>
        <w:tc>
          <w:tcPr>
            <w:tcW w:w="5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3752850" cy="1019175"/>
                  <wp:effectExtent l="0" t="0" r="0" b="9525"/>
                  <wp:docPr id="7" name="Picture 7" descr="Machine generated alternative text:&#10;AUTHENTICATION &#10;Anonymous access mode &#10;Authentication method &#10;Authentication module redirect URI &#10;No anonymous user &#10;Ticket &#10;http://2008ENT 3000/s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AUTHENTICATION &#10;Anonymous access mode &#10;Authentication method &#10;Authentication module redirect URI &#10;No anonymous user &#10;Ticket &#10;http://2008ENT 3000/sso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1019175"/>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r w:rsidR="00000000">
        <w:trPr>
          <w:divId w:val="721054354"/>
        </w:trPr>
        <w:tc>
          <w:tcPr>
            <w:tcW w:w="3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We use header authentication to connect to the Qlik Sense QRS API. Therefore </w:t>
            </w:r>
            <w:r>
              <w:rPr>
                <w:rFonts w:ascii="Calibri" w:hAnsi="Calibri" w:cs="Calibri"/>
                <w:sz w:val="22"/>
                <w:szCs w:val="22"/>
                <w:lang w:val="x-none"/>
              </w:rPr>
              <w:t>internal meteor to Sense communication goes via the special header proxy.</w:t>
            </w:r>
          </w:p>
        </w:tc>
        <w:tc>
          <w:tcPr>
            <w:tcW w:w="6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3752850" cy="2495550"/>
                  <wp:effectExtent l="0" t="0" r="0" b="0"/>
                  <wp:docPr id="8" name="Picture 8" descr="Machine generated alternative text:&#10;Virtual proxy edit &#10;IDENTIFICATION &#10;Description &#10;Pre' X &#10;Session inactivity timeout (minutes) &#10;Session cookie header name &#10;AUTHENTICATION &#10;Anonymous access mode &#10;Authentication meth0d &#10;Header authentication header name &#10;Header authentication dynamic user directory &#10;Header auth &#10;hdr &#10;The prefix must be unique for all virtual proxies u &#10;the IJRL (https://[nodel/[prefixl/) &#10;30 &#10;X-Qlik-Session-hdr &#10;The session cookie header name must be uniqu€ &#10;No anonymous user &#10;Header authentication dynamic user directory &#10;hdr-us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Virtual proxy edit &#10;IDENTIFICATION &#10;Description &#10;Pre' X &#10;Session inactivity timeout (minutes) &#10;Session cookie header name &#10;AUTHENTICATION &#10;Anonymous access mode &#10;Authentication meth0d &#10;Header authentication header name &#10;Header authentication dynamic user directory &#10;Header auth &#10;hdr &#10;The prefix must be unique for all virtual proxies u &#10;the IJRL (https://[nodel/[prefixl/) &#10;30 &#10;X-Qlik-Session-hdr &#10;The session cookie header name must be uniqu€ &#10;No anonymous user &#10;Header authentication dynamic user directory &#10;hdr-us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2495550"/>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tc>
      </w:tr>
      <w:tr w:rsidR="00000000">
        <w:trPr>
          <w:divId w:val="721054354"/>
        </w:trPr>
        <w:tc>
          <w:tcPr>
            <w:tcW w:w="36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xml:space="preserve">We use certificates to connect to the QPS API (logout the users), and to connect to the engine API with Qsocks. All the communication function use the config as defined in the </w:t>
            </w:r>
            <w:hyperlink r:id="rId36" w:anchor="L59" w:history="1">
              <w:r>
                <w:rPr>
                  <w:rStyle w:val="Hyperlink"/>
                  <w:rFonts w:ascii="Calibri" w:hAnsi="Calibri" w:cs="Calibri"/>
                  <w:sz w:val="22"/>
                  <w:szCs w:val="22"/>
                  <w:lang w:val="x-none"/>
                </w:rPr>
                <w:t>\imports\api\config.js</w:t>
              </w:r>
            </w:hyperlink>
          </w:p>
        </w:tc>
        <w:tc>
          <w:tcPr>
            <w:tcW w:w="6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A6C02">
            <w:pPr>
              <w:pStyle w:val="NormalWeb"/>
              <w:spacing w:before="0" w:beforeAutospacing="0" w:after="0" w:afterAutospacing="0"/>
            </w:pPr>
            <w:r>
              <w:rPr>
                <w:noProof/>
              </w:rPr>
              <w:drawing>
                <wp:inline distT="0" distB="0" distL="0" distR="0">
                  <wp:extent cx="3752850" cy="1590675"/>
                  <wp:effectExtent l="0" t="0" r="0" b="9525"/>
                  <wp:docPr id="9" name="Picture 9" descr="Machine generated alternative text:&#10;if (Meteor.isServer) { &#10;console. log( 'This Sense SaaS demo tool uses this config as defined in the settings-XYZ.json file in the root folder: &#10;Meteor . setting &#10;import crypto from 'crypto' ; &#10;import fs from 'fs'; &#10;var senseConfig &#10;&quot;host&quot;: Meteor. settings . public. host, &#10;'SenseServerInterna1LanIP&quot;: Meteor. settings . private. SenseServerInterna1LanIP, &#10;'port&quot;: Meteor. settings . private. port, &#10;'useSSL&quot;: Meteor. settings. private. useSSL, &#10;&quot; xrfkey&quot; &#10;'authentication&quot;: Meteor. settings . private. authentication, &#10;'virtualProxy&quot;: Meteor. settings . private. virtualProxy, &#10;// used to connect via REST to Sense, &#10;'virtualProxyC1ientUsage&quot;: Meteor. settings. public. virtualProxyC1ientUsage, &#10;&quot;headerKey&quot;: Meteor. settings . private. headerKey, &#10;&quot;headerVa1ue&quot;: Meteor. settings . private. headerVa1ue, &#10;'isSecure&quot;: Meteor. settings . private.isSecure, &#10;'UDC&quot;: Meteor. settings. private. UDC &#10;we authenticate via a http header. &#10;n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if (Meteor.isServer) { &#10;console. log( 'This Sense SaaS demo tool uses this config as defined in the settings-XYZ.json file in the root folder: &#10;Meteor . setting &#10;import crypto from 'crypto' ; &#10;import fs from 'fs'; &#10;var senseConfig &#10;&quot;host&quot;: Meteor. settings . public. host, &#10;'SenseServerInterna1LanIP&quot;: Meteor. settings . private. SenseServerInterna1LanIP, &#10;'port&quot;: Meteor. settings . private. port, &#10;'useSSL&quot;: Meteor. settings. private. useSSL, &#10;&quot; xrfkey&quot; &#10;'authentication&quot;: Meteor. settings . private. authentication, &#10;'virtualProxy&quot;: Meteor. settings . private. virtualProxy, &#10;// used to connect via REST to Sense, &#10;'virtualProxyC1ientUsage&quot;: Meteor. settings. public. virtualProxyC1ientUsage, &#10;&quot;headerKey&quot;: Meteor. settings . private. headerKey, &#10;&quot;headerVa1ue&quot;: Meteor. settings . private. headerVa1ue, &#10;'isSecure&quot;: Meteor. settings . private.isSecure, &#10;'UDC&quot;: Meteor. settings. private. UDC &#10;we authenticate via a http header. &#10;not "/>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52850" cy="1590675"/>
                          </a:xfrm>
                          <a:prstGeom prst="rect">
                            <a:avLst/>
                          </a:prstGeom>
                          <a:noFill/>
                          <a:ln>
                            <a:noFill/>
                          </a:ln>
                        </pic:spPr>
                      </pic:pic>
                    </a:graphicData>
                  </a:graphic>
                </wp:inline>
              </w:drawing>
            </w:r>
          </w:p>
          <w:p w:rsidR="00000000" w:rsidRDefault="000A6C0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 </w:t>
            </w:r>
          </w:p>
          <w:p w:rsidR="00000000" w:rsidRDefault="000A6C02">
            <w:pPr>
              <w:pStyle w:val="NormalWeb"/>
              <w:spacing w:before="0" w:beforeAutospacing="0" w:after="0" w:afterAutospacing="0"/>
            </w:pPr>
            <w:r>
              <w:rPr>
                <w:noProof/>
              </w:rPr>
              <w:drawing>
                <wp:inline distT="0" distB="0" distL="0" distR="0">
                  <wp:extent cx="3752850" cy="2343150"/>
                  <wp:effectExtent l="0" t="0" r="0" b="0"/>
                  <wp:docPr id="10" name="Picture 10" descr="Machine generated alternative text:&#10;// used for QSocks, the engine API javascript wrapper &#10;var _ engineConfig &#10;host: &#10;senseConfig . SenseServerInterna1LanIP , &#10;isSecure: &#10;senseConfig. isSecure, &#10;port: Meteor. settings . private. enginePort, &#10;headers: { &#10;'X-Q1ik-User' : Meteor. settings . private. engineHeaders, &#10;key : &#10;certs . key , &#10;cert: &#10;certs . cert, &#10;passphrase: Meteor. settings . private. passphrase, &#10;rejectUnauthorized: false, &#10;// Don't reject self-signed certs &#10;null &#10;appnam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 used for QSocks, the engine API javascript wrapper &#10;var _ engineConfig &#10;host: &#10;senseConfig . SenseServerInterna1LanIP , &#10;isSecure: &#10;senseConfig. isSecure, &#10;port: Meteor. settings . private. enginePort, &#10;headers: { &#10;'X-Q1ik-User' : Meteor. settings . private. engineHeaders, &#10;key : &#10;certs . key , &#10;cert: &#10;certs . cert, &#10;passphrase: Meteor. settings . private. passphrase, &#10;rejectUnauthorized: false, &#10;// Don't reject self-signed certs &#10;null &#10;appname : "/>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tc>
      </w:tr>
    </w:tbl>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A6C02">
      <w:pPr>
        <w:pStyle w:val="NormalWeb"/>
        <w:spacing w:before="0" w:beforeAutospacing="0" w:after="0" w:afterAutospacing="0"/>
        <w:rPr>
          <w:rFonts w:ascii="Calibri" w:hAnsi="Calibri" w:cs="Calibri"/>
          <w:color w:val="1E4E79"/>
          <w:sz w:val="32"/>
          <w:szCs w:val="32"/>
        </w:rPr>
      </w:pPr>
      <w:r>
        <w:rPr>
          <w:rFonts w:ascii="Calibri" w:hAnsi="Calibri" w:cs="Calibri"/>
          <w:color w:val="1E4E79"/>
          <w:sz w:val="32"/>
          <w:szCs w:val="32"/>
        </w:rPr>
        <w:t>Authorization</w:t>
      </w:r>
    </w:p>
    <w:p w:rsidR="00000000" w:rsidRDefault="000A6C0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See the security rules implemented </w:t>
      </w:r>
      <w:hyperlink r:id="rId39" w:history="1">
        <w:r>
          <w:rPr>
            <w:rStyle w:val="Hyperlink"/>
            <w:rFonts w:ascii="Calibri" w:hAnsi="Calibri" w:cs="Calibri"/>
            <w:sz w:val="22"/>
            <w:szCs w:val="22"/>
          </w:rPr>
          <w:t>here</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646"/>
    <w:multiLevelType w:val="multilevel"/>
    <w:tmpl w:val="632C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272CB"/>
    <w:multiLevelType w:val="multilevel"/>
    <w:tmpl w:val="4DFAD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71D5A"/>
    <w:multiLevelType w:val="multilevel"/>
    <w:tmpl w:val="5E58B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6C02"/>
    <w:rsid w:val="000A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E154EB-F473-4F44-9AA5-2A9CB51E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9802">
      <w:marLeft w:val="0"/>
      <w:marRight w:val="0"/>
      <w:marTop w:val="0"/>
      <w:marBottom w:val="0"/>
      <w:divBdr>
        <w:top w:val="none" w:sz="0" w:space="0" w:color="auto"/>
        <w:left w:val="none" w:sz="0" w:space="0" w:color="auto"/>
        <w:bottom w:val="none" w:sz="0" w:space="0" w:color="auto"/>
        <w:right w:val="none" w:sz="0" w:space="0" w:color="auto"/>
      </w:divBdr>
    </w:div>
    <w:div w:id="362824509">
      <w:marLeft w:val="0"/>
      <w:marRight w:val="0"/>
      <w:marTop w:val="0"/>
      <w:marBottom w:val="0"/>
      <w:divBdr>
        <w:top w:val="none" w:sz="0" w:space="0" w:color="auto"/>
        <w:left w:val="none" w:sz="0" w:space="0" w:color="auto"/>
        <w:bottom w:val="none" w:sz="0" w:space="0" w:color="auto"/>
        <w:right w:val="none" w:sz="0" w:space="0" w:color="auto"/>
      </w:divBdr>
    </w:div>
    <w:div w:id="366609355">
      <w:marLeft w:val="0"/>
      <w:marRight w:val="0"/>
      <w:marTop w:val="0"/>
      <w:marBottom w:val="0"/>
      <w:divBdr>
        <w:top w:val="none" w:sz="0" w:space="0" w:color="auto"/>
        <w:left w:val="none" w:sz="0" w:space="0" w:color="auto"/>
        <w:bottom w:val="none" w:sz="0" w:space="0" w:color="auto"/>
        <w:right w:val="none" w:sz="0" w:space="0" w:color="auto"/>
      </w:divBdr>
    </w:div>
    <w:div w:id="520171846">
      <w:marLeft w:val="0"/>
      <w:marRight w:val="0"/>
      <w:marTop w:val="0"/>
      <w:marBottom w:val="0"/>
      <w:divBdr>
        <w:top w:val="none" w:sz="0" w:space="0" w:color="auto"/>
        <w:left w:val="none" w:sz="0" w:space="0" w:color="auto"/>
        <w:bottom w:val="none" w:sz="0" w:space="0" w:color="auto"/>
        <w:right w:val="none" w:sz="0" w:space="0" w:color="auto"/>
      </w:divBdr>
    </w:div>
    <w:div w:id="72105435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QHose/QRSMeteor/tree/master/imports/api/server" TargetMode="Externa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aasdemo.qlik.com/securityRules" TargetMode="External"/><Relationship Id="rId21" Type="http://schemas.openxmlformats.org/officeDocument/2006/relationships/hyperlink" Target="https://github.com/QHose/QRSMeteor/blob/master/imports/api/server/QRSFunctionsApp.js" TargetMode="External"/><Relationship Id="rId34" Type="http://schemas.openxmlformats.org/officeDocument/2006/relationships/image" Target="media/image7.png"/><Relationship Id="rId7" Type="http://schemas.openxmlformats.org/officeDocument/2006/relationships/hyperlink" Target="https://onedrive.live.com/redir?page=view&amp;resid=805405928A75727!1330&amp;authkey=!ANwk5S8KPC__-dw&amp;wd=target%28EMBEDDED%20ANALYTICS.one%7CBF2972BE-48A0-46FA-AF7A-F6D2F80CF06B%2FIntegration%20overview%20-%20Embedded%20analytics%7C407276F9-01A5-4CBF-AD54-7AEFE86739D8%2F%29onenote:https://d.docs.live.net/0805405928a75727/OneNote/Publications/QlikSense/EMBEDDED%20ANALYTICS.one" TargetMode="External"/><Relationship Id="rId2" Type="http://schemas.openxmlformats.org/officeDocument/2006/relationships/styles" Target="styles.xml"/><Relationship Id="rId16" Type="http://schemas.openxmlformats.org/officeDocument/2006/relationships/hyperlink" Target="https://www.discovermeteor.com/blog/what-goes-where/" TargetMode="External"/><Relationship Id="rId20" Type="http://schemas.openxmlformats.org/officeDocument/2006/relationships/image" Target="media/image5.png"/><Relationship Id="rId29" Type="http://schemas.openxmlformats.org/officeDocument/2006/relationships/hyperlink" Target="https://github.com/QHose/QRSMeteor/blob/master/imports/api/server/QRSFunctionsApp.j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s.gd/6ics9x" TargetMode="External"/><Relationship Id="rId24" Type="http://schemas.openxmlformats.org/officeDocument/2006/relationships/hyperlink" Target="https://github.com/QHose/QRSMeteor/blob/master/imports/api/server/QRSFunctionsApp.js" TargetMode="External"/><Relationship Id="rId32" Type="http://schemas.openxmlformats.org/officeDocument/2006/relationships/hyperlink" Target="https://github.com/braathen/qlik-auth"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s://www.youtube.com/playlist?list=PLqJfqgR62cVAZxS34WGnByjASKrGf0Fpk" TargetMode="External"/><Relationship Id="rId15" Type="http://schemas.openxmlformats.org/officeDocument/2006/relationships/image" Target="media/image3.png"/><Relationship Id="rId23" Type="http://schemas.openxmlformats.org/officeDocument/2006/relationships/hyperlink" Target="https://github.com/QHose/QRSMeteor/blob/master/imports/api/server/QRSFunctionsApp.js" TargetMode="External"/><Relationship Id="rId28" Type="http://schemas.openxmlformats.org/officeDocument/2006/relationships/hyperlink" Target="https://github.com/QHose/QRSMeteor/blob/master/imports/api/server/QRSFunctionsApp.js" TargetMode="External"/><Relationship Id="rId36" Type="http://schemas.openxmlformats.org/officeDocument/2006/relationships/hyperlink" Target="https://github.com/QHose/QRSMeteor/blob/master/imports/api/config.js" TargetMode="External"/><Relationship Id="rId10" Type="http://schemas.openxmlformats.org/officeDocument/2006/relationships/hyperlink" Target="http://knsv.github.io/mermaid/live_editor/" TargetMode="External"/><Relationship Id="rId19" Type="http://schemas.openxmlformats.org/officeDocument/2006/relationships/hyperlink" Target="https://github.com/QHose/QRSMeteor/blob/master/imports/api/server/QRSFunctionsApp.js" TargetMode="External"/><Relationship Id="rId31" Type="http://schemas.openxmlformats.org/officeDocument/2006/relationships/hyperlink" Target="https://www.youtube.com/playlist?list=PLqJfqgR62cVAZxS34WGnByjASKrGf0Fpk" TargetMode="External"/><Relationship Id="rId4" Type="http://schemas.openxmlformats.org/officeDocument/2006/relationships/webSettings" Target="webSettings.xml"/><Relationship Id="rId9" Type="http://schemas.openxmlformats.org/officeDocument/2006/relationships/hyperlink" Target="https://onedrive.live.com/view.aspx?cid=0805405928a75727&amp;id=documents&amp;resid=805405928A75727%211330&amp;app=OneNote&amp;authkey=!ANwk5S8KPC__-dw&amp;&amp;wd=target%28%2F%2FEMBEDDED%20ANALYTICS.one%7Cbf2972be-48a0-46fa-af7a-f6d2f80cf06b%2FProcess%20integration%20and%20automation%20using%20API%27s%7Ca49986de-9191-4321-88f3-c286fdff0b83%2F%29" TargetMode="External"/><Relationship Id="rId14" Type="http://schemas.openxmlformats.org/officeDocument/2006/relationships/hyperlink" Target="https://github.com/QHose/QRSMeteor/blob/master/imports/api/server/QRSFunctionsApp.js" TargetMode="External"/><Relationship Id="rId22" Type="http://schemas.openxmlformats.org/officeDocument/2006/relationships/hyperlink" Target="https://github.com/QHose/QRSMeteor/blob/master/imports/api/server/QRSFunctionsStream.js" TargetMode="External"/><Relationship Id="rId27" Type="http://schemas.openxmlformats.org/officeDocument/2006/relationships/hyperlink" Target="https://github.com/QHose/QRSMeteor/blob/master/imports/api/server/QRSFunctionsApp.js" TargetMode="External"/><Relationship Id="rId30" Type="http://schemas.openxmlformats.org/officeDocument/2006/relationships/hyperlink" Target="https://github.com/pouc/qlik-elastic" TargetMode="External"/><Relationship Id="rId35" Type="http://schemas.openxmlformats.org/officeDocument/2006/relationships/image" Target="media/image8.png"/><Relationship Id="rId8" Type="http://schemas.openxmlformats.org/officeDocument/2006/relationships/hyperlink" Target="https://onedrive.live.com/redir?page=view&amp;resid=805405928A75727!1330&amp;authkey=!ANwk5S8KPC__-dw&amp;wd=target%28EMBEDDED%20ANALYTICS.one%7CBF2972BE-48A0-46FA-AF7A-F6D2F80CF06B%2FSecurity%20integration%3A%20Provide%20Single%20Sign%20On%20and%20share%20access%20rights%7C51692548-CA14-46D7-BCE5-69C1473E44BD%2F%29onenote:https://d.docs.live.net/0805405928a75727/OneNote/Publications/QlikSense/EMBEDDED%20ANALYTICS.on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playlist?list=PLqJfqgR62cVAZxS34WGnByjASKrGf0Fpk" TargetMode="External"/><Relationship Id="rId25" Type="http://schemas.openxmlformats.org/officeDocument/2006/relationships/hyperlink" Target="https://github.com/QHose/QRSMeteor/blob/master/imports/api/server/QRSFunctionsApp.js" TargetMode="External"/><Relationship Id="rId33" Type="http://schemas.openxmlformats.org/officeDocument/2006/relationships/hyperlink" Target="https://github.com/QHose/QRSMeteor/blob/master/imports/server/qlikAuthSSO.js"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Biesbroek</dc:creator>
  <cp:keywords/>
  <dc:description/>
  <cp:lastModifiedBy>Martijn Biesbroek</cp:lastModifiedBy>
  <cp:revision>2</cp:revision>
  <dcterms:created xsi:type="dcterms:W3CDTF">2017-02-13T08:07:00Z</dcterms:created>
  <dcterms:modified xsi:type="dcterms:W3CDTF">2017-02-13T08:07:00Z</dcterms:modified>
</cp:coreProperties>
</file>