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382BE1" w:rsidRDefault="00D75674" w:rsidP="00A66AB3">
      <w:pPr>
        <w:jc w:val="center"/>
        <w:rPr>
          <w:sz w:val="56"/>
          <w:szCs w:val="56"/>
        </w:rPr>
      </w:pPr>
      <w:r>
        <w:rPr>
          <w:sz w:val="56"/>
          <w:szCs w:val="56"/>
        </w:rPr>
        <w:t>Арбитражная с</w:t>
      </w:r>
      <w:r w:rsidR="00A66AB3" w:rsidRPr="00251B98">
        <w:rPr>
          <w:sz w:val="56"/>
          <w:szCs w:val="56"/>
        </w:rPr>
        <w:t>тратегия</w:t>
      </w:r>
      <w:r w:rsidR="00357A95" w:rsidRPr="00251B98">
        <w:rPr>
          <w:sz w:val="56"/>
          <w:szCs w:val="56"/>
        </w:rPr>
        <w:t xml:space="preserve"> торговли</w:t>
      </w:r>
    </w:p>
    <w:p w:rsidR="00251B98" w:rsidRPr="00251B98" w:rsidRDefault="00251B98" w:rsidP="00A66AB3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v</w:t>
      </w:r>
      <w:r w:rsidRPr="008C0EA4">
        <w:rPr>
          <w:sz w:val="56"/>
          <w:szCs w:val="56"/>
        </w:rPr>
        <w:t>.</w:t>
      </w:r>
      <w:r w:rsidR="003C7D09">
        <w:rPr>
          <w:sz w:val="56"/>
          <w:szCs w:val="56"/>
        </w:rPr>
        <w:t>2017</w:t>
      </w:r>
      <w:r w:rsidR="00D75674">
        <w:rPr>
          <w:sz w:val="56"/>
          <w:szCs w:val="56"/>
        </w:rPr>
        <w:t>11</w:t>
      </w:r>
      <w:r w:rsidR="003C7D09">
        <w:rPr>
          <w:sz w:val="56"/>
          <w:szCs w:val="56"/>
        </w:rPr>
        <w:t>1</w:t>
      </w:r>
      <w:r w:rsidR="00D75674">
        <w:rPr>
          <w:sz w:val="56"/>
          <w:szCs w:val="56"/>
        </w:rPr>
        <w:t>9</w:t>
      </w:r>
    </w:p>
    <w:p w:rsidR="00C60A9F" w:rsidRDefault="00C60A9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5844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CC3" w:rsidRDefault="005B0CC3">
          <w:pPr>
            <w:pStyle w:val="a4"/>
          </w:pPr>
          <w:r>
            <w:t>Оглавление</w:t>
          </w:r>
        </w:p>
        <w:p w:rsidR="00200E61" w:rsidRDefault="005B0CC3">
          <w:pPr>
            <w:pStyle w:val="11"/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65193" w:history="1">
            <w:r w:rsidR="00200E61" w:rsidRPr="000A7C52">
              <w:rPr>
                <w:rStyle w:val="af7"/>
                <w:noProof/>
              </w:rPr>
              <w:t>Определения</w:t>
            </w:r>
            <w:r w:rsidR="00200E61">
              <w:rPr>
                <w:noProof/>
                <w:webHidden/>
              </w:rPr>
              <w:tab/>
            </w:r>
            <w:r w:rsidR="00200E61">
              <w:rPr>
                <w:noProof/>
                <w:webHidden/>
              </w:rPr>
              <w:fldChar w:fldCharType="begin"/>
            </w:r>
            <w:r w:rsidR="00200E61">
              <w:rPr>
                <w:noProof/>
                <w:webHidden/>
              </w:rPr>
              <w:instrText xml:space="preserve"> PAGEREF _Toc498865193 \h </w:instrText>
            </w:r>
            <w:r w:rsidR="00200E61">
              <w:rPr>
                <w:noProof/>
                <w:webHidden/>
              </w:rPr>
            </w:r>
            <w:r w:rsidR="00200E61">
              <w:rPr>
                <w:noProof/>
                <w:webHidden/>
              </w:rPr>
              <w:fldChar w:fldCharType="separate"/>
            </w:r>
            <w:r w:rsidR="00200E61">
              <w:rPr>
                <w:noProof/>
                <w:webHidden/>
              </w:rPr>
              <w:t>3</w:t>
            </w:r>
            <w:r w:rsidR="00200E61">
              <w:rPr>
                <w:noProof/>
                <w:webHidden/>
              </w:rPr>
              <w:fldChar w:fldCharType="end"/>
            </w:r>
          </w:hyperlink>
        </w:p>
        <w:p w:rsidR="00200E61" w:rsidRDefault="00D876E8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498865194" w:history="1">
            <w:r w:rsidR="00200E61" w:rsidRPr="000A7C52">
              <w:rPr>
                <w:rStyle w:val="af7"/>
                <w:noProof/>
              </w:rPr>
              <w:t>Арбитражная стратегия</w:t>
            </w:r>
            <w:r w:rsidR="00200E61">
              <w:rPr>
                <w:noProof/>
                <w:webHidden/>
              </w:rPr>
              <w:tab/>
            </w:r>
            <w:r w:rsidR="00200E61">
              <w:rPr>
                <w:noProof/>
                <w:webHidden/>
              </w:rPr>
              <w:fldChar w:fldCharType="begin"/>
            </w:r>
            <w:r w:rsidR="00200E61">
              <w:rPr>
                <w:noProof/>
                <w:webHidden/>
              </w:rPr>
              <w:instrText xml:space="preserve"> PAGEREF _Toc498865194 \h </w:instrText>
            </w:r>
            <w:r w:rsidR="00200E61">
              <w:rPr>
                <w:noProof/>
                <w:webHidden/>
              </w:rPr>
            </w:r>
            <w:r w:rsidR="00200E61">
              <w:rPr>
                <w:noProof/>
                <w:webHidden/>
              </w:rPr>
              <w:fldChar w:fldCharType="separate"/>
            </w:r>
            <w:r w:rsidR="00200E61">
              <w:rPr>
                <w:noProof/>
                <w:webHidden/>
              </w:rPr>
              <w:t>4</w:t>
            </w:r>
            <w:r w:rsidR="00200E61">
              <w:rPr>
                <w:noProof/>
                <w:webHidden/>
              </w:rPr>
              <w:fldChar w:fldCharType="end"/>
            </w:r>
          </w:hyperlink>
        </w:p>
        <w:p w:rsidR="00200E61" w:rsidRDefault="00D876E8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498865195" w:history="1">
            <w:r w:rsidR="00200E61" w:rsidRPr="000A7C52">
              <w:rPr>
                <w:rStyle w:val="af7"/>
                <w:noProof/>
              </w:rPr>
              <w:t xml:space="preserve">Граничные значения </w:t>
            </w:r>
            <w:r w:rsidR="00200E61" w:rsidRPr="000A7C52">
              <w:rPr>
                <w:rStyle w:val="af7"/>
                <w:noProof/>
                <w:lang w:val="en-US"/>
              </w:rPr>
              <w:t>S</w:t>
            </w:r>
            <w:r w:rsidR="00200E61" w:rsidRPr="000A7C52">
              <w:rPr>
                <w:rStyle w:val="af7"/>
                <w:noProof/>
              </w:rPr>
              <w:t xml:space="preserve"> (спред)</w:t>
            </w:r>
            <w:r w:rsidR="00200E61">
              <w:rPr>
                <w:noProof/>
                <w:webHidden/>
              </w:rPr>
              <w:tab/>
            </w:r>
            <w:r w:rsidR="00200E61">
              <w:rPr>
                <w:noProof/>
                <w:webHidden/>
              </w:rPr>
              <w:fldChar w:fldCharType="begin"/>
            </w:r>
            <w:r w:rsidR="00200E61">
              <w:rPr>
                <w:noProof/>
                <w:webHidden/>
              </w:rPr>
              <w:instrText xml:space="preserve"> PAGEREF _Toc498865195 \h </w:instrText>
            </w:r>
            <w:r w:rsidR="00200E61">
              <w:rPr>
                <w:noProof/>
                <w:webHidden/>
              </w:rPr>
            </w:r>
            <w:r w:rsidR="00200E61">
              <w:rPr>
                <w:noProof/>
                <w:webHidden/>
              </w:rPr>
              <w:fldChar w:fldCharType="separate"/>
            </w:r>
            <w:r w:rsidR="00200E61">
              <w:rPr>
                <w:noProof/>
                <w:webHidden/>
              </w:rPr>
              <w:t>5</w:t>
            </w:r>
            <w:r w:rsidR="00200E61">
              <w:rPr>
                <w:noProof/>
                <w:webHidden/>
              </w:rPr>
              <w:fldChar w:fldCharType="end"/>
            </w:r>
          </w:hyperlink>
        </w:p>
        <w:p w:rsidR="00200E61" w:rsidRDefault="00D876E8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498865196" w:history="1">
            <w:r w:rsidR="00200E61" w:rsidRPr="000A7C52">
              <w:rPr>
                <w:rStyle w:val="af7"/>
                <w:noProof/>
              </w:rPr>
              <w:t>Пример логов работы по результатам работы стратегии</w:t>
            </w:r>
            <w:r w:rsidR="00200E61">
              <w:rPr>
                <w:noProof/>
                <w:webHidden/>
              </w:rPr>
              <w:tab/>
            </w:r>
            <w:r w:rsidR="00200E61">
              <w:rPr>
                <w:noProof/>
                <w:webHidden/>
              </w:rPr>
              <w:fldChar w:fldCharType="begin"/>
            </w:r>
            <w:r w:rsidR="00200E61">
              <w:rPr>
                <w:noProof/>
                <w:webHidden/>
              </w:rPr>
              <w:instrText xml:space="preserve"> PAGEREF _Toc498865196 \h </w:instrText>
            </w:r>
            <w:r w:rsidR="00200E61">
              <w:rPr>
                <w:noProof/>
                <w:webHidden/>
              </w:rPr>
            </w:r>
            <w:r w:rsidR="00200E61">
              <w:rPr>
                <w:noProof/>
                <w:webHidden/>
              </w:rPr>
              <w:fldChar w:fldCharType="separate"/>
            </w:r>
            <w:r w:rsidR="00200E61">
              <w:rPr>
                <w:noProof/>
                <w:webHidden/>
              </w:rPr>
              <w:t>6</w:t>
            </w:r>
            <w:r w:rsidR="00200E61">
              <w:rPr>
                <w:noProof/>
                <w:webHidden/>
              </w:rPr>
              <w:fldChar w:fldCharType="end"/>
            </w:r>
          </w:hyperlink>
        </w:p>
        <w:p w:rsidR="005B0CC3" w:rsidRDefault="005B0CC3">
          <w:r>
            <w:rPr>
              <w:b/>
              <w:bCs/>
            </w:rPr>
            <w:fldChar w:fldCharType="end"/>
          </w:r>
        </w:p>
      </w:sdtContent>
    </w:sdt>
    <w:p w:rsidR="00BA723D" w:rsidRDefault="00BA723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66AB3" w:rsidRPr="0051682A" w:rsidRDefault="0051682A" w:rsidP="005B0CC3">
      <w:pPr>
        <w:pStyle w:val="1"/>
      </w:pPr>
      <w:bookmarkStart w:id="0" w:name="_Toc498865193"/>
      <w:r>
        <w:lastRenderedPageBreak/>
        <w:t>Определения</w:t>
      </w:r>
      <w:bookmarkEnd w:id="0"/>
    </w:p>
    <w:p w:rsidR="0051682A" w:rsidRPr="008C0EA4" w:rsidRDefault="0051682A" w:rsidP="00A66AB3"/>
    <w:p w:rsidR="00A66AB3" w:rsidRPr="00956138" w:rsidRDefault="00A66AB3" w:rsidP="00251B98">
      <w:pPr>
        <w:jc w:val="both"/>
      </w:pPr>
      <m:oMath>
        <m: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TC</m:t>
            </m:r>
          </m:e>
          <m:sub>
            <m:r>
              <w:rPr>
                <w:rFonts w:ascii="Cambria Math" w:hAnsi="Cambria Math"/>
                <w:lang w:val="en-US"/>
              </w:rPr>
              <m:t>BITF</m:t>
            </m:r>
          </m:sub>
        </m:sSub>
      </m:oMath>
      <w:r w:rsidRPr="00F81AD2">
        <w:t xml:space="preserve"> – </w:t>
      </w:r>
      <w:r>
        <w:t xml:space="preserve">стоимость </w:t>
      </w:r>
      <w:proofErr w:type="spellStart"/>
      <w:r>
        <w:t>биткоина</w:t>
      </w:r>
      <w:proofErr w:type="spellEnd"/>
      <w:r>
        <w:t xml:space="preserve"> </w:t>
      </w:r>
      <w:r w:rsidR="00D75674">
        <w:t xml:space="preserve">на бирже </w:t>
      </w:r>
      <w:r w:rsidR="00D75674">
        <w:rPr>
          <w:lang w:val="en-US"/>
        </w:rPr>
        <w:t>BITFINEX</w:t>
      </w:r>
      <w:r w:rsidR="00D75674" w:rsidRPr="00D75674">
        <w:t xml:space="preserve"> </w:t>
      </w:r>
      <w:r>
        <w:t xml:space="preserve">в момент времени </w:t>
      </w:r>
      <m:oMath>
        <m:r>
          <w:rPr>
            <w:rFonts w:ascii="Cambria Math" w:hAnsi="Cambria Math"/>
            <w:lang w:val="en-US"/>
          </w:rPr>
          <m:t>x</m:t>
        </m:r>
      </m:oMath>
    </w:p>
    <w:p w:rsidR="00D75674" w:rsidRPr="00D75674" w:rsidRDefault="00D75674" w:rsidP="00251B98">
      <w:pPr>
        <w:jc w:val="both"/>
      </w:pPr>
      <m:oMath>
        <m: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TC</m:t>
            </m:r>
          </m:e>
          <m:sub>
            <m:r>
              <w:rPr>
                <w:rFonts w:ascii="Cambria Math" w:hAnsi="Cambria Math"/>
                <w:lang w:val="en-US"/>
              </w:rPr>
              <m:t>OKFT</m:t>
            </m:r>
          </m:sub>
        </m:sSub>
      </m:oMath>
      <w:r w:rsidRPr="00F81AD2">
        <w:t xml:space="preserve"> – </w:t>
      </w:r>
      <w:r>
        <w:t xml:space="preserve">стоимость </w:t>
      </w:r>
      <w:proofErr w:type="spellStart"/>
      <w:r>
        <w:t>биткоина</w:t>
      </w:r>
      <w:proofErr w:type="spellEnd"/>
      <w:r>
        <w:t xml:space="preserve"> на бирже </w:t>
      </w:r>
      <w:r>
        <w:rPr>
          <w:lang w:val="en-US"/>
        </w:rPr>
        <w:t>OKEX</w:t>
      </w:r>
      <w:r w:rsidRPr="00D75674">
        <w:t xml:space="preserve"> </w:t>
      </w:r>
      <w:r>
        <w:t xml:space="preserve">в момент времени </w:t>
      </w:r>
      <m:oMath>
        <m:r>
          <w:rPr>
            <w:rFonts w:ascii="Cambria Math" w:hAnsi="Cambria Math"/>
            <w:lang w:val="en-US"/>
          </w:rPr>
          <m:t>x</m:t>
        </m:r>
      </m:oMath>
    </w:p>
    <w:p w:rsidR="00F30EB9" w:rsidRPr="00F30EB9" w:rsidRDefault="00D876E8" w:rsidP="00251B98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30EB9" w:rsidRPr="00F30EB9">
        <w:t xml:space="preserve"> – момент времени, в который открывается сделка по покупке</w:t>
      </w:r>
    </w:p>
    <w:p w:rsidR="00F30EB9" w:rsidRDefault="00D75674" w:rsidP="00251B98">
      <w:pPr>
        <w:jc w:val="both"/>
        <w:rPr>
          <w:rFonts w:eastAsiaTheme="minorHAnsi"/>
        </w:rPr>
      </w:pPr>
      <m:oMath>
        <m:r>
          <m:rPr>
            <m:sty m:val="p"/>
          </m:rPr>
          <w:rPr>
            <w:rFonts w:ascii="Cambria Math" w:hAnsi="Cambria Math"/>
          </w:rPr>
          <m:t>Start_BITF</m:t>
        </m:r>
      </m:oMath>
      <w:r w:rsidR="00F30EB9" w:rsidRPr="00F30EB9">
        <w:t xml:space="preserve"> – стоимость биткоина </w:t>
      </w:r>
      <w:r>
        <w:t xml:space="preserve">на </w:t>
      </w:r>
      <w:r>
        <w:rPr>
          <w:lang w:val="en-US"/>
        </w:rPr>
        <w:t>BITFINEX</w:t>
      </w:r>
      <w:r w:rsidRPr="00D75674">
        <w:t xml:space="preserve"> </w:t>
      </w:r>
      <w:r w:rsidR="00F30EB9" w:rsidRPr="00F30EB9">
        <w:t xml:space="preserve">в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30EB9" w:rsidRPr="00F30EB9">
        <w:rPr>
          <w:rFonts w:eastAsiaTheme="minorHAnsi"/>
        </w:rPr>
        <w:t xml:space="preserve"> (момент входа в сделку)</w:t>
      </w:r>
    </w:p>
    <w:p w:rsidR="00D75674" w:rsidRDefault="00D75674" w:rsidP="00251B98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>Start_OKFT</m:t>
        </m:r>
      </m:oMath>
      <w:r w:rsidRPr="00F30EB9">
        <w:t xml:space="preserve"> – стоимость биткоина </w:t>
      </w:r>
      <w:r>
        <w:t xml:space="preserve">на </w:t>
      </w:r>
      <w:r>
        <w:rPr>
          <w:lang w:val="en-US"/>
        </w:rPr>
        <w:t>OKEX</w:t>
      </w:r>
      <w:r w:rsidRPr="00D75674">
        <w:t xml:space="preserve"> </w:t>
      </w:r>
      <w:r w:rsidRPr="00F30EB9">
        <w:t xml:space="preserve">в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F30EB9">
        <w:rPr>
          <w:rFonts w:eastAsiaTheme="minorHAnsi"/>
        </w:rPr>
        <w:t xml:space="preserve"> (момент входа в сделку)</w:t>
      </w:r>
    </w:p>
    <w:p w:rsidR="0076328C" w:rsidRDefault="008D0C4B" w:rsidP="00251B98">
      <w:pPr>
        <w:jc w:val="both"/>
      </w:pPr>
      <m:oMath>
        <m:r>
          <w:rPr>
            <w:rFonts w:ascii="Cambria Math" w:hAnsi="Cambria Math"/>
            <w:lang w:val="en-US"/>
          </w:rPr>
          <m:t>S</m:t>
        </m:r>
      </m:oMath>
      <w:r w:rsidR="00E03DF0" w:rsidRPr="00ED4A7B">
        <w:t xml:space="preserve"> – </w:t>
      </w:r>
      <w:r>
        <w:t xml:space="preserve">отношение стоимости </w:t>
      </w:r>
      <w:r w:rsidR="0076328C">
        <w:rPr>
          <w:lang w:val="en-US"/>
        </w:rPr>
        <w:t>BITFINEX</w:t>
      </w:r>
      <w:r w:rsidRPr="008D0C4B">
        <w:t xml:space="preserve"> </w:t>
      </w:r>
      <w:r>
        <w:t xml:space="preserve">к </w:t>
      </w:r>
      <w:r w:rsidR="0076328C">
        <w:rPr>
          <w:lang w:val="en-US"/>
        </w:rPr>
        <w:t>OKEX</w:t>
      </w:r>
      <w:r w:rsidRPr="008D0C4B">
        <w:t>:</w:t>
      </w:r>
    </w:p>
    <w:p w:rsidR="00E03DF0" w:rsidRPr="008D0C4B" w:rsidRDefault="008D0C4B" w:rsidP="00251B98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BITF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OKFT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*100</m:t>
          </m:r>
        </m:oMath>
      </m:oMathPara>
    </w:p>
    <w:p w:rsidR="008D0C4B" w:rsidRDefault="008D0C4B" w:rsidP="008D0C4B">
      <w:pPr>
        <w:jc w:val="both"/>
        <w:rPr>
          <w:rFonts w:eastAsiaTheme="minorHAnsi"/>
        </w:rPr>
      </w:pPr>
      <m:oMath>
        <m:r>
          <m:rPr>
            <m:sty m:val="p"/>
          </m:rPr>
          <w:rPr>
            <w:rFonts w:ascii="Cambria Math" w:hAnsi="Cambria Math"/>
          </w:rPr>
          <m:t>Close_BITF</m:t>
        </m:r>
      </m:oMath>
      <w:r w:rsidRPr="00F30EB9">
        <w:t xml:space="preserve"> – стоимость биткоина </w:t>
      </w:r>
      <w:r>
        <w:t xml:space="preserve">на </w:t>
      </w:r>
      <w:r>
        <w:rPr>
          <w:lang w:val="en-US"/>
        </w:rPr>
        <w:t>BITFINEX</w:t>
      </w:r>
      <w:r w:rsidRPr="00D75674">
        <w:t xml:space="preserve"> </w:t>
      </w:r>
      <w:r w:rsidRPr="00F30EB9">
        <w:t xml:space="preserve">в момент </w:t>
      </w:r>
      <w:r>
        <w:t>выхода из сделки</w:t>
      </w:r>
    </w:p>
    <w:p w:rsidR="008D0C4B" w:rsidRDefault="008D0C4B" w:rsidP="008D0C4B">
      <w:pPr>
        <w:jc w:val="both"/>
        <w:rPr>
          <w:rFonts w:eastAsiaTheme="minorHAnsi"/>
        </w:rPr>
      </w:pPr>
      <m:oMath>
        <m:r>
          <m:rPr>
            <m:sty m:val="p"/>
          </m:rPr>
          <w:rPr>
            <w:rFonts w:ascii="Cambria Math" w:hAnsi="Cambria Math"/>
          </w:rPr>
          <m:t>Close_OKFT</m:t>
        </m:r>
      </m:oMath>
      <w:r w:rsidRPr="00F30EB9">
        <w:t xml:space="preserve"> – стоимость биткоина </w:t>
      </w:r>
      <w:r>
        <w:t xml:space="preserve">на </w:t>
      </w:r>
      <w:r>
        <w:rPr>
          <w:lang w:val="en-US"/>
        </w:rPr>
        <w:t>OKEX</w:t>
      </w:r>
      <w:r w:rsidRPr="00D75674">
        <w:t xml:space="preserve"> </w:t>
      </w:r>
      <w:r w:rsidRPr="00F30EB9">
        <w:t xml:space="preserve">в момент </w:t>
      </w:r>
      <w:r>
        <w:t>выхода из сделки</w:t>
      </w:r>
    </w:p>
    <w:p w:rsidR="00E03DF0" w:rsidRPr="00A2111C" w:rsidRDefault="00E03DF0" w:rsidP="00251B98"/>
    <w:p w:rsidR="002615FD" w:rsidRDefault="002615FD" w:rsidP="00251B98">
      <w:r>
        <w:br w:type="page"/>
      </w:r>
    </w:p>
    <w:p w:rsidR="007F04EF" w:rsidRPr="008D0C4B" w:rsidRDefault="008D0C4B" w:rsidP="005B0CC3">
      <w:pPr>
        <w:pStyle w:val="1"/>
      </w:pPr>
      <w:bookmarkStart w:id="1" w:name="_Toc498865194"/>
      <w:r>
        <w:lastRenderedPageBreak/>
        <w:t>Арбитражная с</w:t>
      </w:r>
      <w:r w:rsidR="007F04EF" w:rsidRPr="007F04EF">
        <w:t>тратегия</w:t>
      </w:r>
      <w:bookmarkEnd w:id="1"/>
    </w:p>
    <w:p w:rsidR="007F04EF" w:rsidRPr="00A63DC1" w:rsidRDefault="007F04EF" w:rsidP="007F04EF">
      <w:pPr>
        <w:ind w:left="-567" w:firstLine="425"/>
      </w:pPr>
    </w:p>
    <w:p w:rsidR="001A5731" w:rsidRDefault="001A5731" w:rsidP="00CF4FE9">
      <w:pPr>
        <w:ind w:left="-567" w:firstLine="567"/>
      </w:pPr>
      <w:r>
        <w:t xml:space="preserve">Суть арбитражной стратегии торговли заключается в том, что спред цены </w:t>
      </w:r>
      <w:proofErr w:type="spellStart"/>
      <w:r>
        <w:t>биткоина</w:t>
      </w:r>
      <w:proofErr w:type="spellEnd"/>
      <w:r>
        <w:t xml:space="preserve"> на разных биржах большую часть времени одинаковый и находится в пределах +-2%. Однако бывают моменты, когда, например, на одной бирже цена выросла, а на другой нет, и спред увеличивается. Но такие явления не продолжительные и разница в цене должна вернуться обратно на свой привычный уровень.</w:t>
      </w:r>
    </w:p>
    <w:p w:rsidR="007F04EF" w:rsidRDefault="001A5731" w:rsidP="00CF4FE9">
      <w:pPr>
        <w:ind w:left="-567" w:firstLine="567"/>
      </w:pPr>
      <w:r>
        <w:t>В таких случаях можно отлавливать момент, когда спред между биржами вырос, продавать более дорогой актив и покупать менее дорогой. Когда же разница в цене уменьшается, закрывать обе сделки и зарабатывать на разнице.</w:t>
      </w:r>
    </w:p>
    <w:p w:rsidR="00850DF3" w:rsidRDefault="00850DF3" w:rsidP="00CF4FE9">
      <w:pPr>
        <w:ind w:left="-567" w:firstLine="567"/>
      </w:pPr>
      <w:r>
        <w:t>Графический пример работы стратегии:</w:t>
      </w:r>
    </w:p>
    <w:p w:rsidR="00850DF3" w:rsidRDefault="00850DF3" w:rsidP="00CF4FE9">
      <w:pPr>
        <w:ind w:left="-567" w:firstLine="567"/>
      </w:pPr>
      <w:r>
        <w:rPr>
          <w:noProof/>
          <w:lang w:eastAsia="ru-RU"/>
        </w:rPr>
        <w:drawing>
          <wp:inline distT="0" distB="0" distL="0" distR="0" wp14:anchorId="041DF65A" wp14:editId="0C807C0B">
            <wp:extent cx="4584700" cy="2755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04EF" w:rsidRDefault="00850DF3" w:rsidP="00CF4FE9">
      <w:pPr>
        <w:ind w:left="-567" w:firstLine="567"/>
      </w:pPr>
      <w:r>
        <w:t>В данном примере в точке 9 оранжевая линия пошла вверх, в то время как синяя колебалась на одном уровне, и спред между ценами вырос. Зная, что рано или поздно цены должны обратно сойтись, в момент увеличения спреда (точка 9) необходимо продать активы оранжевой линии и купить активы синей линии. То есть предполагаем, что, либо оранжевая линия пойдет вниз, либо синяя пойдет вверх, либо произойдёт и то и другое (идеальный исход).</w:t>
      </w:r>
    </w:p>
    <w:p w:rsidR="00850DF3" w:rsidRDefault="00850DF3" w:rsidP="00CF4FE9">
      <w:pPr>
        <w:ind w:left="-567" w:firstLine="567"/>
      </w:pPr>
      <w:r>
        <w:t>Затем в точке 16 разница между ценами обратно стала минимальной, в этот момент необходимо закрывать обе сделки: купить оранжевый актив и продать синий. На этом сделка заканчивается.</w:t>
      </w:r>
    </w:p>
    <w:p w:rsidR="00850DF3" w:rsidRDefault="00850DF3" w:rsidP="00CF4FE9">
      <w:pPr>
        <w:ind w:left="-567" w:firstLine="567"/>
      </w:pPr>
      <w:r>
        <w:t>Рассмотрим на цифрах результат такой торговли.</w:t>
      </w:r>
    </w:p>
    <w:p w:rsidR="00850DF3" w:rsidRDefault="00850DF3" w:rsidP="00CF4FE9">
      <w:pPr>
        <w:ind w:left="-567" w:firstLine="567"/>
      </w:pPr>
      <w:r>
        <w:t xml:space="preserve">В точке 9 мы продали оранжевый </w:t>
      </w:r>
      <w:proofErr w:type="spellStart"/>
      <w:r>
        <w:t>биткоин</w:t>
      </w:r>
      <w:proofErr w:type="spellEnd"/>
      <w:r>
        <w:t xml:space="preserve"> по цене 5381.34$ и купили синий </w:t>
      </w:r>
      <w:proofErr w:type="spellStart"/>
      <w:r>
        <w:t>биткоин</w:t>
      </w:r>
      <w:proofErr w:type="spellEnd"/>
      <w:r>
        <w:t xml:space="preserve"> по цене 5349.24</w:t>
      </w:r>
      <w:r w:rsidRPr="00850DF3">
        <w:t>$</w:t>
      </w:r>
      <w:r>
        <w:t>.</w:t>
      </w:r>
    </w:p>
    <w:p w:rsidR="00850DF3" w:rsidRDefault="00850DF3" w:rsidP="00CF4FE9">
      <w:pPr>
        <w:ind w:left="-567" w:firstLine="567"/>
      </w:pPr>
      <w:r>
        <w:t xml:space="preserve">В точке 16 мы закрываем сделки: покупаем оранжевый </w:t>
      </w:r>
      <w:proofErr w:type="spellStart"/>
      <w:r>
        <w:t>биткоин</w:t>
      </w:r>
      <w:proofErr w:type="spellEnd"/>
      <w:r>
        <w:t xml:space="preserve"> по цене 5370.63</w:t>
      </w:r>
      <w:r w:rsidRPr="00850DF3">
        <w:t xml:space="preserve">$ </w:t>
      </w:r>
      <w:r>
        <w:t>и продаём синий по цене 5359.91</w:t>
      </w:r>
      <w:r w:rsidRPr="00850DF3">
        <w:t>$</w:t>
      </w:r>
      <w:r>
        <w:t>.</w:t>
      </w:r>
    </w:p>
    <w:p w:rsidR="00850DF3" w:rsidRPr="00956138" w:rsidRDefault="00850DF3" w:rsidP="00CF4FE9">
      <w:pPr>
        <w:ind w:left="-567" w:firstLine="567"/>
      </w:pPr>
      <w:r>
        <w:t xml:space="preserve">Профит по оранжевой бирже = </w:t>
      </w:r>
      <w:r w:rsidR="00AC30D7">
        <w:t>5381.34</w:t>
      </w:r>
      <w:r w:rsidR="00AC30D7" w:rsidRPr="00956138">
        <w:t xml:space="preserve">$ - </w:t>
      </w:r>
      <w:r w:rsidR="00AC30D7">
        <w:t>5370.63</w:t>
      </w:r>
      <w:r w:rsidR="00AC30D7" w:rsidRPr="00956138">
        <w:t>$ = 1</w:t>
      </w:r>
      <w:r w:rsidR="00AC30D7">
        <w:t>0.70</w:t>
      </w:r>
      <w:r w:rsidR="00AC30D7" w:rsidRPr="00956138">
        <w:t>$</w:t>
      </w:r>
    </w:p>
    <w:p w:rsidR="00AC30D7" w:rsidRPr="00956138" w:rsidRDefault="00AC30D7" w:rsidP="00AC30D7">
      <w:pPr>
        <w:ind w:left="-567" w:firstLine="567"/>
      </w:pPr>
      <w:r>
        <w:t>Профит по синей бирже = 5359.91</w:t>
      </w:r>
      <w:r w:rsidRPr="00956138">
        <w:t xml:space="preserve">$ - </w:t>
      </w:r>
      <w:r>
        <w:t>5349.24</w:t>
      </w:r>
      <w:r w:rsidRPr="00956138">
        <w:t>$ = 1</w:t>
      </w:r>
      <w:r>
        <w:t>0.67</w:t>
      </w:r>
      <w:r w:rsidRPr="00956138">
        <w:t>$</w:t>
      </w:r>
    </w:p>
    <w:p w:rsidR="00AC30D7" w:rsidRDefault="00AC30D7" w:rsidP="00AC30D7">
      <w:pPr>
        <w:ind w:left="-567" w:firstLine="567"/>
      </w:pPr>
      <w:r>
        <w:t>И общая прибыль составила 10.70</w:t>
      </w:r>
      <w:r w:rsidRPr="00AC30D7">
        <w:t>$ + 10.67$ = 21.37$</w:t>
      </w:r>
    </w:p>
    <w:p w:rsidR="00AC30D7" w:rsidRPr="00956138" w:rsidRDefault="00AC30D7" w:rsidP="00AC30D7">
      <w:pPr>
        <w:ind w:left="-567" w:firstLine="567"/>
      </w:pPr>
      <w:r>
        <w:t xml:space="preserve">Если же цена синей линии превысит цену оранжевой, то мы наоборот будем вначале продавать синий </w:t>
      </w:r>
      <w:proofErr w:type="spellStart"/>
      <w:r>
        <w:t>биткоин</w:t>
      </w:r>
      <w:proofErr w:type="spellEnd"/>
      <w:r>
        <w:t xml:space="preserve"> и покупать оранжевый.</w:t>
      </w:r>
    </w:p>
    <w:p w:rsidR="00CC1571" w:rsidRPr="00814FD9" w:rsidRDefault="00814FD9" w:rsidP="003F0554">
      <w:pPr>
        <w:pStyle w:val="1"/>
      </w:pPr>
      <w:bookmarkStart w:id="2" w:name="_Toc498865195"/>
      <w:r>
        <w:lastRenderedPageBreak/>
        <w:t xml:space="preserve">Граничные значения </w:t>
      </w:r>
      <w:r>
        <w:rPr>
          <w:lang w:val="en-US"/>
        </w:rPr>
        <w:t>S</w:t>
      </w:r>
      <w:r w:rsidRPr="00814FD9">
        <w:t xml:space="preserve"> </w:t>
      </w:r>
      <w:r>
        <w:t>(спред)</w:t>
      </w:r>
      <w:bookmarkEnd w:id="2"/>
    </w:p>
    <w:p w:rsidR="008C0EA4" w:rsidRPr="00364656" w:rsidRDefault="008C0EA4" w:rsidP="00CC1571"/>
    <w:p w:rsidR="00814FD9" w:rsidRDefault="00814FD9" w:rsidP="00814FD9">
      <w:pPr>
        <w:jc w:val="both"/>
      </w:pPr>
      <m:oMath>
        <m:r>
          <w:rPr>
            <w:rFonts w:ascii="Cambria Math" w:hAnsi="Cambria Math"/>
            <w:lang w:val="en-US"/>
          </w:rPr>
          <m:t>S</m:t>
        </m:r>
      </m:oMath>
      <w:r w:rsidRPr="00ED4A7B">
        <w:t xml:space="preserve"> – </w:t>
      </w:r>
      <w:r>
        <w:t xml:space="preserve">спред между ценами на фьючерсы </w:t>
      </w:r>
      <w:r>
        <w:rPr>
          <w:lang w:val="en-US"/>
        </w:rPr>
        <w:t>OKEX</w:t>
      </w:r>
      <w:r w:rsidRPr="008D0C4B">
        <w:t xml:space="preserve"> </w:t>
      </w:r>
      <w:r>
        <w:t xml:space="preserve">и </w:t>
      </w:r>
      <w:r>
        <w:rPr>
          <w:lang w:val="en-US"/>
        </w:rPr>
        <w:t>BITF</w:t>
      </w:r>
      <w:r w:rsidR="005F6B5F">
        <w:rPr>
          <w:lang w:val="en-US"/>
        </w:rPr>
        <w:t>INEX</w:t>
      </w:r>
      <w:r>
        <w:t xml:space="preserve">. Рассчитывается как отношение </w:t>
      </w:r>
      <w:r>
        <w:rPr>
          <w:lang w:val="en-US"/>
        </w:rPr>
        <w:t>BITF</w:t>
      </w:r>
      <w:r w:rsidR="005F6B5F">
        <w:rPr>
          <w:lang w:val="en-US"/>
        </w:rPr>
        <w:t>INEX</w:t>
      </w:r>
      <w:r w:rsidRPr="00814FD9">
        <w:t xml:space="preserve"> </w:t>
      </w:r>
      <w:r>
        <w:t xml:space="preserve">к </w:t>
      </w:r>
      <w:r>
        <w:rPr>
          <w:lang w:val="en-US"/>
        </w:rPr>
        <w:t>OKEX</w:t>
      </w:r>
      <w:r w:rsidRPr="00814FD9">
        <w:t xml:space="preserve"> </w:t>
      </w:r>
      <w:r>
        <w:t>в один и тот же промежуток времени</w:t>
      </w:r>
      <w:r w:rsidRPr="008D0C4B">
        <w:t>:</w:t>
      </w:r>
    </w:p>
    <w:p w:rsidR="00814FD9" w:rsidRPr="008D0C4B" w:rsidRDefault="00814FD9" w:rsidP="00814FD9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BITF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OKFT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*100</m:t>
          </m:r>
        </m:oMath>
      </m:oMathPara>
    </w:p>
    <w:p w:rsidR="002D04AF" w:rsidRDefault="005F6B5F" w:rsidP="005F6B5F">
      <w:r>
        <w:t xml:space="preserve">Если </w:t>
      </w:r>
      <m:oMath>
        <m:r>
          <w:rPr>
            <w:rFonts w:ascii="Cambria Math" w:hAnsi="Cambria Math"/>
          </w:rPr>
          <m:t>S&gt;0</m:t>
        </m:r>
      </m:oMath>
      <w:r w:rsidRPr="005F6B5F">
        <w:t xml:space="preserve">, </w:t>
      </w:r>
      <w:r>
        <w:t xml:space="preserve">значит цена на </w:t>
      </w:r>
      <w:r w:rsidRPr="005F6B5F">
        <w:t xml:space="preserve"> </w:t>
      </w:r>
      <w:r>
        <w:rPr>
          <w:lang w:val="en-US"/>
        </w:rPr>
        <w:t>BITFINEX</w:t>
      </w:r>
      <w:r w:rsidRPr="005F6B5F">
        <w:t xml:space="preserve"> </w:t>
      </w:r>
      <w:r>
        <w:t xml:space="preserve">выше, чем на </w:t>
      </w:r>
      <w:r>
        <w:rPr>
          <w:lang w:val="en-US"/>
        </w:rPr>
        <w:t>OKEX</w:t>
      </w:r>
      <w:r>
        <w:t>.</w:t>
      </w:r>
    </w:p>
    <w:p w:rsidR="005F6B5F" w:rsidRDefault="005F6B5F" w:rsidP="005F6B5F">
      <w:r>
        <w:t xml:space="preserve">Если </w:t>
      </w:r>
      <m:oMath>
        <m:r>
          <w:rPr>
            <w:rFonts w:ascii="Cambria Math" w:hAnsi="Cambria Math"/>
          </w:rPr>
          <m:t>S&lt;0</m:t>
        </m:r>
      </m:oMath>
      <w:r w:rsidRPr="005F6B5F">
        <w:t xml:space="preserve">, </w:t>
      </w:r>
      <w:r>
        <w:t xml:space="preserve">значит цена на </w:t>
      </w:r>
      <w:r w:rsidRPr="005F6B5F">
        <w:t xml:space="preserve"> </w:t>
      </w:r>
      <w:r>
        <w:rPr>
          <w:lang w:val="en-US"/>
        </w:rPr>
        <w:t>OKEX</w:t>
      </w:r>
      <w:r w:rsidRPr="005F6B5F">
        <w:t xml:space="preserve"> </w:t>
      </w:r>
      <w:r>
        <w:t xml:space="preserve">выше, чем на </w:t>
      </w:r>
      <w:r>
        <w:rPr>
          <w:lang w:val="en-US"/>
        </w:rPr>
        <w:t>BITFINEX</w:t>
      </w:r>
      <w:r>
        <w:t>.</w:t>
      </w:r>
    </w:p>
    <w:p w:rsidR="005F6B5F" w:rsidRDefault="005F6B5F" w:rsidP="005F6B5F">
      <w:r>
        <w:t xml:space="preserve">Чаще всего </w:t>
      </w:r>
      <m:oMath>
        <m:r>
          <w:rPr>
            <w:rFonts w:ascii="Cambria Math" w:hAnsi="Cambria Math"/>
            <w:lang w:val="en-US"/>
          </w:rPr>
          <m:t>S</m:t>
        </m:r>
      </m:oMath>
      <w:r w:rsidRPr="005F6B5F">
        <w:t xml:space="preserve"> </w:t>
      </w:r>
      <w:r>
        <w:t xml:space="preserve">колеблется в пределах </w:t>
      </w:r>
      <m:oMath>
        <m:r>
          <w:rPr>
            <w:rFonts w:ascii="Cambria Math" w:hAnsi="Cambria Math"/>
          </w:rPr>
          <m:t>-3-Δ&lt;S&lt;3+Δ</m:t>
        </m:r>
      </m:oMath>
      <w:r w:rsidRPr="005F6B5F">
        <w:t>.</w:t>
      </w:r>
    </w:p>
    <w:p w:rsidR="005F6B5F" w:rsidRPr="005F6B5F" w:rsidRDefault="005F6B5F" w:rsidP="005F6B5F">
      <w:pPr>
        <w:pStyle w:val="a3"/>
        <w:numPr>
          <w:ilvl w:val="0"/>
          <w:numId w:val="8"/>
        </w:numPr>
        <w:rPr>
          <w:i/>
        </w:rPr>
      </w:pPr>
      <w:r>
        <w:t xml:space="preserve">Если </w:t>
      </w:r>
      <m:oMath>
        <m:r>
          <w:rPr>
            <w:rFonts w:ascii="Cambria Math" w:hAnsi="Cambria Math"/>
          </w:rPr>
          <m:t>S&gt;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</m:t>
        </m:r>
      </m:oMath>
      <w:r>
        <w:t xml:space="preserve">: продаём </w:t>
      </w:r>
      <w:r>
        <w:rPr>
          <w:lang w:val="en-US"/>
        </w:rPr>
        <w:t>BITFINEX</w:t>
      </w:r>
      <w:r w:rsidRPr="005F6B5F">
        <w:t xml:space="preserve"> </w:t>
      </w:r>
      <w:r>
        <w:t xml:space="preserve">и покупаем </w:t>
      </w:r>
      <w:r>
        <w:rPr>
          <w:lang w:val="en-US"/>
        </w:rPr>
        <w:t>OKEX</w:t>
      </w:r>
      <w:r>
        <w:t xml:space="preserve">. Условие выхода из сделки </w:t>
      </w:r>
      <m:oMath>
        <m:r>
          <w:rPr>
            <w:rFonts w:ascii="Cambria Math" w:hAnsi="Cambria Math"/>
          </w:rPr>
          <m:t>S&lt;3</m:t>
        </m:r>
      </m:oMath>
      <w:r w:rsidRPr="005F6B5F">
        <w:t>.</w:t>
      </w:r>
    </w:p>
    <w:p w:rsidR="005F6B5F" w:rsidRPr="005F6B5F" w:rsidRDefault="005F6B5F" w:rsidP="005F6B5F">
      <w:pPr>
        <w:pStyle w:val="a3"/>
        <w:numPr>
          <w:ilvl w:val="0"/>
          <w:numId w:val="8"/>
        </w:numPr>
        <w:rPr>
          <w:i/>
        </w:rPr>
      </w:pPr>
      <w:r>
        <w:t xml:space="preserve">Если </w:t>
      </w:r>
      <m:oMath>
        <m:r>
          <w:rPr>
            <w:rFonts w:ascii="Cambria Math" w:hAnsi="Cambria Math"/>
          </w:rPr>
          <m:t>S&lt;-5.2</m:t>
        </m:r>
      </m:oMath>
      <w:r>
        <w:t>: продаё</w:t>
      </w:r>
      <w:bookmarkStart w:id="3" w:name="_GoBack"/>
      <w:bookmarkEnd w:id="3"/>
      <w:r>
        <w:t xml:space="preserve">м </w:t>
      </w:r>
      <w:r>
        <w:rPr>
          <w:lang w:val="en-US"/>
        </w:rPr>
        <w:t>OKEX</w:t>
      </w:r>
      <w:r>
        <w:t xml:space="preserve"> и покупаем </w:t>
      </w:r>
      <w:r>
        <w:rPr>
          <w:lang w:val="en-US"/>
        </w:rPr>
        <w:t>BITFINEX</w:t>
      </w:r>
      <w:r w:rsidRPr="005F6B5F">
        <w:t>.</w:t>
      </w:r>
      <w:r>
        <w:t xml:space="preserve"> Условие выхода из сделки </w:t>
      </w:r>
      <m:oMath>
        <m:r>
          <w:rPr>
            <w:rFonts w:ascii="Cambria Math" w:hAnsi="Cambria Math"/>
          </w:rPr>
          <m:t>S&gt;-3</m:t>
        </m:r>
      </m:oMath>
      <w:r w:rsidRPr="005F6B5F">
        <w:t>.</w:t>
      </w:r>
    </w:p>
    <w:p w:rsidR="005F6B5F" w:rsidRDefault="005F6B5F" w:rsidP="005F6B5F"/>
    <w:p w:rsidR="00CF4BD7" w:rsidRDefault="005F6B5F" w:rsidP="005F6B5F">
      <w:r>
        <w:t xml:space="preserve">Суть заключается в том, что необходимо рассчитывать </w:t>
      </w:r>
      <m:oMath>
        <m:r>
          <w:rPr>
            <w:rFonts w:ascii="Cambria Math" w:hAnsi="Cambria Math"/>
          </w:rPr>
          <m:t>S</m:t>
        </m:r>
      </m:oMath>
      <w:r>
        <w:t xml:space="preserve"> на каждой итерации (тик или секунда). Как только </w:t>
      </w:r>
      <m:oMath>
        <m:r>
          <w:rPr>
            <w:rFonts w:ascii="Cambria Math" w:hAnsi="Cambria Math"/>
          </w:rPr>
          <m:t>S</m:t>
        </m:r>
      </m:oMath>
      <w:r w:rsidRPr="003B63B7">
        <w:t xml:space="preserve"> </w:t>
      </w:r>
      <w:r>
        <w:t xml:space="preserve">пересекает граничное значение </w:t>
      </w:r>
      <m:oMath>
        <m:r>
          <w:rPr>
            <w:rFonts w:ascii="Cambria Math" w:hAnsi="Cambria Math"/>
          </w:rPr>
          <m:t>3.9</m:t>
        </m:r>
      </m:oMath>
      <w:r>
        <w:t xml:space="preserve"> или </w:t>
      </w:r>
      <m:oMath>
        <m:r>
          <w:rPr>
            <w:rFonts w:ascii="Cambria Math" w:hAnsi="Cambria Math"/>
          </w:rPr>
          <m:t>-5.2</m:t>
        </m:r>
      </m:oMath>
      <w:r>
        <w:t xml:space="preserve"> </w:t>
      </w:r>
      <w:r w:rsidR="003B63B7">
        <w:t xml:space="preserve">входим в соответствующую сделку. После этого продолжаем рассчитывать </w:t>
      </w:r>
      <m:oMath>
        <m:r>
          <w:rPr>
            <w:rFonts w:ascii="Cambria Math" w:hAnsi="Cambria Math"/>
            <w:lang w:val="en-US"/>
          </w:rPr>
          <m:t>S</m:t>
        </m:r>
      </m:oMath>
      <w:r w:rsidR="003B63B7" w:rsidRPr="003B63B7">
        <w:t xml:space="preserve"> </w:t>
      </w:r>
      <w:r w:rsidR="003B63B7">
        <w:t xml:space="preserve">на каждой итерации, и как только будет достигнуто значение </w:t>
      </w:r>
      <m:oMath>
        <m:r>
          <w:rPr>
            <w:rFonts w:ascii="Cambria Math" w:hAnsi="Cambria Math"/>
          </w:rPr>
          <m:t>&lt;3</m:t>
        </m:r>
      </m:oMath>
      <w:r w:rsidR="003B63B7" w:rsidRPr="003B63B7">
        <w:t xml:space="preserve"> </w:t>
      </w:r>
      <w:r w:rsidR="003B63B7">
        <w:t xml:space="preserve">или </w:t>
      </w:r>
      <m:oMath>
        <m:r>
          <w:rPr>
            <w:rFonts w:ascii="Cambria Math" w:hAnsi="Cambria Math"/>
          </w:rPr>
          <m:t>&gt;-3</m:t>
        </m:r>
      </m:oMath>
      <w:r w:rsidR="003B63B7" w:rsidRPr="003B63B7">
        <w:t xml:space="preserve"> </w:t>
      </w:r>
      <w:r w:rsidR="003B63B7">
        <w:t>соответственно, сделку закрываем.</w:t>
      </w:r>
    </w:p>
    <w:p w:rsidR="00CF4BD7" w:rsidRDefault="00CF4BD7">
      <w:r>
        <w:br w:type="page"/>
      </w:r>
    </w:p>
    <w:p w:rsidR="00CF4BD7" w:rsidRPr="00814FD9" w:rsidRDefault="00CF4BD7" w:rsidP="00CF4BD7">
      <w:pPr>
        <w:pStyle w:val="1"/>
      </w:pPr>
      <w:bookmarkStart w:id="4" w:name="_Toc498865196"/>
      <w:r>
        <w:lastRenderedPageBreak/>
        <w:t>Пример логов работы по результатам работы стратегии</w:t>
      </w:r>
      <w:bookmarkEnd w:id="4"/>
    </w:p>
    <w:p w:rsidR="005F6B5F" w:rsidRDefault="005F6B5F" w:rsidP="005F6B5F"/>
    <w:p w:rsidR="00CF4BD7" w:rsidRDefault="00CF4BD7" w:rsidP="005F6B5F">
      <w:r>
        <w:t>В лог необходимо записывать: время входа в сделку и выхода из сделки, цена входа по обеим биржам, цена выхода из сделки по обеим биржам</w:t>
      </w:r>
      <w:r w:rsidR="00200E61">
        <w:t xml:space="preserve"> и условный профит.</w:t>
      </w:r>
    </w:p>
    <w:p w:rsidR="00200E61" w:rsidRDefault="00200E61" w:rsidP="005F6B5F">
      <w:r>
        <w:rPr>
          <w:noProof/>
          <w:lang w:eastAsia="ru-RU"/>
        </w:rPr>
        <w:drawing>
          <wp:inline distT="0" distB="0" distL="0" distR="0" wp14:anchorId="147EA2E1" wp14:editId="3E903092">
            <wp:extent cx="5940425" cy="824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61" w:rsidRPr="00200E61" w:rsidRDefault="00200E61" w:rsidP="005F6B5F">
      <w:r>
        <w:t xml:space="preserve">На картинке показан пример логов по стратегии с торговым счетом 10 </w:t>
      </w:r>
      <w:r>
        <w:rPr>
          <w:lang w:val="en-US"/>
        </w:rPr>
        <w:t>BTC</w:t>
      </w:r>
      <w:r w:rsidRPr="00200E61">
        <w:t xml:space="preserve"> </w:t>
      </w:r>
      <w:r>
        <w:t>на каждой бирже.</w:t>
      </w:r>
    </w:p>
    <w:sectPr w:rsidR="00200E61" w:rsidRPr="00200E6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6E8" w:rsidRDefault="00D876E8" w:rsidP="000542F0">
      <w:pPr>
        <w:spacing w:after="0" w:line="240" w:lineRule="auto"/>
      </w:pPr>
      <w:r>
        <w:separator/>
      </w:r>
    </w:p>
  </w:endnote>
  <w:endnote w:type="continuationSeparator" w:id="0">
    <w:p w:rsidR="00D876E8" w:rsidRDefault="00D876E8" w:rsidP="0005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3687970"/>
      <w:docPartObj>
        <w:docPartGallery w:val="Page Numbers (Bottom of Page)"/>
        <w:docPartUnique/>
      </w:docPartObj>
    </w:sdtPr>
    <w:sdtEndPr/>
    <w:sdtContent>
      <w:p w:rsidR="002D04AF" w:rsidRDefault="002D04A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138">
          <w:rPr>
            <w:noProof/>
          </w:rPr>
          <w:t>5</w:t>
        </w:r>
        <w:r>
          <w:fldChar w:fldCharType="end"/>
        </w:r>
      </w:p>
    </w:sdtContent>
  </w:sdt>
  <w:p w:rsidR="002D04AF" w:rsidRDefault="002D04A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6E8" w:rsidRDefault="00D876E8" w:rsidP="000542F0">
      <w:pPr>
        <w:spacing w:after="0" w:line="240" w:lineRule="auto"/>
      </w:pPr>
      <w:r>
        <w:separator/>
      </w:r>
    </w:p>
  </w:footnote>
  <w:footnote w:type="continuationSeparator" w:id="0">
    <w:p w:rsidR="00D876E8" w:rsidRDefault="00D876E8" w:rsidP="00054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AB0"/>
    <w:multiLevelType w:val="hybridMultilevel"/>
    <w:tmpl w:val="B4746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17D"/>
    <w:multiLevelType w:val="multilevel"/>
    <w:tmpl w:val="37727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782DB0"/>
    <w:multiLevelType w:val="hybridMultilevel"/>
    <w:tmpl w:val="A38E2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C13FE"/>
    <w:multiLevelType w:val="hybridMultilevel"/>
    <w:tmpl w:val="05665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03F44"/>
    <w:multiLevelType w:val="hybridMultilevel"/>
    <w:tmpl w:val="05665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43A6"/>
    <w:multiLevelType w:val="hybridMultilevel"/>
    <w:tmpl w:val="5F2E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63140"/>
    <w:multiLevelType w:val="multilevel"/>
    <w:tmpl w:val="480A0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1D18D4"/>
    <w:multiLevelType w:val="hybridMultilevel"/>
    <w:tmpl w:val="149C1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B3"/>
    <w:rsid w:val="00046717"/>
    <w:rsid w:val="000542F0"/>
    <w:rsid w:val="00063554"/>
    <w:rsid w:val="000E5679"/>
    <w:rsid w:val="00100B33"/>
    <w:rsid w:val="00174CEC"/>
    <w:rsid w:val="001765FD"/>
    <w:rsid w:val="001A5731"/>
    <w:rsid w:val="00200E61"/>
    <w:rsid w:val="00251B98"/>
    <w:rsid w:val="002615FD"/>
    <w:rsid w:val="0028774E"/>
    <w:rsid w:val="002D04AF"/>
    <w:rsid w:val="002F70E3"/>
    <w:rsid w:val="00357A95"/>
    <w:rsid w:val="00364656"/>
    <w:rsid w:val="00382BE1"/>
    <w:rsid w:val="003B63B7"/>
    <w:rsid w:val="003C7D09"/>
    <w:rsid w:val="003F0554"/>
    <w:rsid w:val="0042363D"/>
    <w:rsid w:val="00431C5F"/>
    <w:rsid w:val="00442D73"/>
    <w:rsid w:val="0051682A"/>
    <w:rsid w:val="00567076"/>
    <w:rsid w:val="005B0CC3"/>
    <w:rsid w:val="005F6B5F"/>
    <w:rsid w:val="00611A55"/>
    <w:rsid w:val="00751AF6"/>
    <w:rsid w:val="0076328C"/>
    <w:rsid w:val="007A5C6E"/>
    <w:rsid w:val="007F04EF"/>
    <w:rsid w:val="00814FD9"/>
    <w:rsid w:val="008315B5"/>
    <w:rsid w:val="00850DF3"/>
    <w:rsid w:val="008C0EA4"/>
    <w:rsid w:val="008D0C4B"/>
    <w:rsid w:val="008F3DD1"/>
    <w:rsid w:val="00956138"/>
    <w:rsid w:val="0099046E"/>
    <w:rsid w:val="0099508D"/>
    <w:rsid w:val="009A464D"/>
    <w:rsid w:val="00A2111C"/>
    <w:rsid w:val="00A27AA7"/>
    <w:rsid w:val="00A66AB3"/>
    <w:rsid w:val="00AC30D7"/>
    <w:rsid w:val="00AC63B1"/>
    <w:rsid w:val="00B37702"/>
    <w:rsid w:val="00B45553"/>
    <w:rsid w:val="00BA723D"/>
    <w:rsid w:val="00BC4B36"/>
    <w:rsid w:val="00C5683F"/>
    <w:rsid w:val="00C60A9F"/>
    <w:rsid w:val="00C70020"/>
    <w:rsid w:val="00C8193A"/>
    <w:rsid w:val="00CC1571"/>
    <w:rsid w:val="00CF4BD7"/>
    <w:rsid w:val="00CF4FE9"/>
    <w:rsid w:val="00D75674"/>
    <w:rsid w:val="00D876E8"/>
    <w:rsid w:val="00DB738D"/>
    <w:rsid w:val="00E03DF0"/>
    <w:rsid w:val="00E8174B"/>
    <w:rsid w:val="00E84C39"/>
    <w:rsid w:val="00EB6BDD"/>
    <w:rsid w:val="00F30EB9"/>
    <w:rsid w:val="00F66E02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4A67"/>
  <w15:chartTrackingRefBased/>
  <w15:docId w15:val="{CD48B9ED-6E19-401D-8C37-48C078D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2F0"/>
  </w:style>
  <w:style w:type="paragraph" w:styleId="1">
    <w:name w:val="heading 1"/>
    <w:basedOn w:val="a"/>
    <w:next w:val="a"/>
    <w:link w:val="10"/>
    <w:uiPriority w:val="9"/>
    <w:qFormat/>
    <w:rsid w:val="00AC63B1"/>
    <w:pPr>
      <w:keepNext/>
      <w:keepLines/>
      <w:pBdr>
        <w:bottom w:val="single" w:sz="4" w:space="2" w:color="000000" w:themeColor="text1"/>
      </w:pBdr>
      <w:spacing w:before="360" w:after="120" w:line="240" w:lineRule="auto"/>
      <w:jc w:val="center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2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D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63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4">
    <w:name w:val="TOC Heading"/>
    <w:basedOn w:val="1"/>
    <w:next w:val="a"/>
    <w:uiPriority w:val="39"/>
    <w:unhideWhenUsed/>
    <w:qFormat/>
    <w:rsid w:val="000542F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542F0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7D09"/>
    <w:pPr>
      <w:tabs>
        <w:tab w:val="right" w:leader="dot" w:pos="9345"/>
      </w:tabs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542F0"/>
    <w:pPr>
      <w:spacing w:after="100"/>
      <w:ind w:left="440"/>
    </w:pPr>
    <w:rPr>
      <w:rFonts w:cs="Times New Roman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0542F0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0542F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542F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0542F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542F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0542F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42F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542F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542F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0542F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0542F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8">
    <w:name w:val="caption"/>
    <w:basedOn w:val="a"/>
    <w:next w:val="a"/>
    <w:uiPriority w:val="35"/>
    <w:semiHidden/>
    <w:unhideWhenUsed/>
    <w:qFormat/>
    <w:rsid w:val="000542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0542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a">
    <w:name w:val="Заголовок Знак"/>
    <w:basedOn w:val="a0"/>
    <w:link w:val="a9"/>
    <w:uiPriority w:val="10"/>
    <w:rsid w:val="000542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b">
    <w:name w:val="Subtitle"/>
    <w:basedOn w:val="a"/>
    <w:next w:val="a"/>
    <w:link w:val="ac"/>
    <w:uiPriority w:val="11"/>
    <w:qFormat/>
    <w:rsid w:val="000542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0542F0"/>
    <w:rPr>
      <w:caps/>
      <w:color w:val="404040" w:themeColor="text1" w:themeTint="BF"/>
      <w:spacing w:val="20"/>
      <w:sz w:val="28"/>
      <w:szCs w:val="28"/>
    </w:rPr>
  </w:style>
  <w:style w:type="character" w:styleId="ad">
    <w:name w:val="Strong"/>
    <w:basedOn w:val="a0"/>
    <w:uiPriority w:val="22"/>
    <w:qFormat/>
    <w:rsid w:val="000542F0"/>
    <w:rPr>
      <w:b/>
      <w:bCs/>
    </w:rPr>
  </w:style>
  <w:style w:type="character" w:styleId="ae">
    <w:name w:val="Emphasis"/>
    <w:basedOn w:val="a0"/>
    <w:uiPriority w:val="20"/>
    <w:qFormat/>
    <w:rsid w:val="000542F0"/>
    <w:rPr>
      <w:i/>
      <w:iCs/>
      <w:color w:val="000000" w:themeColor="text1"/>
    </w:rPr>
  </w:style>
  <w:style w:type="paragraph" w:styleId="af">
    <w:name w:val="No Spacing"/>
    <w:uiPriority w:val="1"/>
    <w:qFormat/>
    <w:rsid w:val="000542F0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542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542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0542F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Выделенная цитата Знак"/>
    <w:basedOn w:val="a0"/>
    <w:link w:val="af0"/>
    <w:uiPriority w:val="30"/>
    <w:rsid w:val="000542F0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ubtle Emphasis"/>
    <w:basedOn w:val="a0"/>
    <w:uiPriority w:val="19"/>
    <w:qFormat/>
    <w:rsid w:val="000542F0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0542F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4">
    <w:name w:val="Subtle Reference"/>
    <w:basedOn w:val="a0"/>
    <w:uiPriority w:val="31"/>
    <w:qFormat/>
    <w:rsid w:val="000542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0542F0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0"/>
    <w:uiPriority w:val="33"/>
    <w:qFormat/>
    <w:rsid w:val="000542F0"/>
    <w:rPr>
      <w:b/>
      <w:bCs/>
      <w:caps w:val="0"/>
      <w:smallCaps/>
      <w:spacing w:val="0"/>
    </w:rPr>
  </w:style>
  <w:style w:type="character" w:styleId="af7">
    <w:name w:val="Hyperlink"/>
    <w:basedOn w:val="a0"/>
    <w:uiPriority w:val="99"/>
    <w:unhideWhenUsed/>
    <w:rsid w:val="005B0CC3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364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64656"/>
  </w:style>
  <w:style w:type="paragraph" w:styleId="afa">
    <w:name w:val="footer"/>
    <w:basedOn w:val="a"/>
    <w:link w:val="afb"/>
    <w:uiPriority w:val="99"/>
    <w:unhideWhenUsed/>
    <w:rsid w:val="00364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64656"/>
  </w:style>
  <w:style w:type="character" w:styleId="afc">
    <w:name w:val="FollowedHyperlink"/>
    <w:basedOn w:val="a0"/>
    <w:uiPriority w:val="99"/>
    <w:semiHidden/>
    <w:unhideWhenUsed/>
    <w:rsid w:val="00364656"/>
    <w:rPr>
      <w:color w:val="954F72" w:themeColor="followedHyperlink"/>
      <w:u w:val="single"/>
    </w:rPr>
  </w:style>
  <w:style w:type="character" w:styleId="afd">
    <w:name w:val="Placeholder Text"/>
    <w:basedOn w:val="a0"/>
    <w:uiPriority w:val="99"/>
    <w:semiHidden/>
    <w:rsid w:val="005F6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ACAA-59C5-411B-90EE-BCFE2A30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Degtiarov</dc:creator>
  <cp:keywords/>
  <dc:description/>
  <cp:lastModifiedBy>CryptoAlgoTrader</cp:lastModifiedBy>
  <cp:revision>34</cp:revision>
  <dcterms:created xsi:type="dcterms:W3CDTF">2016-10-12T19:16:00Z</dcterms:created>
  <dcterms:modified xsi:type="dcterms:W3CDTF">2017-11-28T20:33:00Z</dcterms:modified>
</cp:coreProperties>
</file>