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44DA4">
      <w:r>
        <mc:AlternateContent>
          <mc:Choice Requires="wps">
            <w:drawing>
              <wp:anchor distT="0" distB="0" distL="114300" distR="114300" simplePos="0" relativeHeight="251659264" behindDoc="0" locked="0" layoutInCell="1" allowOverlap="1">
                <wp:simplePos x="0" y="0"/>
                <wp:positionH relativeFrom="column">
                  <wp:posOffset>-634365</wp:posOffset>
                </wp:positionH>
                <wp:positionV relativeFrom="paragraph">
                  <wp:posOffset>1144905</wp:posOffset>
                </wp:positionV>
                <wp:extent cx="5943600" cy="2072640"/>
                <wp:effectExtent l="0" t="0" r="0" b="0"/>
                <wp:wrapNone/>
                <wp:docPr id="30" name="文本框 29"/>
                <wp:cNvGraphicFramePr/>
                <a:graphic xmlns:a="http://schemas.openxmlformats.org/drawingml/2006/main">
                  <a:graphicData uri="http://schemas.microsoft.com/office/word/2010/wordprocessingShape">
                    <wps:wsp>
                      <wps:cNvSpPr txBox="1"/>
                      <wps:spPr>
                        <a:xfrm>
                          <a:off x="548640" y="2077085"/>
                          <a:ext cx="5943600" cy="2072640"/>
                        </a:xfrm>
                        <a:prstGeom prst="rect">
                          <a:avLst/>
                        </a:prstGeom>
                        <a:noFill/>
                      </wps:spPr>
                      <wps:txbx>
                        <w:txbxContent>
                          <w:p w14:paraId="03D6342F">
                            <w:pPr>
                              <w:widowControl/>
                              <w:jc w:val="left"/>
                              <w:rPr>
                                <w:rFonts w:hint="default" w:ascii="Inter" w:hAnsi="Inter" w:cs="Inter"/>
                                <w:b/>
                                <w:bCs/>
                                <w:sz w:val="96"/>
                                <w:szCs w:val="96"/>
                                <w:lang w:val="en-US"/>
                              </w:rPr>
                            </w:pPr>
                            <w:r>
                              <w:rPr>
                                <w:rFonts w:hint="default" w:ascii="Inter" w:hAnsi="Inter" w:eastAsia="SimSun" w:cs="Inter"/>
                                <w:b/>
                                <w:bCs/>
                                <w:color w:val="384754"/>
                                <w:kern w:val="0"/>
                                <w:sz w:val="96"/>
                                <w:szCs w:val="96"/>
                                <w:lang w:val="en-US" w:bidi="ar"/>
                              </w:rPr>
                              <w:t>BROKEN OBJECT LEVEL AUTHORIZATION (BOLA) REPORT</w:t>
                            </w:r>
                          </w:p>
                        </w:txbxContent>
                      </wps:txbx>
                      <wps:bodyPr wrap="square" rtlCol="0">
                        <a:spAutoFit/>
                      </wps:bodyPr>
                    </wps:wsp>
                  </a:graphicData>
                </a:graphic>
              </wp:anchor>
            </w:drawing>
          </mc:Choice>
          <mc:Fallback>
            <w:pict>
              <v:shape id="文本框 29" o:spid="_x0000_s1026" o:spt="202" type="#_x0000_t202" style="position:absolute;left:0pt;margin-left:-49.95pt;margin-top:90.15pt;height:163.2pt;width:468pt;z-index:251659264;mso-width-relative:page;mso-height-relative:page;" filled="f" stroked="f" coordsize="21600,21600" o:gfxdata="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C79qem2AAAAAsBAAAPAAAAAAAAAAEAIAAAACIAAABkcnMvZG93bnJl&#10;di54bWxQSwECFAAUAAAACACHTuJAIIkDE8QBAABrAwAADgAAAAAAAAABACAAAAAnAQAAZHJzL2Uy&#10;b0RvYy54bWxQSwUGAAAAAAYABgBZAQAAXQUAAAAA&#10;">
                <v:fill on="f" focussize="0,0"/>
                <v:stroke on="f"/>
                <v:imagedata o:title=""/>
                <o:lock v:ext="edit" aspectratio="f"/>
                <v:textbox style="mso-fit-shape-to-text:t;">
                  <w:txbxContent>
                    <w:p w14:paraId="03D6342F">
                      <w:pPr>
                        <w:widowControl/>
                        <w:jc w:val="left"/>
                        <w:rPr>
                          <w:rFonts w:hint="default" w:ascii="Inter" w:hAnsi="Inter" w:cs="Inter"/>
                          <w:b/>
                          <w:bCs/>
                          <w:sz w:val="96"/>
                          <w:szCs w:val="96"/>
                          <w:lang w:val="en-US"/>
                        </w:rPr>
                      </w:pPr>
                      <w:r>
                        <w:rPr>
                          <w:rFonts w:hint="default" w:ascii="Inter" w:hAnsi="Inter" w:eastAsia="SimSun" w:cs="Inter"/>
                          <w:b/>
                          <w:bCs/>
                          <w:color w:val="384754"/>
                          <w:kern w:val="0"/>
                          <w:sz w:val="96"/>
                          <w:szCs w:val="96"/>
                          <w:lang w:val="en-US" w:bidi="ar"/>
                        </w:rPr>
                        <w:t>BROKEN OBJECT LEVEL AUTHORIZATION (BOLA) REPORT</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-543560</wp:posOffset>
                </wp:positionH>
                <wp:positionV relativeFrom="paragraph">
                  <wp:posOffset>3843020</wp:posOffset>
                </wp:positionV>
                <wp:extent cx="4077970" cy="487680"/>
                <wp:effectExtent l="0" t="0" r="0" b="0"/>
                <wp:wrapNone/>
                <wp:docPr id="25" name="矩形 24"/>
                <wp:cNvGraphicFramePr/>
                <a:graphic xmlns:a="http://schemas.openxmlformats.org/drawingml/2006/main">
                  <a:graphicData uri="http://schemas.microsoft.com/office/word/2010/wordprocessingShape">
                    <wps:wsp>
                      <wps:cNvSpPr/>
                      <wps:spPr>
                        <a:xfrm>
                          <a:off x="577215" y="4369435"/>
                          <a:ext cx="4077970" cy="487680"/>
                        </a:xfrm>
                        <a:prstGeom prst="rect">
                          <a:avLst/>
                        </a:prstGeom>
                      </wps:spPr>
                      <wps:txbx>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DEMILADE ADEISRAEL</w:t>
                            </w:r>
                          </w:p>
                        </w:txbxContent>
                      </wps:txbx>
                      <wps:bodyPr wrap="square">
                        <a:spAutoFit/>
                      </wps:bodyPr>
                    </wps:wsp>
                  </a:graphicData>
                </a:graphic>
              </wp:anchor>
            </w:drawing>
          </mc:Choice>
          <mc:Fallback>
            <w:pict>
              <v:rect id="矩形 24" o:spid="_x0000_s1026" o:spt="1" style="position:absolute;left:0pt;margin-left:-42.8pt;margin-top:302.6pt;height:38.4pt;width:321.1pt;z-index:251661312;mso-width-relative:page;mso-height-relative:page;" filled="f" stroked="f" coordsize="21600,21600" o:gfxdata="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c&#10;ULKk2QAAAAsBAAAPAAAAAAAAAAEAIAAAACIAAABkcnMvZG93bnJldi54bWxQSwECFAAUAAAACACH&#10;TuJAHMgpkbEBAABHAwAADgAAAAAAAAABACAAAAAoAQAAZHJzL2Uyb0RvYy54bWxQSwUGAAAAAAYA&#10;BgBZAQAASwUAAAAA&#10;">
                <v:fill on="f" focussize="0,0"/>
                <v:stroke on="f"/>
                <v:imagedata o:title=""/>
                <o:lock v:ext="edit" aspectratio="f"/>
                <v:textbox style="mso-fit-shape-to-text:t;">
                  <w:txbxContent>
                    <w:p w14:paraId="6DD4FF13">
                      <w:pPr>
                        <w:widowControl/>
                        <w:adjustRightInd w:val="0"/>
                        <w:snapToGrid w:val="0"/>
                        <w:jc w:val="left"/>
                        <w:rPr>
                          <w:rFonts w:hint="default" w:ascii="Arial" w:hAnsi="Arial" w:cs="Arial"/>
                          <w:color w:val="384754"/>
                          <w:sz w:val="24"/>
                          <w:lang w:val="en-US"/>
                        </w:rPr>
                      </w:pPr>
                      <w:r>
                        <w:rPr>
                          <w:rFonts w:hint="default" w:ascii="Arial" w:hAnsi="Arial" w:eastAsia="SimSun" w:cs="Arial"/>
                          <w:color w:val="384754"/>
                          <w:kern w:val="0"/>
                          <w:sz w:val="24"/>
                          <w:lang w:val="en-US" w:bidi="ar"/>
                        </w:rPr>
                        <w:t>DEMILADE ADEISRAEL</w:t>
                      </w:r>
                    </w:p>
                  </w:txbxContent>
                </v:textbox>
              </v:rect>
            </w:pict>
          </mc:Fallback>
        </mc:AlternateContent>
      </w:r>
      <w:r>
        <w:drawing>
          <wp:anchor distT="0" distB="0" distL="114300" distR="114300" simplePos="0" relativeHeight="251660288" behindDoc="1" locked="0" layoutInCell="1" allowOverlap="1">
            <wp:simplePos x="0" y="0"/>
            <wp:positionH relativeFrom="column">
              <wp:posOffset>-1158240</wp:posOffset>
            </wp:positionH>
            <wp:positionV relativeFrom="paragraph">
              <wp:posOffset>-979805</wp:posOffset>
            </wp:positionV>
            <wp:extent cx="7613015" cy="10763885"/>
            <wp:effectExtent l="0" t="0" r="6985" b="5715"/>
            <wp:wrapNone/>
            <wp:docPr id="2" name="图片 1" descr="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40"/>
                    <pic:cNvPicPr>
                      <a:picLocks noChangeAspect="1"/>
                    </pic:cNvPicPr>
                  </pic:nvPicPr>
                  <pic:blipFill>
                    <a:blip r:embed="rId4"/>
                    <a:stretch>
                      <a:fillRect/>
                    </a:stretch>
                  </pic:blipFill>
                  <pic:spPr>
                    <a:xfrm>
                      <a:off x="0" y="0"/>
                      <a:ext cx="7613015" cy="10763885"/>
                    </a:xfrm>
                    <a:prstGeom prst="rect">
                      <a:avLst/>
                    </a:prstGeom>
                  </pic:spPr>
                </pic:pic>
              </a:graphicData>
            </a:graphic>
          </wp:anchor>
        </w:drawing>
      </w:r>
    </w:p>
    <w:p w14:paraId="0C879AB9">
      <w:pPr>
        <w:pStyle w:val="2"/>
        <w:bidi w:val="0"/>
        <w:rPr>
          <w:rFonts w:hint="default"/>
          <w:sz w:val="36"/>
          <w:szCs w:val="36"/>
          <w:lang w:val="en-US"/>
        </w:rPr>
        <w:sectPr>
          <w:pgSz w:w="11906" w:h="16838"/>
          <w:pgMar w:top="1440" w:right="1800" w:bottom="1440" w:left="1800" w:header="720" w:footer="720" w:gutter="0"/>
          <w:cols w:space="720" w:num="1"/>
          <w:docGrid w:linePitch="360" w:charSpace="0"/>
        </w:sectPr>
      </w:pPr>
    </w:p>
    <w:p w14:paraId="7E874A84">
      <w:pPr>
        <w:pStyle w:val="4"/>
        <w:bidi w:val="0"/>
        <w:rPr>
          <w:rFonts w:hint="default"/>
          <w:lang w:val="en-US"/>
        </w:rPr>
      </w:pPr>
      <w:r>
        <w:rPr>
          <w:rFonts w:hint="default"/>
          <w:lang w:val="en-US"/>
        </w:rPr>
        <w:t>Summary</w:t>
      </w:r>
    </w:p>
    <w:p w14:paraId="66E36E74">
      <w:pPr>
        <w:rPr>
          <w:rFonts w:hint="default"/>
          <w:lang w:val="en-US"/>
        </w:rPr>
      </w:pPr>
      <w:r>
        <w:rPr>
          <w:rFonts w:hint="default"/>
          <w:lang w:val="en-US"/>
        </w:rPr>
        <w:t xml:space="preserve">According to OWASP, Broken Object Level Authoristation (BOLA) is a security flaw that occurs when an API (Application Programming Interface) does not properly enforce authorisation checks for each object accessed by a client. Attackers can manipulate Resource ID, tokens, etc to access resources that they’re not authorised for example PII (Personally Identifiable Information). </w:t>
      </w:r>
    </w:p>
    <w:p w14:paraId="23DCF336">
      <w:pPr>
        <w:rPr>
          <w:rFonts w:hint="default"/>
          <w:lang w:val="en-US"/>
        </w:rPr>
      </w:pPr>
    </w:p>
    <w:p w14:paraId="30302E05">
      <w:pPr>
        <w:pStyle w:val="4"/>
        <w:bidi w:val="0"/>
        <w:rPr>
          <w:rFonts w:hint="default"/>
          <w:lang w:val="en-US"/>
        </w:rPr>
      </w:pPr>
      <w:r>
        <w:rPr>
          <w:rFonts w:hint="default"/>
          <w:lang w:val="en-US"/>
        </w:rPr>
        <w:t>Objective</w:t>
      </w:r>
    </w:p>
    <w:p w14:paraId="3796A214">
      <w:pPr>
        <w:rPr>
          <w:rFonts w:hint="default"/>
          <w:highlight w:val="yellow"/>
          <w:lang w:val="en-US"/>
        </w:rPr>
      </w:pPr>
      <w:r>
        <w:rPr>
          <w:rFonts w:hint="default"/>
          <w:lang w:val="en-US"/>
        </w:rPr>
        <w:t>The objective of this assessment was to determine whether an authenticated user could access API resources belonging to another user by manipulating object-level identifiers. The assessment specifically focused on verifying whether the API enforced authoris</w:t>
      </w:r>
      <w:r>
        <w:rPr>
          <w:rFonts w:hint="default"/>
          <w:highlight w:val="yellow"/>
          <w:lang w:val="en-US"/>
        </w:rPr>
        <w:t>ation checks on individual resources after authentication.</w:t>
      </w:r>
    </w:p>
    <w:p w14:paraId="0CAB2BDD">
      <w:pPr>
        <w:rPr>
          <w:rFonts w:hint="default"/>
          <w:lang w:val="en-US"/>
        </w:rPr>
      </w:pPr>
    </w:p>
    <w:p w14:paraId="608103D5">
      <w:pPr>
        <w:pStyle w:val="4"/>
        <w:bidi w:val="0"/>
        <w:rPr>
          <w:rFonts w:hint="default"/>
          <w:lang w:val="en-US"/>
        </w:rPr>
      </w:pPr>
      <w:r>
        <w:rPr>
          <w:rFonts w:hint="default"/>
          <w:lang w:val="en-US"/>
        </w:rPr>
        <w:t xml:space="preserve">Test Summary </w:t>
      </w:r>
    </w:p>
    <w:p w14:paraId="6DE1B7FA">
      <w:pPr>
        <w:rPr>
          <w:rFonts w:hint="default"/>
          <w:lang w:val="en-US"/>
        </w:rPr>
      </w:pPr>
      <w:r>
        <w:rPr>
          <w:rFonts w:hint="default"/>
          <w:lang w:val="en-US"/>
        </w:rPr>
        <w:t>The BOLA vulnerability exploited on crAPI was done by gaining unauthorised access to other Users’ Mechanic Reports. These reports contained significant records of PII like phone numbers, emails, and VIN (Vehicle Identification Number). The API endpoint handles access control poorly by determining which mechanic report to display based solely on a sequential ID parameter passed in the URL path, failing to verify whether the authenticated user owns that specific resource.</w:t>
      </w:r>
    </w:p>
    <w:p w14:paraId="4F653C16">
      <w:pPr>
        <w:rPr>
          <w:rFonts w:hint="default"/>
          <w:lang w:val="en-US"/>
        </w:rPr>
      </w:pPr>
    </w:p>
    <w:p w14:paraId="77D3964F">
      <w:pPr>
        <w:pStyle w:val="4"/>
        <w:bidi w:val="0"/>
        <w:rPr>
          <w:rFonts w:hint="default"/>
          <w:lang w:val="en-US"/>
        </w:rPr>
      </w:pPr>
      <w:r>
        <w:rPr>
          <w:rFonts w:hint="default"/>
          <w:lang w:val="en-US"/>
        </w:rPr>
        <w:t>Tools Used</w:t>
      </w:r>
    </w:p>
    <w:p w14:paraId="4F6F5069">
      <w:pPr>
        <w:rPr>
          <w:rFonts w:hint="default"/>
          <w:lang w:val="en-US"/>
        </w:rPr>
      </w:pPr>
    </w:p>
    <w:tbl>
      <w:tblPr>
        <w:tblStyle w:val="20"/>
        <w:tblW w:w="65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5277"/>
      </w:tblGrid>
      <w:tr w14:paraId="24E77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6" w:type="dxa"/>
            <w:shd w:val="clear" w:color="auto" w:fill="auto"/>
            <w:vAlign w:val="center"/>
          </w:tcPr>
          <w:p w14:paraId="2C8E340D">
            <w:pPr>
              <w:widowControl w:val="0"/>
              <w:jc w:val="both"/>
              <w:rPr>
                <w:rFonts w:hint="default" w:asciiTheme="minorHAnsi" w:hAnsiTheme="minorHAnsi" w:eastAsiaTheme="minorEastAsia" w:cstheme="minorBidi"/>
                <w:b/>
                <w:bCs/>
                <w:lang w:val="en-US" w:eastAsia="zh-CN" w:bidi="ar-SA"/>
              </w:rPr>
            </w:pPr>
            <w:r>
              <w:rPr>
                <w:rFonts w:hint="default"/>
                <w:b/>
                <w:bCs/>
                <w:lang w:val="en-US" w:eastAsia="zh-CN"/>
              </w:rPr>
              <w:t>Tool</w:t>
            </w:r>
          </w:p>
        </w:tc>
        <w:tc>
          <w:tcPr>
            <w:tcW w:w="5277" w:type="dxa"/>
            <w:shd w:val="clear" w:color="auto" w:fill="auto"/>
            <w:vAlign w:val="center"/>
          </w:tcPr>
          <w:p w14:paraId="4334E3F4">
            <w:pPr>
              <w:widowControl w:val="0"/>
              <w:jc w:val="both"/>
              <w:rPr>
                <w:rFonts w:hint="default" w:asciiTheme="minorHAnsi" w:hAnsiTheme="minorHAnsi" w:eastAsiaTheme="minorEastAsia" w:cstheme="minorBidi"/>
                <w:b/>
                <w:bCs/>
                <w:lang w:val="en-US" w:eastAsia="zh-CN" w:bidi="ar-SA"/>
              </w:rPr>
            </w:pPr>
            <w:r>
              <w:rPr>
                <w:rFonts w:hint="default"/>
                <w:b/>
                <w:bCs/>
                <w:lang w:val="en-US" w:eastAsia="zh-CN"/>
              </w:rPr>
              <w:t>Purpose</w:t>
            </w:r>
          </w:p>
        </w:tc>
      </w:tr>
      <w:tr w14:paraId="6929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296" w:type="dxa"/>
            <w:shd w:val="clear" w:color="auto" w:fill="auto"/>
            <w:vAlign w:val="center"/>
          </w:tcPr>
          <w:p w14:paraId="21F44A37">
            <w:pPr>
              <w:widowControl w:val="0"/>
              <w:jc w:val="both"/>
              <w:rPr>
                <w:rFonts w:hint="default" w:asciiTheme="minorHAnsi" w:hAnsiTheme="minorHAnsi" w:eastAsiaTheme="minorEastAsia" w:cstheme="minorBidi"/>
                <w:lang w:val="en-US" w:eastAsia="zh-CN" w:bidi="ar-SA"/>
              </w:rPr>
            </w:pPr>
            <w:r>
              <w:rPr>
                <w:rFonts w:hint="default"/>
                <w:lang w:val="en-US" w:eastAsia="zh-CN"/>
              </w:rPr>
              <w:t>Burp Suite</w:t>
            </w:r>
          </w:p>
        </w:tc>
        <w:tc>
          <w:tcPr>
            <w:tcW w:w="5277" w:type="dxa"/>
            <w:shd w:val="clear" w:color="auto" w:fill="auto"/>
            <w:vAlign w:val="center"/>
          </w:tcPr>
          <w:p w14:paraId="4347AB4B">
            <w:pPr>
              <w:widowControl w:val="0"/>
              <w:jc w:val="both"/>
              <w:rPr>
                <w:rFonts w:hint="default" w:asciiTheme="minorHAnsi" w:hAnsiTheme="minorHAnsi" w:eastAsiaTheme="minorEastAsia" w:cstheme="minorBidi"/>
                <w:lang w:val="en-US" w:eastAsia="zh-CN" w:bidi="ar-SA"/>
              </w:rPr>
            </w:pPr>
            <w:r>
              <w:rPr>
                <w:rFonts w:hint="default"/>
                <w:lang w:val="en-US" w:eastAsia="zh-CN"/>
              </w:rPr>
              <w:t>Intercepting, modifying and replaying HTTP requests</w:t>
            </w:r>
          </w:p>
        </w:tc>
      </w:tr>
      <w:tr w14:paraId="77E9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296" w:type="dxa"/>
            <w:shd w:val="clear" w:color="auto" w:fill="auto"/>
            <w:vAlign w:val="center"/>
          </w:tcPr>
          <w:p w14:paraId="68878CBF">
            <w:pPr>
              <w:widowControl w:val="0"/>
              <w:jc w:val="both"/>
              <w:rPr>
                <w:rFonts w:hint="default" w:asciiTheme="minorHAnsi" w:hAnsiTheme="minorHAnsi" w:eastAsiaTheme="minorEastAsia" w:cstheme="minorBidi"/>
                <w:lang w:val="en-US" w:eastAsia="zh-CN" w:bidi="ar-SA"/>
              </w:rPr>
            </w:pPr>
            <w:r>
              <w:rPr>
                <w:rFonts w:hint="default"/>
                <w:lang w:val="en-US" w:eastAsia="zh-CN"/>
              </w:rPr>
              <w:t>Postman</w:t>
            </w:r>
          </w:p>
        </w:tc>
        <w:tc>
          <w:tcPr>
            <w:tcW w:w="5277" w:type="dxa"/>
            <w:shd w:val="clear" w:color="auto" w:fill="auto"/>
            <w:vAlign w:val="center"/>
          </w:tcPr>
          <w:p w14:paraId="23B8DDE2">
            <w:pPr>
              <w:widowControl w:val="0"/>
              <w:jc w:val="both"/>
              <w:rPr>
                <w:rFonts w:hint="default" w:asciiTheme="minorHAnsi" w:hAnsiTheme="minorHAnsi" w:eastAsiaTheme="minorEastAsia" w:cstheme="minorBidi"/>
                <w:lang w:val="en-US" w:eastAsia="zh-CN" w:bidi="ar-SA"/>
              </w:rPr>
            </w:pPr>
            <w:r>
              <w:rPr>
                <w:rFonts w:hint="default"/>
                <w:lang w:val="en-US" w:eastAsia="zh-CN"/>
              </w:rPr>
              <w:t>Sending and validating API requests</w:t>
            </w:r>
          </w:p>
        </w:tc>
      </w:tr>
      <w:tr w14:paraId="3ADA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1296" w:type="dxa"/>
            <w:shd w:val="clear" w:color="auto" w:fill="auto"/>
            <w:vAlign w:val="center"/>
          </w:tcPr>
          <w:p w14:paraId="1BA05DF4">
            <w:pPr>
              <w:widowControl w:val="0"/>
              <w:jc w:val="both"/>
              <w:rPr>
                <w:rFonts w:hint="default" w:asciiTheme="minorHAnsi" w:hAnsiTheme="minorHAnsi" w:eastAsiaTheme="minorEastAsia" w:cstheme="minorBidi"/>
                <w:lang w:val="en-US" w:eastAsia="zh-CN" w:bidi="ar-SA"/>
              </w:rPr>
            </w:pPr>
            <w:r>
              <w:rPr>
                <w:rFonts w:hint="default"/>
                <w:lang w:val="en-US" w:eastAsia="zh-CN"/>
              </w:rPr>
              <w:t>crAPI</w:t>
            </w:r>
          </w:p>
        </w:tc>
        <w:tc>
          <w:tcPr>
            <w:tcW w:w="5277" w:type="dxa"/>
            <w:shd w:val="clear" w:color="auto" w:fill="auto"/>
            <w:vAlign w:val="center"/>
          </w:tcPr>
          <w:p w14:paraId="1B313BF2">
            <w:pPr>
              <w:widowControl w:val="0"/>
              <w:jc w:val="both"/>
              <w:rPr>
                <w:rFonts w:hint="default" w:asciiTheme="minorHAnsi" w:hAnsiTheme="minorHAnsi" w:eastAsiaTheme="minorEastAsia" w:cstheme="minorBidi"/>
                <w:lang w:val="en-US" w:eastAsia="zh-CN" w:bidi="ar-SA"/>
              </w:rPr>
            </w:pPr>
            <w:r>
              <w:rPr>
                <w:rFonts w:hint="default"/>
                <w:lang w:val="en-US" w:eastAsia="zh-CN"/>
              </w:rPr>
              <w:t>Intentionally vulnerable API security lab</w:t>
            </w:r>
          </w:p>
        </w:tc>
      </w:tr>
    </w:tbl>
    <w:p w14:paraId="07D0EBA9">
      <w:pPr>
        <w:rPr>
          <w:rFonts w:hint="default"/>
          <w:lang w:val="en-US"/>
        </w:rPr>
      </w:pPr>
    </w:p>
    <w:p w14:paraId="71F7DA25">
      <w:pPr>
        <w:rPr>
          <w:rFonts w:hint="default"/>
          <w:lang w:val="en-US"/>
        </w:rPr>
      </w:pPr>
    </w:p>
    <w:p w14:paraId="793F5613">
      <w:pPr>
        <w:pStyle w:val="4"/>
        <w:bidi w:val="0"/>
        <w:rPr>
          <w:rFonts w:hint="default"/>
          <w:lang w:val="en-US"/>
        </w:rPr>
      </w:pPr>
      <w:r>
        <w:rPr>
          <w:rFonts w:hint="default"/>
          <w:lang w:val="en-US"/>
        </w:rPr>
        <w:t>Severity</w:t>
      </w:r>
    </w:p>
    <w:tbl>
      <w:tblPr>
        <w:tblStyle w:val="20"/>
        <w:tblW w:w="52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0"/>
        <w:gridCol w:w="1606"/>
        <w:gridCol w:w="2440"/>
        <w:gridCol w:w="3523"/>
      </w:tblGrid>
      <w:tr w14:paraId="310C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747" w:type="pct"/>
            <w:shd w:val="clear" w:color="auto" w:fill="FFFFFF"/>
            <w:vAlign w:val="center"/>
          </w:tcPr>
          <w:p w14:paraId="0CF92F03">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Risk Rating</w:t>
            </w:r>
          </w:p>
        </w:tc>
        <w:tc>
          <w:tcPr>
            <w:tcW w:w="902" w:type="pct"/>
            <w:shd w:val="clear" w:color="auto" w:fill="FFFFFF"/>
            <w:vAlign w:val="center"/>
          </w:tcPr>
          <w:p w14:paraId="2E6A484D">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CVSS v3.1 Score</w:t>
            </w:r>
          </w:p>
        </w:tc>
        <w:tc>
          <w:tcPr>
            <w:tcW w:w="1370" w:type="pct"/>
            <w:shd w:val="clear" w:color="auto" w:fill="FFFFFF"/>
            <w:vAlign w:val="center"/>
          </w:tcPr>
          <w:p w14:paraId="48E3EE82">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Vulnerability Type</w:t>
            </w:r>
          </w:p>
        </w:tc>
        <w:tc>
          <w:tcPr>
            <w:tcW w:w="1979" w:type="pct"/>
            <w:shd w:val="clear" w:color="auto" w:fill="FFFFFF"/>
            <w:vAlign w:val="center"/>
          </w:tcPr>
          <w:p w14:paraId="03D1B1DD">
            <w:pPr>
              <w:widowControl w:val="0"/>
              <w:snapToGrid w:val="0"/>
              <w:jc w:val="center"/>
              <w:rPr>
                <w:rFonts w:hint="default" w:asciiTheme="minorHAnsi" w:hAnsiTheme="minorHAnsi" w:eastAsiaTheme="minorEastAsia" w:cstheme="minorBidi"/>
                <w:b/>
                <w:bCs/>
                <w:color w:val="000000"/>
                <w:lang w:val="en-US" w:eastAsia="zh-CN" w:bidi="ar-SA"/>
              </w:rPr>
            </w:pPr>
            <w:r>
              <w:rPr>
                <w:rFonts w:hint="default"/>
                <w:b/>
                <w:bCs/>
                <w:color w:val="000000"/>
                <w:lang w:val="en-US" w:eastAsia="zh-CN"/>
              </w:rPr>
              <w:t>Target Endpoint</w:t>
            </w:r>
          </w:p>
        </w:tc>
      </w:tr>
      <w:tr w14:paraId="3F92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7" w:type="pct"/>
            <w:shd w:val="clear" w:color="auto" w:fill="FFFFFF"/>
            <w:vAlign w:val="center"/>
          </w:tcPr>
          <w:p w14:paraId="30D1F2A1">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HIGH</w:t>
            </w:r>
          </w:p>
        </w:tc>
        <w:tc>
          <w:tcPr>
            <w:tcW w:w="902" w:type="pct"/>
            <w:shd w:val="clear" w:color="auto" w:fill="FFFFFF"/>
            <w:vAlign w:val="center"/>
          </w:tcPr>
          <w:p w14:paraId="6392E553">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8.5</w:t>
            </w:r>
          </w:p>
        </w:tc>
        <w:tc>
          <w:tcPr>
            <w:tcW w:w="1370" w:type="pct"/>
            <w:shd w:val="clear" w:color="auto" w:fill="FFFFFF"/>
            <w:vAlign w:val="center"/>
          </w:tcPr>
          <w:p w14:paraId="44BD6982">
            <w:pPr>
              <w:widowControl w:val="0"/>
              <w:snapToGrid w:val="0"/>
              <w:jc w:val="center"/>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CWE-639: IDOR / BOLA</w:t>
            </w:r>
          </w:p>
        </w:tc>
        <w:tc>
          <w:tcPr>
            <w:tcW w:w="1979" w:type="pct"/>
            <w:shd w:val="clear" w:color="auto" w:fill="FFFFFF"/>
            <w:vAlign w:val="center"/>
          </w:tcPr>
          <w:p w14:paraId="7F169096">
            <w:pPr>
              <w:widowControl w:val="0"/>
              <w:snapToGrid w:val="0"/>
              <w:jc w:val="both"/>
              <w:rPr>
                <w:rFonts w:hint="default" w:asciiTheme="minorHAnsi" w:hAnsiTheme="minorHAnsi" w:eastAsiaTheme="minorEastAsia" w:cstheme="minorBidi"/>
                <w:b w:val="0"/>
                <w:color w:val="000000"/>
                <w:lang w:val="en-US" w:eastAsia="zh-CN" w:bidi="ar-SA"/>
              </w:rPr>
            </w:pPr>
            <w:r>
              <w:rPr>
                <w:rFonts w:hint="default"/>
                <w:b w:val="0"/>
                <w:color w:val="000000"/>
                <w:lang w:val="en-US" w:eastAsia="zh-CN"/>
              </w:rPr>
              <w:t>GET /workshop/api/merchant/contact_mechanic/{{id}}</w:t>
            </w:r>
          </w:p>
        </w:tc>
      </w:tr>
    </w:tbl>
    <w:p w14:paraId="51537845">
      <w:pPr>
        <w:rPr>
          <w:rFonts w:hint="default"/>
          <w:lang w:val="en-US"/>
        </w:rPr>
      </w:pPr>
    </w:p>
    <w:p w14:paraId="0D29FEC1">
      <w:pPr>
        <w:rPr>
          <w:rFonts w:hint="default"/>
          <w:lang w:val="en-US"/>
        </w:rPr>
      </w:pPr>
    </w:p>
    <w:p w14:paraId="662E869D">
      <w:pPr>
        <w:rPr>
          <w:rStyle w:val="23"/>
          <w:rFonts w:hint="default"/>
          <w:lang w:val="en-US"/>
        </w:rPr>
      </w:pPr>
      <w:r>
        <w:rPr>
          <w:rFonts w:hint="default"/>
          <w:b/>
          <w:bCs/>
          <w:lang w:val="en-US"/>
        </w:rPr>
        <w:t xml:space="preserve"> </w:t>
      </w:r>
      <w:r>
        <w:rPr>
          <w:rStyle w:val="23"/>
          <w:rFonts w:hint="default"/>
          <w:lang w:val="en-US"/>
        </w:rPr>
        <w:t>Impact</w:t>
      </w:r>
    </w:p>
    <w:p w14:paraId="029B20A7">
      <w:pPr>
        <w:rPr>
          <w:rStyle w:val="23"/>
          <w:rFonts w:hint="default"/>
          <w:lang w:val="en-US"/>
        </w:rPr>
      </w:pPr>
    </w:p>
    <w:p w14:paraId="2D7F6F6B">
      <w:pPr>
        <w:rPr>
          <w:rFonts w:hint="default"/>
          <w:b/>
          <w:bCs/>
          <w:lang w:val="en-US"/>
        </w:rPr>
      </w:pPr>
      <w:r>
        <w:rPr>
          <w:rFonts w:hint="default"/>
          <w:b/>
          <w:bCs/>
          <w:lang w:val="en-US"/>
        </w:rPr>
        <w:t>HIGH (Severe Data Exposure)</w:t>
      </w:r>
    </w:p>
    <w:p w14:paraId="48A8BF46">
      <w:pPr>
        <w:rPr>
          <w:rFonts w:hint="default"/>
          <w:lang w:val="en-US"/>
        </w:rPr>
      </w:pPr>
    </w:p>
    <w:p w14:paraId="05546B1B">
      <w:pPr>
        <w:rPr>
          <w:rFonts w:hint="default"/>
          <w:lang w:val="en-US"/>
        </w:rPr>
      </w:pPr>
      <w:r>
        <w:rPr>
          <w:rFonts w:hint="default"/>
          <w:b/>
          <w:bCs/>
          <w:lang w:val="en-US"/>
        </w:rPr>
        <w:t>Confidentiality:</w:t>
      </w:r>
      <w:r>
        <w:rPr>
          <w:rFonts w:hint="default"/>
          <w:lang w:val="en-US"/>
        </w:rPr>
        <w:t xml:space="preserve"> Bypassing this authorisation barrier results in a total loss of confidentiality for the affected resources. An attacker gains access to restricted Personally Identifiable Information (PII), asset identifiers, and private records.</w:t>
      </w:r>
    </w:p>
    <w:p w14:paraId="08096BB3">
      <w:pPr>
        <w:rPr>
          <w:rFonts w:hint="default"/>
          <w:lang w:val="en-US"/>
        </w:rPr>
      </w:pPr>
    </w:p>
    <w:p w14:paraId="111A497E">
      <w:pPr>
        <w:rPr>
          <w:rFonts w:hint="default"/>
          <w:lang w:val="en-US"/>
        </w:rPr>
      </w:pPr>
      <w:r>
        <w:rPr>
          <w:rFonts w:hint="default"/>
          <w:b/>
          <w:bCs/>
          <w:lang w:val="en-US"/>
        </w:rPr>
        <w:t>Integrity &amp; Availability:</w:t>
      </w:r>
      <w:r>
        <w:rPr>
          <w:rFonts w:hint="default"/>
          <w:lang w:val="en-US"/>
        </w:rPr>
        <w:t xml:space="preserve"> While this specific read-only endpoint does not allow an attacker to modify and read data directly, the scope of information gathered can easily be weaponised for secondary social engineering or targeted phishing attacks.</w:t>
      </w:r>
    </w:p>
    <w:p w14:paraId="751862D7">
      <w:pPr>
        <w:pStyle w:val="4"/>
        <w:bidi w:val="0"/>
        <w:rPr>
          <w:rFonts w:hint="default"/>
          <w:lang w:val="en-US"/>
        </w:rPr>
      </w:pPr>
      <w:r>
        <w:rPr>
          <w:rFonts w:hint="default"/>
          <w:lang w:val="en-US"/>
        </w:rPr>
        <w:t>Findings &amp; Analysis</w:t>
      </w:r>
    </w:p>
    <w:p w14:paraId="241A233E">
      <w:pPr>
        <w:rPr>
          <w:rFonts w:hint="default"/>
          <w:lang w:val="en-US"/>
        </w:rPr>
      </w:pPr>
      <w:r>
        <w:rPr>
          <w:rFonts w:hint="default"/>
          <w:lang w:val="en-US"/>
        </w:rPr>
        <w:t xml:space="preserve">This section would contain the step by step process to which this BOLA vulnerability was exploited on crAPI. It would also contain screenshots from the lab to provide better understanding of the processes executed. These steps were carried out after creation of user </w:t>
      </w:r>
      <w:r>
        <w:rPr>
          <w:rFonts w:hint="default"/>
          <w:color w:val="auto"/>
          <w:u w:val="none"/>
          <w:lang w:val="en-US"/>
        </w:rPr>
        <w:t>“</w:t>
      </w:r>
      <w:r>
        <w:rPr>
          <w:rFonts w:hint="default"/>
          <w:i/>
          <w:iCs/>
          <w:color w:val="auto"/>
          <w:u w:val="none"/>
          <w:lang w:val="en-US"/>
        </w:rPr>
        <w:t>alice123@email.com</w:t>
      </w:r>
      <w:r>
        <w:rPr>
          <w:rFonts w:hint="default"/>
          <w:color w:val="auto"/>
          <w:u w:val="none"/>
          <w:lang w:val="en-US"/>
        </w:rPr>
        <w:t>”</w:t>
      </w:r>
      <w:r>
        <w:rPr>
          <w:rFonts w:hint="default"/>
          <w:lang w:val="en-US"/>
        </w:rPr>
        <w:t xml:space="preserve"> on crAPI. </w:t>
      </w:r>
    </w:p>
    <w:p w14:paraId="17B9E6B0">
      <w:pPr>
        <w:rPr>
          <w:rFonts w:hint="default"/>
          <w:lang w:val="en-US"/>
        </w:rPr>
      </w:pPr>
    </w:p>
    <w:p w14:paraId="27A780A3">
      <w:pPr>
        <w:pStyle w:val="8"/>
        <w:bidi w:val="0"/>
        <w:rPr>
          <w:rFonts w:hint="default"/>
          <w:lang w:val="en-US"/>
        </w:rPr>
      </w:pPr>
      <w:r>
        <w:rPr>
          <w:rFonts w:hint="default"/>
          <w:lang w:val="en-US"/>
        </w:rPr>
        <w:t>STEP 1 - Login &amp; acquire valid Session Token to capture requests</w:t>
      </w:r>
    </w:p>
    <w:p w14:paraId="693A74BB">
      <w:pPr>
        <w:rPr>
          <w:rFonts w:hint="default"/>
          <w:lang w:val="en-US"/>
        </w:rPr>
      </w:pPr>
      <w:r>
        <w:rPr>
          <w:rFonts w:hint="default"/>
          <w:lang w:val="en-US"/>
        </w:rPr>
        <w:t xml:space="preserve">After creating a user and logging in to acquire a valid session token </w:t>
      </w:r>
      <w:r>
        <w:rPr>
          <w:rFonts w:hint="default"/>
          <w:b/>
          <w:bCs/>
          <w:lang w:val="en-US"/>
        </w:rPr>
        <w:t>(Figure 1)</w:t>
      </w:r>
      <w:r>
        <w:rPr>
          <w:rFonts w:hint="default"/>
          <w:lang w:val="en-US"/>
        </w:rPr>
        <w:t xml:space="preserve">, it was possible to initiate and capture requests from crAPI to Postman </w:t>
      </w:r>
      <w:r>
        <w:rPr>
          <w:rFonts w:hint="default"/>
          <w:b/>
          <w:bCs/>
          <w:lang w:val="en-US"/>
        </w:rPr>
        <w:t>(Figure 2)</w:t>
      </w:r>
      <w:r>
        <w:rPr>
          <w:rFonts w:hint="default"/>
          <w:lang w:val="en-US"/>
        </w:rPr>
        <w:t xml:space="preserve"> by intercepting traffic while using the website as intended. Doing this would make it possible to discover endpoints that would be susceptible to a possible BOLA attack. </w:t>
      </w:r>
    </w:p>
    <w:p w14:paraId="371A273D">
      <w:pPr>
        <w:rPr>
          <w:rFonts w:hint="default"/>
          <w:lang w:val="en-US"/>
        </w:rPr>
      </w:pPr>
    </w:p>
    <w:p w14:paraId="499EAC4C">
      <w:pPr>
        <w:rPr>
          <w:rFonts w:hint="default"/>
          <w:lang w:val="en-US"/>
        </w:rPr>
      </w:pPr>
      <w:r>
        <w:rPr>
          <w:rFonts w:hint="default"/>
          <w:lang w:val="en-US"/>
        </w:rPr>
        <w:drawing>
          <wp:inline distT="0" distB="0" distL="114300" distR="114300">
            <wp:extent cx="5273040" cy="2714625"/>
            <wp:effectExtent l="0" t="0" r="10160" b="3175"/>
            <wp:docPr id="7" name="Picture 7" descr="crAPI Login Token 2026-09-07 14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rAPI Login Token 2026-09-07 144251"/>
                    <pic:cNvPicPr>
                      <a:picLocks noChangeAspect="1"/>
                    </pic:cNvPicPr>
                  </pic:nvPicPr>
                  <pic:blipFill>
                    <a:blip r:embed="rId5"/>
                    <a:stretch>
                      <a:fillRect/>
                    </a:stretch>
                  </pic:blipFill>
                  <pic:spPr>
                    <a:xfrm>
                      <a:off x="0" y="0"/>
                      <a:ext cx="5273040" cy="2714625"/>
                    </a:xfrm>
                    <a:prstGeom prst="rect">
                      <a:avLst/>
                    </a:prstGeom>
                  </pic:spPr>
                </pic:pic>
              </a:graphicData>
            </a:graphic>
          </wp:inline>
        </w:drawing>
      </w:r>
    </w:p>
    <w:p w14:paraId="00CC833B">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p>
    <w:p w14:paraId="64AE0316">
      <w:pPr>
        <w:rPr>
          <w:rFonts w:hint="default"/>
          <w:lang w:val="en-US"/>
        </w:rPr>
      </w:pPr>
      <w:r>
        <w:rPr>
          <w:rFonts w:hint="default"/>
          <w:lang w:val="en-US"/>
        </w:rPr>
        <w:drawing>
          <wp:inline distT="0" distB="0" distL="114300" distR="114300">
            <wp:extent cx="5269230" cy="2689860"/>
            <wp:effectExtent l="0" t="0" r="1270" b="2540"/>
            <wp:docPr id="5" name="Picture 5" descr="crAPI workshop requests 2026-09-07 15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rAPI workshop requests 2026-09-07 152452"/>
                    <pic:cNvPicPr>
                      <a:picLocks noChangeAspect="1"/>
                    </pic:cNvPicPr>
                  </pic:nvPicPr>
                  <pic:blipFill>
                    <a:blip r:embed="rId6"/>
                    <a:stretch>
                      <a:fillRect/>
                    </a:stretch>
                  </pic:blipFill>
                  <pic:spPr>
                    <a:xfrm>
                      <a:off x="0" y="0"/>
                      <a:ext cx="5269230" cy="2689860"/>
                    </a:xfrm>
                    <a:prstGeom prst="rect">
                      <a:avLst/>
                    </a:prstGeom>
                  </pic:spPr>
                </pic:pic>
              </a:graphicData>
            </a:graphic>
          </wp:inline>
        </w:drawing>
      </w:r>
    </w:p>
    <w:p w14:paraId="78693751">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p>
    <w:p w14:paraId="4542B6A1">
      <w:pPr>
        <w:rPr>
          <w:rFonts w:hint="default"/>
          <w:lang w:val="en-US"/>
        </w:rPr>
      </w:pPr>
    </w:p>
    <w:p w14:paraId="2B2D0D10">
      <w:pPr>
        <w:rPr>
          <w:rFonts w:hint="default"/>
          <w:lang w:val="en-US"/>
        </w:rPr>
      </w:pPr>
    </w:p>
    <w:p w14:paraId="62CFF39E">
      <w:pPr>
        <w:pStyle w:val="8"/>
        <w:bidi w:val="0"/>
        <w:rPr>
          <w:rFonts w:hint="default"/>
          <w:lang w:val="en-US"/>
        </w:rPr>
      </w:pPr>
      <w:r>
        <w:rPr>
          <w:rFonts w:hint="default"/>
          <w:lang w:val="en-US"/>
        </w:rPr>
        <w:t>STEP 2 - Identify &amp; Modifying the Request</w:t>
      </w:r>
    </w:p>
    <w:p w14:paraId="30A139FF">
      <w:pPr>
        <w:rPr>
          <w:rFonts w:hint="default"/>
          <w:i w:val="0"/>
          <w:iCs w:val="0"/>
          <w:lang w:val="en-US"/>
        </w:rPr>
      </w:pPr>
      <w:r>
        <w:rPr>
          <w:rFonts w:hint="default"/>
          <w:lang w:val="en-US"/>
        </w:rPr>
        <w:t xml:space="preserve">The intercepted request was sent to Burp Repeater </w:t>
      </w:r>
      <w:r>
        <w:rPr>
          <w:rFonts w:hint="default"/>
          <w:b/>
          <w:bCs/>
          <w:lang w:val="en-US"/>
        </w:rPr>
        <w:t>(Figure 3)</w:t>
      </w:r>
      <w:r>
        <w:rPr>
          <w:rFonts w:hint="default"/>
          <w:lang w:val="en-US"/>
        </w:rPr>
        <w:t xml:space="preserve"> and a </w:t>
      </w:r>
      <w:r>
        <w:rPr>
          <w:rFonts w:hint="default"/>
          <w:i/>
          <w:iCs/>
          <w:lang w:val="en-US"/>
        </w:rPr>
        <w:t xml:space="preserve">200 </w:t>
      </w:r>
      <w:r>
        <w:rPr>
          <w:rFonts w:hint="default"/>
          <w:lang w:val="en-US"/>
        </w:rPr>
        <w:t xml:space="preserve">response was received with a report link. This URL link was then used to replace the initial POST request and construct a </w:t>
      </w:r>
      <w:r>
        <w:rPr>
          <w:rFonts w:hint="default"/>
          <w:i/>
          <w:iCs/>
          <w:lang w:val="en-US"/>
        </w:rPr>
        <w:t xml:space="preserve">GET </w:t>
      </w:r>
      <w:r>
        <w:rPr>
          <w:rFonts w:hint="default"/>
          <w:i w:val="0"/>
          <w:iCs w:val="0"/>
          <w:lang w:val="en-US"/>
        </w:rPr>
        <w:t xml:space="preserve">request </w:t>
      </w:r>
      <w:r>
        <w:rPr>
          <w:rFonts w:hint="default"/>
          <w:b/>
          <w:bCs/>
          <w:i w:val="0"/>
          <w:iCs w:val="0"/>
          <w:lang w:val="en-US"/>
        </w:rPr>
        <w:t>(Figure 4)</w:t>
      </w:r>
      <w:r>
        <w:rPr>
          <w:rFonts w:hint="default"/>
          <w:i w:val="0"/>
          <w:iCs w:val="0"/>
          <w:lang w:val="en-US"/>
        </w:rPr>
        <w:t>. This request delivered a valid response with the user’s mechanic report details. Having seen this, The sequential integer identifier at the end of the URL string is manually changed</w:t>
      </w:r>
      <w:r>
        <w:rPr>
          <w:rFonts w:hint="default"/>
          <w:i w:val="0"/>
          <w:iCs w:val="0"/>
        </w:rPr>
        <w:t xml:space="preserve"> </w:t>
      </w:r>
      <w:r>
        <w:rPr>
          <w:rFonts w:hint="default"/>
          <w:i w:val="0"/>
          <w:iCs w:val="0"/>
          <w:lang w:val="en-US"/>
        </w:rPr>
        <w:t xml:space="preserve">from </w:t>
      </w:r>
      <w:r>
        <w:rPr>
          <w:rFonts w:hint="default"/>
          <w:i w:val="0"/>
          <w:iCs w:val="0"/>
        </w:rPr>
        <w:t xml:space="preserve">11 </w:t>
      </w:r>
      <w:r>
        <w:rPr>
          <w:rFonts w:hint="default"/>
          <w:i w:val="0"/>
          <w:iCs w:val="0"/>
          <w:lang w:val="en-US"/>
        </w:rPr>
        <w:t xml:space="preserve">to </w:t>
      </w:r>
      <w:r>
        <w:rPr>
          <w:rFonts w:hint="default"/>
          <w:i w:val="0"/>
          <w:iCs w:val="0"/>
        </w:rPr>
        <w:t xml:space="preserve">1 </w:t>
      </w:r>
      <w:r>
        <w:rPr>
          <w:rFonts w:hint="default"/>
          <w:i w:val="0"/>
          <w:iCs w:val="0"/>
          <w:lang w:val="en-US"/>
        </w:rPr>
        <w:t>to attempt access to an unauthorized object resource.</w:t>
      </w:r>
    </w:p>
    <w:p w14:paraId="744C87AC">
      <w:pPr>
        <w:rPr>
          <w:rFonts w:hint="default"/>
          <w:i w:val="0"/>
          <w:iCs w:val="0"/>
          <w:lang w:val="en-US"/>
        </w:rPr>
      </w:pPr>
    </w:p>
    <w:p w14:paraId="3F67FD67">
      <w:pPr>
        <w:rPr>
          <w:rFonts w:hint="default"/>
          <w:lang w:val="en-US"/>
        </w:rPr>
      </w:pPr>
      <w:r>
        <w:rPr>
          <w:rFonts w:hint="default"/>
          <w:lang w:val="en-US"/>
        </w:rPr>
        <w:drawing>
          <wp:inline distT="0" distB="0" distL="114300" distR="114300">
            <wp:extent cx="5274310" cy="2840355"/>
            <wp:effectExtent l="0" t="0" r="8890" b="4445"/>
            <wp:docPr id="10" name="Picture 10" descr="repeater request 2026-09-10 14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peater request 2026-09-10 140835"/>
                    <pic:cNvPicPr>
                      <a:picLocks noChangeAspect="1"/>
                    </pic:cNvPicPr>
                  </pic:nvPicPr>
                  <pic:blipFill>
                    <a:blip r:embed="rId7"/>
                    <a:stretch>
                      <a:fillRect/>
                    </a:stretch>
                  </pic:blipFill>
                  <pic:spPr>
                    <a:xfrm>
                      <a:off x="0" y="0"/>
                      <a:ext cx="5274310" cy="2840355"/>
                    </a:xfrm>
                    <a:prstGeom prst="rect">
                      <a:avLst/>
                    </a:prstGeom>
                  </pic:spPr>
                </pic:pic>
              </a:graphicData>
            </a:graphic>
          </wp:inline>
        </w:drawing>
      </w:r>
    </w:p>
    <w:p w14:paraId="616EE968">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p>
    <w:p w14:paraId="262D3274">
      <w:pPr>
        <w:rPr>
          <w:rFonts w:hint="default"/>
          <w:lang w:val="en-US"/>
        </w:rPr>
      </w:pPr>
    </w:p>
    <w:p w14:paraId="25B3005C">
      <w:pPr>
        <w:rPr>
          <w:rFonts w:hint="default"/>
          <w:lang w:val="en-US"/>
        </w:rPr>
      </w:pPr>
      <w:r>
        <w:rPr>
          <w:rFonts w:hint="default"/>
          <w:lang w:val="en-US"/>
        </w:rPr>
        <w:drawing>
          <wp:inline distT="0" distB="0" distL="114300" distR="114300">
            <wp:extent cx="5268595" cy="2533015"/>
            <wp:effectExtent l="0" t="0" r="1905" b="6985"/>
            <wp:docPr id="9" name="Picture 9" descr="request id-eleven 2026-09-10 14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quest id-eleven 2026-09-10 141016"/>
                    <pic:cNvPicPr>
                      <a:picLocks noChangeAspect="1"/>
                    </pic:cNvPicPr>
                  </pic:nvPicPr>
                  <pic:blipFill>
                    <a:blip r:embed="rId8"/>
                    <a:stretch>
                      <a:fillRect/>
                    </a:stretch>
                  </pic:blipFill>
                  <pic:spPr>
                    <a:xfrm>
                      <a:off x="0" y="0"/>
                      <a:ext cx="5268595" cy="2533015"/>
                    </a:xfrm>
                    <a:prstGeom prst="rect">
                      <a:avLst/>
                    </a:prstGeom>
                  </pic:spPr>
                </pic:pic>
              </a:graphicData>
            </a:graphic>
          </wp:inline>
        </w:drawing>
      </w:r>
    </w:p>
    <w:p w14:paraId="4CDA56F4">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p>
    <w:p w14:paraId="67D19195">
      <w:pPr>
        <w:rPr>
          <w:rFonts w:hint="default"/>
          <w:lang w:val="en-US"/>
        </w:rPr>
      </w:pPr>
    </w:p>
    <w:p w14:paraId="3A68F146">
      <w:pPr>
        <w:pStyle w:val="8"/>
        <w:bidi w:val="0"/>
        <w:rPr>
          <w:rFonts w:hint="default"/>
        </w:rPr>
      </w:pPr>
      <w:r>
        <w:rPr>
          <w:rFonts w:hint="default"/>
          <w:lang w:val="en-US"/>
        </w:rPr>
        <w:t>STEP 3</w:t>
      </w:r>
      <w:r>
        <w:rPr>
          <w:rFonts w:hint="default"/>
        </w:rPr>
        <w:t xml:space="preserve"> - Unauthorised Data Leakage</w:t>
      </w:r>
    </w:p>
    <w:p w14:paraId="15A2C59D">
      <w:pPr>
        <w:rPr>
          <w:rFonts w:hint="default"/>
          <w:lang w:val="en-US"/>
        </w:rPr>
      </w:pPr>
      <w:r>
        <w:rPr>
          <w:rFonts w:hint="default"/>
        </w:rPr>
        <w:t>The server responds with an HTTP 200 OK status code, completely bypassing authori</w:t>
      </w:r>
      <w:r>
        <w:rPr>
          <w:rFonts w:hint="default"/>
          <w:lang w:val="en-US"/>
        </w:rPr>
        <w:t>s</w:t>
      </w:r>
      <w:r>
        <w:rPr>
          <w:rFonts w:hint="default"/>
        </w:rPr>
        <w:t>ation controls and leaking the vehicle data of an external user</w:t>
      </w:r>
      <w:r>
        <w:rPr>
          <w:rFonts w:hint="default"/>
          <w:lang w:val="en-US"/>
        </w:rPr>
        <w:t xml:space="preserve"> </w:t>
      </w:r>
      <w:r>
        <w:rPr>
          <w:rFonts w:hint="default"/>
          <w:b/>
          <w:bCs/>
          <w:lang w:val="en-US"/>
        </w:rPr>
        <w:t>(</w:t>
      </w:r>
      <w:r>
        <w:rPr>
          <w:rFonts w:hint="default"/>
          <w:b/>
          <w:bCs/>
          <w:lang w:val="en-US"/>
        </w:rPr>
        <w:t>Figure 5)</w:t>
      </w:r>
      <w:r>
        <w:rPr>
          <w:rFonts w:hint="default"/>
          <w:lang w:val="en-US"/>
        </w:rPr>
        <w:t xml:space="preserve">. This was also tested by changing the “report_id” from 1 to 3 </w:t>
      </w:r>
      <w:r>
        <w:rPr>
          <w:rFonts w:hint="default"/>
          <w:b/>
          <w:bCs/>
          <w:lang w:val="en-US"/>
        </w:rPr>
        <w:t>(Figure 6)</w:t>
      </w:r>
      <w:r>
        <w:rPr>
          <w:rFonts w:hint="default"/>
          <w:lang w:val="en-US"/>
        </w:rPr>
        <w:t xml:space="preserve">, thereby leaking more JSON metadata about another user. </w:t>
      </w:r>
    </w:p>
    <w:p w14:paraId="25D94967">
      <w:pPr>
        <w:rPr>
          <w:rFonts w:hint="default"/>
          <w:lang w:val="en-US"/>
        </w:rPr>
      </w:pPr>
    </w:p>
    <w:p w14:paraId="0D085D6B">
      <w:pPr>
        <w:rPr>
          <w:rFonts w:hint="default"/>
          <w:lang w:val="en-US"/>
        </w:rPr>
      </w:pPr>
      <w:r>
        <w:rPr>
          <w:rFonts w:hint="default"/>
          <w:lang w:val="en-US"/>
        </w:rPr>
        <w:drawing>
          <wp:inline distT="0" distB="0" distL="114300" distR="114300">
            <wp:extent cx="5269230" cy="2532380"/>
            <wp:effectExtent l="0" t="0" r="1270" b="7620"/>
            <wp:docPr id="3" name="Picture 3" descr="BOLA exploit 2026-09-07 17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OLA exploit 2026-09-07 172619"/>
                    <pic:cNvPicPr>
                      <a:picLocks noChangeAspect="1"/>
                    </pic:cNvPicPr>
                  </pic:nvPicPr>
                  <pic:blipFill>
                    <a:blip r:embed="rId9"/>
                    <a:stretch>
                      <a:fillRect/>
                    </a:stretch>
                  </pic:blipFill>
                  <pic:spPr>
                    <a:xfrm>
                      <a:off x="0" y="0"/>
                      <a:ext cx="5269230" cy="2532380"/>
                    </a:xfrm>
                    <a:prstGeom prst="rect">
                      <a:avLst/>
                    </a:prstGeom>
                  </pic:spPr>
                </pic:pic>
              </a:graphicData>
            </a:graphic>
          </wp:inline>
        </w:drawing>
      </w:r>
    </w:p>
    <w:p w14:paraId="693D807E">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5</w:t>
      </w:r>
      <w:r>
        <w:rPr>
          <w:b/>
          <w:bCs/>
        </w:rPr>
        <w:fldChar w:fldCharType="end"/>
      </w:r>
    </w:p>
    <w:p w14:paraId="0975C090">
      <w:pPr>
        <w:rPr>
          <w:rFonts w:hint="default"/>
          <w:lang w:val="en-US"/>
        </w:rPr>
      </w:pPr>
    </w:p>
    <w:p w14:paraId="64A9B262">
      <w:pPr>
        <w:rPr>
          <w:rFonts w:hint="default"/>
          <w:lang w:val="en-US"/>
        </w:rPr>
      </w:pPr>
    </w:p>
    <w:p w14:paraId="47756D04">
      <w:pPr>
        <w:rPr>
          <w:rFonts w:hint="default"/>
          <w:lang w:val="en-US"/>
        </w:rPr>
      </w:pPr>
      <w:r>
        <w:rPr>
          <w:rFonts w:hint="default"/>
          <w:lang w:val="en-US"/>
        </w:rPr>
        <w:drawing>
          <wp:inline distT="0" distB="0" distL="114300" distR="114300">
            <wp:extent cx="5273675" cy="2526665"/>
            <wp:effectExtent l="0" t="0" r="9525" b="635"/>
            <wp:docPr id="4" name="Picture 4" descr="ADAM BOLA 2026-09-07 17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DAM BOLA 2026-09-07 172726"/>
                    <pic:cNvPicPr>
                      <a:picLocks noChangeAspect="1"/>
                    </pic:cNvPicPr>
                  </pic:nvPicPr>
                  <pic:blipFill>
                    <a:blip r:embed="rId10"/>
                    <a:stretch>
                      <a:fillRect/>
                    </a:stretch>
                  </pic:blipFill>
                  <pic:spPr>
                    <a:xfrm>
                      <a:off x="0" y="0"/>
                      <a:ext cx="5273675" cy="2526665"/>
                    </a:xfrm>
                    <a:prstGeom prst="rect">
                      <a:avLst/>
                    </a:prstGeom>
                  </pic:spPr>
                </pic:pic>
              </a:graphicData>
            </a:graphic>
          </wp:inline>
        </w:drawing>
      </w:r>
    </w:p>
    <w:p w14:paraId="22D1A44C">
      <w:pPr>
        <w:pStyle w:val="11"/>
        <w:rPr>
          <w:rFonts w:hint="default"/>
          <w:b/>
          <w:bCs/>
          <w:lang w:val="en-US"/>
        </w:rPr>
      </w:pPr>
      <w:r>
        <w:rPr>
          <w:b/>
          <w:bCs/>
        </w:rPr>
        <w:t xml:space="preserve">Figure </w:t>
      </w:r>
      <w:r>
        <w:rPr>
          <w:b/>
          <w:bCs/>
        </w:rPr>
        <w:fldChar w:fldCharType="begin"/>
      </w:r>
      <w:r>
        <w:rPr>
          <w:b/>
          <w:bCs/>
        </w:rPr>
        <w:instrText xml:space="preserve"> SEQ Figure \* ARABIC </w:instrText>
      </w:r>
      <w:r>
        <w:rPr>
          <w:b/>
          <w:bCs/>
        </w:rPr>
        <w:fldChar w:fldCharType="separate"/>
      </w:r>
      <w:r>
        <w:rPr>
          <w:b/>
          <w:bCs/>
        </w:rPr>
        <w:t>6</w:t>
      </w:r>
      <w:r>
        <w:rPr>
          <w:b/>
          <w:bCs/>
        </w:rPr>
        <w:fldChar w:fldCharType="end"/>
      </w:r>
    </w:p>
    <w:p w14:paraId="0E1F7E74">
      <w:pPr>
        <w:rPr>
          <w:rFonts w:hint="default"/>
          <w:lang w:val="en-US"/>
        </w:rPr>
      </w:pPr>
    </w:p>
    <w:p w14:paraId="39B01596">
      <w:pPr>
        <w:rPr>
          <w:rFonts w:hint="default"/>
          <w:lang w:val="en-US"/>
        </w:rPr>
      </w:pPr>
    </w:p>
    <w:p w14:paraId="59C29E13">
      <w:pPr>
        <w:rPr>
          <w:rFonts w:hint="default"/>
          <w:lang w:val="en-US"/>
        </w:rPr>
      </w:pPr>
    </w:p>
    <w:p w14:paraId="404F5543">
      <w:pPr>
        <w:pStyle w:val="4"/>
        <w:bidi w:val="0"/>
        <w:rPr>
          <w:rFonts w:hint="default"/>
          <w:lang w:val="en-US"/>
        </w:rPr>
      </w:pPr>
      <w:r>
        <w:rPr>
          <w:rFonts w:hint="default"/>
          <w:lang w:val="en-US"/>
        </w:rPr>
        <w:t>Remediation</w:t>
      </w:r>
    </w:p>
    <w:p w14:paraId="3199E006">
      <w:pPr>
        <w:rPr>
          <w:rFonts w:hint="default"/>
          <w:lang w:val="en-US"/>
        </w:rPr>
      </w:pPr>
      <w:r>
        <w:rPr>
          <w:rFonts w:hint="default"/>
          <w:lang w:val="en-US"/>
        </w:rPr>
        <w:t>According to OWASP Website Security Testing Guide API Testing, here are ways that BOLA can be remediated:</w:t>
      </w:r>
    </w:p>
    <w:p w14:paraId="74DEF8EB">
      <w:pPr>
        <w:numPr>
          <w:ilvl w:val="0"/>
          <w:numId w:val="1"/>
        </w:numPr>
        <w:ind w:left="418" w:leftChars="0" w:hanging="418" w:firstLineChars="0"/>
        <w:rPr>
          <w:rFonts w:hint="default"/>
          <w:lang w:val="en-US"/>
        </w:rPr>
      </w:pPr>
      <w:r>
        <w:rPr>
          <w:rFonts w:hint="default"/>
          <w:b/>
          <w:bCs/>
          <w:sz w:val="22"/>
          <w:szCs w:val="22"/>
          <w:lang w:val="en-US"/>
        </w:rPr>
        <w:t>Object Ownership Checks:</w:t>
      </w:r>
      <w:r>
        <w:rPr>
          <w:rFonts w:hint="default"/>
          <w:lang w:val="en-US"/>
        </w:rPr>
        <w:t xml:space="preserve"> Ensure that object-level authorization checks are performed for every API request. Always verify that the user making the request is authorized to access the requested object.</w:t>
      </w:r>
    </w:p>
    <w:p w14:paraId="486FAF57">
      <w:pPr>
        <w:numPr>
          <w:ilvl w:val="0"/>
          <w:numId w:val="1"/>
        </w:numPr>
        <w:ind w:left="418" w:leftChars="0" w:hanging="418" w:firstLineChars="0"/>
        <w:rPr>
          <w:rFonts w:hint="default"/>
          <w:lang w:val="en-US"/>
        </w:rPr>
      </w:pPr>
      <w:r>
        <w:rPr>
          <w:rFonts w:hint="default"/>
          <w:b/>
          <w:bCs/>
          <w:sz w:val="22"/>
          <w:szCs w:val="22"/>
          <w:lang w:val="en-US"/>
        </w:rPr>
        <w:t>Role-Based Access Control (RBAC):</w:t>
      </w:r>
      <w:r>
        <w:rPr>
          <w:rFonts w:hint="default"/>
          <w:b/>
          <w:bCs/>
          <w:sz w:val="21"/>
          <w:szCs w:val="21"/>
          <w:lang w:val="en-US"/>
        </w:rPr>
        <w:t xml:space="preserve"> </w:t>
      </w:r>
      <w:r>
        <w:rPr>
          <w:rFonts w:hint="default"/>
          <w:lang w:val="en-US"/>
        </w:rPr>
        <w:t>Implement RBAC policies that define which roles can access or modify specific objects.</w:t>
      </w:r>
    </w:p>
    <w:p w14:paraId="58B5007D">
      <w:pPr>
        <w:numPr>
          <w:ilvl w:val="0"/>
          <w:numId w:val="1"/>
        </w:numPr>
        <w:ind w:left="418" w:leftChars="0" w:hanging="418" w:firstLineChars="0"/>
        <w:rPr>
          <w:rFonts w:hint="default"/>
          <w:lang w:val="en-US"/>
        </w:rPr>
      </w:pPr>
      <w:r>
        <w:rPr>
          <w:rFonts w:hint="default"/>
          <w:b/>
          <w:bCs/>
          <w:sz w:val="22"/>
          <w:szCs w:val="22"/>
          <w:lang w:val="en-US"/>
        </w:rPr>
        <w:t xml:space="preserve">Least Privilege Principle: </w:t>
      </w:r>
      <w:r>
        <w:rPr>
          <w:rFonts w:hint="default"/>
          <w:lang w:val="en-US"/>
        </w:rPr>
        <w:t>Apply the principle of least privilege to ensure that users can only access the minimum set of objects they need for their role.</w:t>
      </w:r>
    </w:p>
    <w:p w14:paraId="70828552">
      <w:pPr>
        <w:numPr>
          <w:ilvl w:val="0"/>
          <w:numId w:val="1"/>
        </w:numPr>
        <w:ind w:left="418" w:leftChars="0" w:hanging="418" w:firstLineChars="0"/>
        <w:rPr>
          <w:rFonts w:hint="default"/>
          <w:lang w:val="en-US"/>
        </w:rPr>
      </w:pPr>
      <w:r>
        <w:rPr>
          <w:rFonts w:hint="default"/>
          <w:b/>
          <w:bCs/>
          <w:sz w:val="22"/>
          <w:szCs w:val="22"/>
          <w:lang w:val="en-US"/>
        </w:rPr>
        <w:t>Use UUIDs (Universally Unique Identifier) or Non-Sequential IDs:</w:t>
      </w:r>
      <w:r>
        <w:rPr>
          <w:rFonts w:hint="default"/>
          <w:b/>
          <w:bCs/>
          <w:sz w:val="21"/>
          <w:szCs w:val="21"/>
          <w:lang w:val="en-US"/>
        </w:rPr>
        <w:t xml:space="preserve"> </w:t>
      </w:r>
      <w:r>
        <w:rPr>
          <w:rFonts w:hint="default"/>
          <w:lang w:val="en-US"/>
        </w:rPr>
        <w:t>Prefer non-predictable, non-sequential object identifiers (e.g., UUIDs instead of simple integers) to make enumeration and brute-force attacks harder.</w:t>
      </w:r>
    </w:p>
    <w:p w14:paraId="33A00056">
      <w:pPr>
        <w:numPr>
          <w:numId w:val="0"/>
        </w:numPr>
        <w:tabs>
          <w:tab w:val="left" w:pos="420"/>
        </w:tabs>
        <w:rPr>
          <w:rFonts w:hint="default"/>
          <w:lang w:val="en-US"/>
        </w:rPr>
      </w:pPr>
    </w:p>
    <w:p w14:paraId="0D3D6066">
      <w:pPr>
        <w:numPr>
          <w:numId w:val="0"/>
        </w:numPr>
        <w:tabs>
          <w:tab w:val="left" w:pos="420"/>
        </w:tabs>
        <w:rPr>
          <w:rFonts w:hint="default"/>
          <w:lang w:val="en-US"/>
        </w:rPr>
      </w:pPr>
    </w:p>
    <w:p w14:paraId="20A0EBC2">
      <w:pPr>
        <w:pStyle w:val="4"/>
        <w:bidi w:val="0"/>
        <w:rPr>
          <w:rFonts w:hint="default"/>
          <w:lang w:val="en-US"/>
        </w:rPr>
      </w:pPr>
      <w:r>
        <w:rPr>
          <w:rFonts w:hint="default"/>
          <w:lang w:val="en-US"/>
        </w:rPr>
        <w:t xml:space="preserve">Methodology </w:t>
      </w:r>
    </w:p>
    <w:p w14:paraId="5A9B6D95">
      <w:pPr>
        <w:pStyle w:val="7"/>
        <w:bidi w:val="0"/>
        <w:rPr>
          <w:rFonts w:hint="default"/>
          <w:lang w:val="en-US"/>
        </w:rPr>
      </w:pPr>
      <w:r>
        <w:rPr>
          <w:rFonts w:hint="default"/>
          <w:lang w:val="en-US"/>
        </w:rPr>
        <w:t xml:space="preserve">Risk Matrics Description </w:t>
      </w:r>
    </w:p>
    <w:p w14:paraId="5EB6CB59">
      <w:pPr>
        <w:rPr>
          <w:rFonts w:hint="default"/>
          <w:b/>
          <w:bCs/>
          <w:lang w:val="en-US"/>
        </w:rPr>
      </w:pPr>
      <w:r>
        <w:rPr>
          <w:rFonts w:hint="default"/>
          <w:b/>
          <w:bCs/>
          <w:lang w:val="en-US" w:eastAsia="zh-CN"/>
        </w:rPr>
        <w:t>Factor Breakdowns</w:t>
      </w:r>
    </w:p>
    <w:p w14:paraId="4FC0274D">
      <w:pPr>
        <w:numPr>
          <w:ilvl w:val="0"/>
          <w:numId w:val="2"/>
        </w:numPr>
        <w:rPr>
          <w:rFonts w:hint="default"/>
          <w:lang w:val="en-US"/>
        </w:rPr>
      </w:pPr>
      <w:r>
        <w:rPr>
          <w:rFonts w:hint="default"/>
          <w:b/>
          <w:bCs/>
          <w:lang w:val="en-US"/>
        </w:rPr>
        <w:t>Likelihood</w:t>
      </w:r>
      <w:r>
        <w:rPr>
          <w:rFonts w:hint="default"/>
          <w:lang w:val="en-US"/>
        </w:rPr>
        <w:t>: HIGH (Certain / Trivial)</w:t>
      </w:r>
    </w:p>
    <w:p w14:paraId="3D2593B4">
      <w:pPr>
        <w:rPr>
          <w:rFonts w:hint="default"/>
          <w:lang w:val="en-US"/>
        </w:rPr>
      </w:pPr>
    </w:p>
    <w:p w14:paraId="3EEDAAAA">
      <w:pPr>
        <w:rPr>
          <w:rFonts w:hint="default"/>
          <w:lang w:val="en-US"/>
        </w:rPr>
      </w:pPr>
      <w:r>
        <w:rPr>
          <w:rFonts w:hint="default"/>
          <w:b/>
          <w:bCs/>
          <w:lang w:val="en-US"/>
        </w:rPr>
        <w:t xml:space="preserve">Attack Complexity </w:t>
      </w:r>
      <w:r>
        <w:rPr>
          <w:rFonts w:hint="default"/>
          <w:lang w:val="en-US"/>
        </w:rPr>
        <w:t>(AC: L): Low. Exploiting this vulnerability does not require specialized conditions, precise timing, or advanced technical evasion techniques. It relies on standard browser proxy manipulation tools (Postman/Burp Suite).</w:t>
      </w:r>
    </w:p>
    <w:p w14:paraId="32285456">
      <w:pPr>
        <w:rPr>
          <w:rFonts w:hint="default"/>
          <w:lang w:val="en-US"/>
        </w:rPr>
      </w:pPr>
    </w:p>
    <w:p w14:paraId="263E483F">
      <w:pPr>
        <w:rPr>
          <w:rFonts w:hint="default"/>
          <w:lang w:val="en-US"/>
        </w:rPr>
      </w:pPr>
      <w:r>
        <w:rPr>
          <w:rFonts w:hint="default"/>
          <w:b/>
          <w:bCs/>
          <w:lang w:val="en-US"/>
        </w:rPr>
        <w:t>Privileges Required</w:t>
      </w:r>
      <w:r>
        <w:rPr>
          <w:rFonts w:hint="default"/>
          <w:lang w:val="en-US"/>
        </w:rPr>
        <w:t xml:space="preserve"> (PR: L): Low. Any standard, self-registered user on the platform possesses the necessary access level to initiate the attack vector.</w:t>
      </w:r>
    </w:p>
    <w:p w14:paraId="12DC8283">
      <w:pPr>
        <w:rPr>
          <w:rFonts w:hint="default"/>
          <w:lang w:val="en-US"/>
        </w:rPr>
      </w:pPr>
    </w:p>
    <w:p w14:paraId="2E67AE7D">
      <w:pPr>
        <w:rPr>
          <w:rFonts w:hint="default"/>
          <w:lang w:val="en-US"/>
        </w:rPr>
      </w:pPr>
      <w:r>
        <w:rPr>
          <w:rFonts w:hint="default"/>
          <w:b/>
          <w:bCs/>
          <w:lang w:val="en-US"/>
        </w:rPr>
        <w:t>User Interaction</w:t>
      </w:r>
      <w:r>
        <w:rPr>
          <w:rFonts w:hint="default"/>
          <w:lang w:val="en-US"/>
        </w:rPr>
        <w:t xml:space="preserve"> (UI: N): None. The exploit executes completely silently on the backend API without requiring the victim to click a link, open an attachment, or take any action.</w:t>
      </w:r>
    </w:p>
    <w:p w14:paraId="184646E0">
      <w:pPr>
        <w:rPr>
          <w:rFonts w:hint="default"/>
          <w:lang w:val="en-US"/>
        </w:rPr>
      </w:pPr>
    </w:p>
    <w:p w14:paraId="617D262C">
      <w:pPr>
        <w:rPr>
          <w:rFonts w:hint="default"/>
          <w:lang w:val="en-US" w:eastAsia="zh-CN"/>
        </w:rPr>
      </w:pPr>
    </w:p>
    <w:p w14:paraId="782CA5D7">
      <w:pPr>
        <w:rPr>
          <w:rFonts w:hint="default"/>
          <w:lang w:val="en-US"/>
        </w:rPr>
      </w:pPr>
      <w:r>
        <w:rPr>
          <w:rFonts w:hint="default"/>
          <w:lang w:val="en-US" w:eastAsia="zh-CN"/>
        </w:rPr>
        <w:t xml:space="preserve">2. </w:t>
      </w:r>
      <w:r>
        <w:rPr>
          <w:rFonts w:hint="default"/>
          <w:b/>
          <w:bCs/>
          <w:lang w:val="en-US" w:eastAsia="zh-CN"/>
        </w:rPr>
        <w:t>Risk Matrix Calculation</w:t>
      </w:r>
    </w:p>
    <w:p w14:paraId="4B78F347">
      <w:pPr>
        <w:rPr>
          <w:rFonts w:hint="default"/>
          <w:lang w:val="en-US"/>
        </w:rPr>
      </w:pPr>
      <w:r>
        <w:rPr>
          <w:rFonts w:hint="default"/>
          <w:lang w:val="en-US" w:eastAsia="zh-CN"/>
        </w:rPr>
        <w:t>By mapping a High Likelihood of exploitability against a High Business Impact regarding data confidentiality, the vulnerability automatically escalates into a High Risk tier.</w:t>
      </w:r>
    </w:p>
    <w:p w14:paraId="7DE24D88">
      <w:pPr>
        <w:rPr>
          <w:rFonts w:hint="default"/>
          <w:lang w:val="en-US"/>
        </w:rPr>
      </w:pPr>
      <w:r>
        <w:rPr>
          <w:rFonts w:hint="default"/>
          <w:lang w:val="en-US"/>
        </w:rPr>
        <w:t xml:space="preserve">           </w:t>
      </w:r>
    </w:p>
    <w:p w14:paraId="27CC02D8">
      <w:pPr>
        <w:rPr>
          <w:rFonts w:hint="default"/>
          <w:lang w:val="en-US"/>
        </w:rPr>
      </w:pPr>
    </w:p>
    <w:p w14:paraId="1A9F3906">
      <w:pPr>
        <w:rPr>
          <w:rFonts w:hint="default"/>
          <w:lang w:val="en-US"/>
        </w:rPr>
      </w:pPr>
      <w:r>
        <w:rPr>
          <w:rFonts w:hint="default"/>
          <w:lang w:val="en-US" w:eastAsia="zh-CN"/>
        </w:rPr>
        <w:t xml:space="preserve">3. </w:t>
      </w:r>
      <w:r>
        <w:rPr>
          <w:rFonts w:hint="default"/>
          <w:b/>
          <w:bCs/>
          <w:lang w:val="en-US" w:eastAsia="zh-CN"/>
        </w:rPr>
        <w:t>CVSS v3.1 Vector Breakdown</w:t>
      </w:r>
    </w:p>
    <w:p w14:paraId="53791901">
      <w:pPr>
        <w:rPr>
          <w:rFonts w:hint="default"/>
          <w:lang w:val="en-US"/>
        </w:rPr>
      </w:pPr>
      <w:r>
        <w:rPr>
          <w:rFonts w:hint="default"/>
          <w:lang w:val="en-US" w:eastAsia="zh-CN"/>
        </w:rPr>
        <w:t>The assigned vector string CVSS:3.1/AV:N/AC:L/PR:L/UI:N/S:C/C:H/I:N/A:N formally indicates:</w:t>
      </w:r>
    </w:p>
    <w:p w14:paraId="0C1E7E05">
      <w:pPr>
        <w:rPr>
          <w:rFonts w:hint="default"/>
          <w:lang w:val="en-US"/>
        </w:rPr>
      </w:pPr>
    </w:p>
    <w:p w14:paraId="5511E38D">
      <w:pPr>
        <w:rPr>
          <w:rFonts w:hint="default"/>
          <w:lang w:val="en-US"/>
        </w:rPr>
      </w:pPr>
      <w:r>
        <w:rPr>
          <w:rFonts w:hint="default"/>
          <w:b/>
          <w:bCs/>
          <w:lang w:val="en-US"/>
        </w:rPr>
        <w:t>Attack Vector</w:t>
      </w:r>
      <w:r>
        <w:rPr>
          <w:rFonts w:hint="default"/>
          <w:lang w:val="en-US"/>
        </w:rPr>
        <w:t>: Network (AV:N) — Exploit is launched remotely over the internet.</w:t>
      </w:r>
    </w:p>
    <w:p w14:paraId="2C26BE86">
      <w:pPr>
        <w:rPr>
          <w:rFonts w:hint="default"/>
          <w:lang w:val="en-US"/>
        </w:rPr>
      </w:pPr>
    </w:p>
    <w:p w14:paraId="4EE7E271">
      <w:pPr>
        <w:rPr>
          <w:rFonts w:hint="default"/>
          <w:lang w:val="en-US"/>
        </w:rPr>
      </w:pPr>
      <w:r>
        <w:rPr>
          <w:rFonts w:hint="default"/>
          <w:b/>
          <w:bCs/>
          <w:lang w:val="en-US"/>
        </w:rPr>
        <w:t>Scope</w:t>
      </w:r>
      <w:r>
        <w:rPr>
          <w:rFonts w:hint="default"/>
          <w:lang w:val="en-US"/>
        </w:rPr>
        <w:t>: Changed (S:C) — Bypassing the authentication mechanism on this endpoint allows an attacker to directly access data managed under a completely different user scope.</w:t>
      </w:r>
    </w:p>
    <w:p w14:paraId="505719C8">
      <w:pPr>
        <w:pStyle w:val="4"/>
        <w:bidi w:val="0"/>
        <w:rPr>
          <w:rFonts w:hint="default"/>
          <w:lang w:val="en-US"/>
        </w:rPr>
      </w:pPr>
    </w:p>
    <w:p w14:paraId="29177512">
      <w:pPr>
        <w:pStyle w:val="4"/>
        <w:bidi w:val="0"/>
        <w:rPr>
          <w:rFonts w:hint="default"/>
          <w:lang w:val="en-US"/>
        </w:rPr>
      </w:pPr>
      <w:r>
        <w:rPr>
          <w:rFonts w:hint="default"/>
          <w:lang w:val="en-US"/>
        </w:rPr>
        <w:t xml:space="preserve">References </w:t>
      </w:r>
    </w:p>
    <w:p w14:paraId="24C713A3">
      <w:pPr>
        <w:rPr>
          <w:rFonts w:hint="default"/>
          <w:lang w:val="en-US"/>
        </w:rPr>
      </w:pPr>
      <w:r>
        <w:rPr>
          <w:rFonts w:hint="default"/>
          <w:lang w:val="en-US"/>
        </w:rPr>
        <w:t xml:space="preserve">OWASP </w:t>
      </w:r>
    </w:p>
    <w:p w14:paraId="4F9B32A9">
      <w:pPr>
        <w:rPr>
          <w:rFonts w:hint="default"/>
          <w:lang w:val="en-US"/>
        </w:rPr>
      </w:pPr>
      <w:r>
        <w:rPr>
          <w:rFonts w:hint="default"/>
          <w:lang w:val="en-US"/>
        </w:rPr>
        <w:t>Hackerone</w:t>
      </w:r>
    </w:p>
    <w:p w14:paraId="22D0605E">
      <w:pPr>
        <w:rPr>
          <w:rFonts w:hint="default"/>
          <w:lang w:val="en-US"/>
        </w:rPr>
      </w:pPr>
      <w:r>
        <w:rPr>
          <w:rFonts w:hint="default"/>
          <w:lang w:val="en-US"/>
        </w:rPr>
        <w:t xml:space="preserve">CVSS </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汉仪粗黑简">
    <w:altName w:val="SimSun"/>
    <w:panose1 w:val="00000000000000000000"/>
    <w:charset w:val="86"/>
    <w:family w:val="auto"/>
    <w:pitch w:val="default"/>
    <w:sig w:usb0="00000000" w:usb1="00000000" w:usb2="00000002" w:usb3="00000000" w:csb0="00040000" w:csb1="00000000"/>
  </w:font>
  <w:font w:name="Inter">
    <w:altName w:val="Calibri"/>
    <w:panose1 w:val="00000000000000000000"/>
    <w:charset w:val="00"/>
    <w:family w:val="auto"/>
    <w:pitch w:val="default"/>
    <w:sig w:usb0="00000000" w:usb1="00000000" w:usb2="00000001" w:usb3="00000000" w:csb0="0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CD638"/>
    <w:multiLevelType w:val="singleLevel"/>
    <w:tmpl w:val="8C6CD638"/>
    <w:lvl w:ilvl="0" w:tentative="0">
      <w:start w:val="1"/>
      <w:numFmt w:val="bullet"/>
      <w:lvlText w:val=""/>
      <w:lvlJc w:val="left"/>
      <w:pPr>
        <w:tabs>
          <w:tab w:val="left" w:pos="420"/>
        </w:tabs>
        <w:ind w:left="418" w:leftChars="0" w:hanging="418" w:firstLineChars="0"/>
      </w:pPr>
      <w:rPr>
        <w:rFonts w:hint="default" w:ascii="Wingdings" w:hAnsi="Wingdings" w:cs="Wingdings"/>
        <w:sz w:val="15"/>
      </w:rPr>
    </w:lvl>
  </w:abstractNum>
  <w:abstractNum w:abstractNumId="1">
    <w:nsid w:val="5B2C7FB6"/>
    <w:multiLevelType w:val="singleLevel"/>
    <w:tmpl w:val="5B2C7FB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6D7EBB"/>
    <w:rsid w:val="06882CD4"/>
    <w:rsid w:val="0EB43DAF"/>
    <w:rsid w:val="1340587D"/>
    <w:rsid w:val="17C3498C"/>
    <w:rsid w:val="18640C92"/>
    <w:rsid w:val="1986206E"/>
    <w:rsid w:val="1C274BC0"/>
    <w:rsid w:val="1D0454A8"/>
    <w:rsid w:val="2171662B"/>
    <w:rsid w:val="21E63DAC"/>
    <w:rsid w:val="23574671"/>
    <w:rsid w:val="258A19A4"/>
    <w:rsid w:val="26BE651E"/>
    <w:rsid w:val="2A3055CA"/>
    <w:rsid w:val="2EBC60A4"/>
    <w:rsid w:val="360464C3"/>
    <w:rsid w:val="3EE17638"/>
    <w:rsid w:val="426F4033"/>
    <w:rsid w:val="46B04A59"/>
    <w:rsid w:val="4C3E70F3"/>
    <w:rsid w:val="4D1E7B13"/>
    <w:rsid w:val="503735A8"/>
    <w:rsid w:val="51D82CD4"/>
    <w:rsid w:val="566D7EBB"/>
    <w:rsid w:val="60171155"/>
    <w:rsid w:val="64C6567F"/>
    <w:rsid w:val="69180510"/>
    <w:rsid w:val="692B3716"/>
    <w:rsid w:val="6E270646"/>
    <w:rsid w:val="6F7F1EFD"/>
    <w:rsid w:val="713B4963"/>
    <w:rsid w:val="753E2D17"/>
    <w:rsid w:val="77F0668A"/>
    <w:rsid w:val="7DF35A6D"/>
    <w:rsid w:val="7EC12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23"/>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uiPriority w:val="0"/>
  </w:style>
  <w:style w:type="table" w:default="1" w:styleId="10">
    <w:name w:val="Normal Table"/>
    <w:semiHidden/>
    <w:unhideWhenUsed/>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cs="Arial"/>
      <w:sz w:val="20"/>
    </w:rPr>
  </w:style>
  <w:style w:type="character" w:styleId="12">
    <w:name w:val="Emphasis"/>
    <w:basedOn w:val="9"/>
    <w:qFormat/>
    <w:uiPriority w:val="0"/>
    <w:rPr>
      <w:i/>
      <w:iCs/>
    </w:rPr>
  </w:style>
  <w:style w:type="paragraph" w:styleId="13">
    <w:name w:val="footer"/>
    <w:basedOn w:val="1"/>
    <w:link w:val="22"/>
    <w:qFormat/>
    <w:uiPriority w:val="0"/>
    <w:pPr>
      <w:widowControl w:val="0"/>
      <w:tabs>
        <w:tab w:val="center" w:pos="4153"/>
        <w:tab w:val="right" w:pos="8306"/>
      </w:tabs>
      <w:snapToGrid w:val="0"/>
      <w:jc w:val="left"/>
    </w:pPr>
    <w:rPr>
      <w:rFonts w:eastAsia="汉仪粗黑简"/>
      <w:kern w:val="2"/>
      <w:sz w:val="18"/>
      <w:szCs w:val="18"/>
    </w:rPr>
  </w:style>
  <w:style w:type="paragraph" w:styleId="14">
    <w:name w:val="header"/>
    <w:basedOn w:val="1"/>
    <w:link w:val="21"/>
    <w:qFormat/>
    <w:uiPriority w:val="0"/>
    <w:pPr>
      <w:widowControl w:val="0"/>
      <w:tabs>
        <w:tab w:val="center" w:pos="4153"/>
        <w:tab w:val="right" w:pos="8306"/>
      </w:tabs>
      <w:snapToGrid w:val="0"/>
      <w:jc w:val="center"/>
    </w:pPr>
    <w:rPr>
      <w:rFonts w:eastAsia="汉仪粗黑简"/>
      <w:kern w:val="2"/>
      <w:sz w:val="18"/>
      <w:szCs w:val="18"/>
    </w:rPr>
  </w:style>
  <w:style w:type="character" w:styleId="15">
    <w:name w:val="HTML Code"/>
    <w:basedOn w:val="9"/>
    <w:uiPriority w:val="0"/>
    <w:rPr>
      <w:rFonts w:ascii="Courier New" w:hAnsi="Courier New" w:cs="Courier New"/>
      <w:sz w:val="20"/>
      <w:szCs w:val="20"/>
    </w:rPr>
  </w:style>
  <w:style w:type="paragraph" w:styleId="1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9"/>
    <w:uiPriority w:val="0"/>
    <w:rPr>
      <w:color w:val="0000FF"/>
      <w:u w:val="single"/>
    </w:rPr>
  </w:style>
  <w:style w:type="paragraph" w:styleId="18">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9"/>
    <w:qFormat/>
    <w:uiPriority w:val="0"/>
    <w:rPr>
      <w:b/>
      <w:bCs/>
    </w:rPr>
  </w:style>
  <w:style w:type="table" w:styleId="20">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页眉 字符"/>
    <w:basedOn w:val="9"/>
    <w:link w:val="14"/>
    <w:qFormat/>
    <w:uiPriority w:val="0"/>
    <w:rPr>
      <w:rFonts w:ascii="Times New Roman" w:hAnsi="Times New Roman" w:eastAsia="SimSun" w:cs="Times New Roman"/>
      <w:sz w:val="18"/>
      <w:szCs w:val="18"/>
      <w:lang w:val="en-US" w:eastAsia="zh-CN" w:bidi="ar-SA"/>
    </w:rPr>
  </w:style>
  <w:style w:type="character" w:customStyle="1" w:styleId="22">
    <w:name w:val="页脚 字符"/>
    <w:basedOn w:val="9"/>
    <w:link w:val="13"/>
    <w:qFormat/>
    <w:uiPriority w:val="0"/>
    <w:rPr>
      <w:rFonts w:ascii="Times New Roman" w:hAnsi="Times New Roman" w:eastAsia="SimSun" w:cs="Times New Roman"/>
      <w:sz w:val="18"/>
      <w:szCs w:val="18"/>
      <w:lang w:val="en-US" w:eastAsia="zh-CN" w:bidi="ar-SA"/>
    </w:rPr>
  </w:style>
  <w:style w:type="character" w:customStyle="1" w:styleId="23">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Minimalist Business Personal Portfolio Cover"/>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443</Words>
  <Characters>2504</Characters>
  <Lines>0</Lines>
  <Paragraphs>0</Paragraphs>
  <TotalTime>3</TotalTime>
  <ScaleCrop>false</ScaleCrop>
  <LinksUpToDate>false</LinksUpToDate>
  <CharactersWithSpaces>2912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2026-09-09T11:49:00Z</dcterms:created>
  <dc:creator>user</dc:creator>
  <cp:lastModifiedBy>Demilade Adeisrael</cp:lastModifiedBy>
  <dcterms:modified xsi:type="dcterms:W3CDTF">2026-09-14T22:12:56Z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233C3572F38A438CA8ED3E198424389F_11</vt:lpwstr>
  </property>
  <property fmtid="{D5CDD505-2E9C-101B-9397-08002B2CF9AE}" pid="4" name="KSOTemplateDocerSaveRecord">
    <vt:lpwstr>eyJoZGlkIjoiMzRiNmFhYTc0ZDdlNzI3NDY1ZDI0ZTFjMmNiMTdmNjkiLCJ1c2VySWQiOiIyNzY2NjYyNzAyNTM1In0=</vt:lpwstr>
  </property>
</Properties>
</file>