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8FEF" w14:textId="77777777" w:rsidR="006B0E6B" w:rsidRDefault="006B0E6B" w:rsidP="006B0E6B">
      <w:r>
        <w:t>Course Outline</w:t>
      </w:r>
    </w:p>
    <w:p w14:paraId="156BC96D" w14:textId="77777777" w:rsidR="006B0E6B" w:rsidRDefault="006B0E6B" w:rsidP="006B0E6B"/>
    <w:p w14:paraId="631B08FA" w14:textId="77777777" w:rsidR="006B0E6B" w:rsidRDefault="006B0E6B" w:rsidP="006B0E6B">
      <w:r>
        <w:t> Overview of Subsea Engineering.</w:t>
      </w:r>
    </w:p>
    <w:p w14:paraId="1F34495F" w14:textId="77777777" w:rsidR="006B0E6B" w:rsidRDefault="006B0E6B" w:rsidP="006B0E6B">
      <w:r>
        <w:t> Subsea Field Development</w:t>
      </w:r>
    </w:p>
    <w:p w14:paraId="33EF803A" w14:textId="77777777" w:rsidR="006B0E6B" w:rsidRDefault="006B0E6B" w:rsidP="006B0E6B">
      <w:r>
        <w:t> Subsea Distribution System</w:t>
      </w:r>
    </w:p>
    <w:p w14:paraId="06170C30" w14:textId="77777777" w:rsidR="006B0E6B" w:rsidRDefault="006B0E6B" w:rsidP="006B0E6B">
      <w:r>
        <w:t> Subsea Surveying</w:t>
      </w:r>
    </w:p>
    <w:p w14:paraId="3D3B3C1E" w14:textId="77777777" w:rsidR="006B0E6B" w:rsidRDefault="006B0E6B" w:rsidP="006B0E6B">
      <w:r>
        <w:t> Positioning and Foundation</w:t>
      </w:r>
    </w:p>
    <w:p w14:paraId="247E2AF5" w14:textId="77777777" w:rsidR="006B0E6B" w:rsidRDefault="006B0E6B" w:rsidP="006B0E6B">
      <w:r>
        <w:t> Subsea installation and Vessels</w:t>
      </w:r>
    </w:p>
    <w:p w14:paraId="1742CD9A" w14:textId="77777777" w:rsidR="006B0E6B" w:rsidRDefault="006B0E6B" w:rsidP="006B0E6B">
      <w:r>
        <w:t> Subsea Cost Estimation</w:t>
      </w:r>
    </w:p>
    <w:p w14:paraId="78D64331" w14:textId="77777777" w:rsidR="006B0E6B" w:rsidRDefault="006B0E6B" w:rsidP="006B0E6B">
      <w:r>
        <w:t> Subsea Control</w:t>
      </w:r>
    </w:p>
    <w:p w14:paraId="4EDC9C1F" w14:textId="77777777" w:rsidR="006B0E6B" w:rsidRDefault="006B0E6B" w:rsidP="006B0E6B">
      <w:r>
        <w:t> Subsea Project Execution and Interfaces</w:t>
      </w:r>
    </w:p>
    <w:p w14:paraId="005E2BB4" w14:textId="77777777" w:rsidR="006B0E6B" w:rsidRDefault="006B0E6B" w:rsidP="006B0E6B">
      <w:r>
        <w:t> Subsea Risk and Reliability</w:t>
      </w:r>
    </w:p>
    <w:p w14:paraId="45F266B1" w14:textId="37BF5515" w:rsidR="006B0E6B" w:rsidRDefault="006B0E6B" w:rsidP="006B0E6B">
      <w:r>
        <w:t> Subsea Equipment Risk Based inspection</w:t>
      </w:r>
    </w:p>
    <w:sectPr w:rsidR="006B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6B"/>
    <w:rsid w:val="00644F6A"/>
    <w:rsid w:val="006B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500E"/>
  <w15:chartTrackingRefBased/>
  <w15:docId w15:val="{E1D97731-3270-44EB-A7AE-241BB400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adepoju</dc:creator>
  <cp:keywords/>
  <dc:description/>
  <cp:lastModifiedBy>adekunle adepoju</cp:lastModifiedBy>
  <cp:revision>1</cp:revision>
  <dcterms:created xsi:type="dcterms:W3CDTF">2026-09-06T13:43:00Z</dcterms:created>
  <dcterms:modified xsi:type="dcterms:W3CDTF">2026-09-06T13:44:00Z</dcterms:modified>
</cp:coreProperties>
</file>