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B5D00" w14:textId="77777777" w:rsidR="000C35F8" w:rsidRDefault="000C35F8" w:rsidP="00AC2EDE">
      <w:pPr>
        <w:spacing w:before="100" w:beforeAutospacing="1" w:after="100" w:afterAutospacing="1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Project 2</w:t>
      </w:r>
    </w:p>
    <w:p w14:paraId="72604073" w14:textId="77777777" w:rsidR="000C35F8" w:rsidRPr="000C35F8" w:rsidRDefault="000C35F8" w:rsidP="000C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5F8">
        <w:rPr>
          <w:rFonts w:ascii="Times New Roman" w:eastAsia="Times New Roman" w:hAnsi="Times New Roman" w:cs="Times New Roman"/>
          <w:b/>
          <w:bCs/>
          <w:sz w:val="24"/>
          <w:szCs w:val="24"/>
        </w:rPr>
        <w:t>Insights &amp; Recommendations</w:t>
      </w:r>
    </w:p>
    <w:p w14:paraId="719575E9" w14:textId="77777777" w:rsidR="000C35F8" w:rsidRPr="000C35F8" w:rsidRDefault="000C35F8" w:rsidP="000C35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5F8">
        <w:rPr>
          <w:rFonts w:ascii="Times New Roman" w:eastAsia="Times New Roman" w:hAnsi="Times New Roman" w:cs="Times New Roman"/>
          <w:sz w:val="24"/>
          <w:szCs w:val="24"/>
        </w:rPr>
        <w:t>The company's abandonment rate is lower than the industry standard rate with a difference of 22.2%.</w:t>
      </w:r>
    </w:p>
    <w:p w14:paraId="0DD95F6A" w14:textId="77777777" w:rsidR="000C35F8" w:rsidRPr="000C35F8" w:rsidRDefault="000C35F8" w:rsidP="000C35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35F8">
        <w:rPr>
          <w:rFonts w:ascii="Times New Roman" w:eastAsia="Times New Roman" w:hAnsi="Times New Roman" w:cs="Times New Roman"/>
          <w:sz w:val="24"/>
          <w:szCs w:val="24"/>
        </w:rPr>
        <w:t>The majority of</w:t>
      </w:r>
      <w:proofErr w:type="gramEnd"/>
      <w:r w:rsidRPr="000C35F8">
        <w:rPr>
          <w:rFonts w:ascii="Times New Roman" w:eastAsia="Times New Roman" w:hAnsi="Times New Roman" w:cs="Times New Roman"/>
          <w:sz w:val="24"/>
          <w:szCs w:val="24"/>
        </w:rPr>
        <w:t xml:space="preserve"> abandoned users are on mobile devices (35.67%) followed by tablets and desktops</w:t>
      </w:r>
    </w:p>
    <w:p w14:paraId="672E0B0B" w14:textId="77777777" w:rsidR="000C35F8" w:rsidRPr="000C35F8" w:rsidRDefault="000C35F8" w:rsidP="000C35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5F8">
        <w:rPr>
          <w:rFonts w:ascii="Times New Roman" w:eastAsia="Times New Roman" w:hAnsi="Times New Roman" w:cs="Times New Roman"/>
          <w:sz w:val="24"/>
          <w:szCs w:val="24"/>
        </w:rPr>
        <w:t>The company's abandonment rate across devices is lower than the industry standard, especially on mobile</w:t>
      </w:r>
    </w:p>
    <w:p w14:paraId="6C6AA545" w14:textId="77777777" w:rsidR="000C35F8" w:rsidRPr="000C35F8" w:rsidRDefault="000C35F8" w:rsidP="000C35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5F8">
        <w:rPr>
          <w:rFonts w:ascii="Times New Roman" w:eastAsia="Times New Roman" w:hAnsi="Times New Roman" w:cs="Times New Roman"/>
          <w:sz w:val="24"/>
          <w:szCs w:val="24"/>
        </w:rPr>
        <w:t>The top reasons for cart abandonment are no guest checkout option, complex checkout, no total order upfront, and shipping costs.</w:t>
      </w:r>
    </w:p>
    <w:p w14:paraId="52534712" w14:textId="77777777" w:rsidR="000C35F8" w:rsidRPr="000C35F8" w:rsidRDefault="000C35F8" w:rsidP="000C35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5F8">
        <w:rPr>
          <w:rFonts w:ascii="Times New Roman" w:eastAsia="Times New Roman" w:hAnsi="Times New Roman" w:cs="Times New Roman"/>
          <w:sz w:val="24"/>
          <w:szCs w:val="24"/>
        </w:rPr>
        <w:t>Most abandoned users come from social media (44-42%) and the session range where abandonment is highest is between 77-100 sessions</w:t>
      </w:r>
    </w:p>
    <w:p w14:paraId="5FDA52E1" w14:textId="77777777" w:rsidR="000C35F8" w:rsidRPr="000C35F8" w:rsidRDefault="000C35F8" w:rsidP="000C35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5F8">
        <w:rPr>
          <w:rFonts w:ascii="Times New Roman" w:eastAsia="Times New Roman" w:hAnsi="Times New Roman" w:cs="Times New Roman"/>
          <w:sz w:val="24"/>
          <w:szCs w:val="24"/>
        </w:rPr>
        <w:t>The cart contents with the highest abandonment are accessories, toys, and footwear</w:t>
      </w:r>
    </w:p>
    <w:p w14:paraId="55AA7DAB" w14:textId="77777777" w:rsidR="000C35F8" w:rsidRPr="000C35F8" w:rsidRDefault="000C35F8" w:rsidP="000C35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35F8">
        <w:rPr>
          <w:rFonts w:ascii="Times New Roman" w:eastAsia="Times New Roman" w:hAnsi="Times New Roman" w:cs="Times New Roman"/>
          <w:sz w:val="24"/>
          <w:szCs w:val="24"/>
        </w:rPr>
        <w:t>The majority of</w:t>
      </w:r>
      <w:proofErr w:type="gramEnd"/>
      <w:r w:rsidRPr="000C35F8">
        <w:rPr>
          <w:rFonts w:ascii="Times New Roman" w:eastAsia="Times New Roman" w:hAnsi="Times New Roman" w:cs="Times New Roman"/>
          <w:sz w:val="24"/>
          <w:szCs w:val="24"/>
        </w:rPr>
        <w:t xml:space="preserve"> abandoned users are female (54.35%)</w:t>
      </w:r>
    </w:p>
    <w:p w14:paraId="08A3F399" w14:textId="77777777" w:rsidR="000C35F8" w:rsidRPr="000C35F8" w:rsidRDefault="000C35F8" w:rsidP="000C35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5F8">
        <w:rPr>
          <w:rFonts w:ascii="Times New Roman" w:eastAsia="Times New Roman" w:hAnsi="Times New Roman" w:cs="Times New Roman"/>
          <w:sz w:val="24"/>
          <w:szCs w:val="24"/>
        </w:rPr>
        <w:t>The location date suggests that abandonment is spread across several regions in North America with Virginia being notably higher.</w:t>
      </w:r>
    </w:p>
    <w:p w14:paraId="14C4EC55" w14:textId="77777777" w:rsidR="000C35F8" w:rsidRPr="000C35F8" w:rsidRDefault="000C35F8" w:rsidP="000C35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5F8">
        <w:rPr>
          <w:rFonts w:ascii="Times New Roman" w:eastAsia="Times New Roman" w:hAnsi="Times New Roman" w:cs="Times New Roman"/>
          <w:sz w:val="24"/>
          <w:szCs w:val="24"/>
        </w:rPr>
        <w:t>The trend of abandoned users by week shows fluctuation with some peaks suggesting periodic increases in abandonment rates</w:t>
      </w:r>
    </w:p>
    <w:p w14:paraId="61AB31BF" w14:textId="77777777" w:rsidR="000C35F8" w:rsidRPr="000C35F8" w:rsidRDefault="000C35F8" w:rsidP="000C35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5F8">
        <w:rPr>
          <w:rFonts w:ascii="Times New Roman" w:eastAsia="Times New Roman" w:hAnsi="Times New Roman" w:cs="Times New Roman"/>
          <w:sz w:val="24"/>
          <w:szCs w:val="24"/>
        </w:rPr>
        <w:t>items such as sunglasses, wristwatches and tablets are among the top categories for abandoned purchases</w:t>
      </w:r>
    </w:p>
    <w:p w14:paraId="7FA0676A" w14:textId="77777777" w:rsidR="000C35F8" w:rsidRPr="000C35F8" w:rsidRDefault="000C35F8" w:rsidP="000C3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5F8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</w:t>
      </w:r>
    </w:p>
    <w:p w14:paraId="39A3C00D" w14:textId="34DB0024" w:rsidR="000C35F8" w:rsidRPr="000C35F8" w:rsidRDefault="000C35F8" w:rsidP="000C35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5F8">
        <w:rPr>
          <w:rFonts w:ascii="Times New Roman" w:eastAsia="Times New Roman" w:hAnsi="Times New Roman" w:cs="Times New Roman"/>
          <w:sz w:val="24"/>
          <w:szCs w:val="24"/>
        </w:rPr>
        <w:t>Optimize for Mobile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C35F8">
        <w:rPr>
          <w:rFonts w:ascii="Times New Roman" w:eastAsia="Times New Roman" w:hAnsi="Times New Roman" w:cs="Times New Roman"/>
          <w:sz w:val="24"/>
          <w:szCs w:val="24"/>
        </w:rPr>
        <w:t>Since most users abandon carts on mobile, optimizing the checkout process for mobile devices could reduce abandonment rates</w:t>
      </w:r>
    </w:p>
    <w:p w14:paraId="094A1469" w14:textId="25AEC642" w:rsidR="000C35F8" w:rsidRPr="000C35F8" w:rsidRDefault="000C35F8" w:rsidP="000C35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5F8">
        <w:rPr>
          <w:rFonts w:ascii="Times New Roman" w:eastAsia="Times New Roman" w:hAnsi="Times New Roman" w:cs="Times New Roman"/>
          <w:sz w:val="24"/>
          <w:szCs w:val="24"/>
        </w:rPr>
        <w:t>Simplify Checkout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C35F8">
        <w:rPr>
          <w:rFonts w:ascii="Times New Roman" w:eastAsia="Times New Roman" w:hAnsi="Times New Roman" w:cs="Times New Roman"/>
          <w:sz w:val="24"/>
          <w:szCs w:val="24"/>
        </w:rPr>
        <w:t>Offering a guest checkout option and simplifying the checkout process could address the two top reasons for abandonment.</w:t>
      </w:r>
    </w:p>
    <w:p w14:paraId="13345FB5" w14:textId="6FA145C4" w:rsidR="000C35F8" w:rsidRPr="000C35F8" w:rsidRDefault="000C35F8" w:rsidP="000C35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5F8">
        <w:rPr>
          <w:rFonts w:ascii="Times New Roman" w:eastAsia="Times New Roman" w:hAnsi="Times New Roman" w:cs="Times New Roman"/>
          <w:sz w:val="24"/>
          <w:szCs w:val="24"/>
        </w:rPr>
        <w:t>Transparency in Pricing: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35F8">
        <w:rPr>
          <w:rFonts w:ascii="Times New Roman" w:eastAsia="Times New Roman" w:hAnsi="Times New Roman" w:cs="Times New Roman"/>
          <w:sz w:val="24"/>
          <w:szCs w:val="24"/>
        </w:rPr>
        <w:t>Clearly displaying total costs upfront, including shipping, could reduce abandonment due to no tot order cost upfront</w:t>
      </w:r>
    </w:p>
    <w:p w14:paraId="011B275E" w14:textId="21841303" w:rsidR="000C35F8" w:rsidRPr="000C35F8" w:rsidRDefault="000C35F8" w:rsidP="000C35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5F8">
        <w:rPr>
          <w:rFonts w:ascii="Times New Roman" w:eastAsia="Times New Roman" w:hAnsi="Times New Roman" w:cs="Times New Roman"/>
          <w:sz w:val="24"/>
          <w:szCs w:val="24"/>
        </w:rPr>
        <w:t xml:space="preserve">Leverage </w:t>
      </w:r>
      <w:proofErr w:type="gramStart"/>
      <w:r w:rsidRPr="000C35F8">
        <w:rPr>
          <w:rFonts w:ascii="Times New Roman" w:eastAsia="Times New Roman" w:hAnsi="Times New Roman" w:cs="Times New Roman"/>
          <w:sz w:val="24"/>
          <w:szCs w:val="24"/>
        </w:rPr>
        <w:t>Social Media</w:t>
      </w:r>
      <w:proofErr w:type="gramEnd"/>
      <w:r w:rsidRPr="000C35F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35F8">
        <w:rPr>
          <w:rFonts w:ascii="Times New Roman" w:eastAsia="Times New Roman" w:hAnsi="Times New Roman" w:cs="Times New Roman"/>
          <w:sz w:val="24"/>
          <w:szCs w:val="24"/>
        </w:rPr>
        <w:t>Since a significant portion of traffic comes from social media, retargeting campaigns on these platforms could help recover abandoned carts.</w:t>
      </w:r>
    </w:p>
    <w:p w14:paraId="71FD6258" w14:textId="30E6614D" w:rsidR="000C35F8" w:rsidRPr="000C35F8" w:rsidRDefault="000C35F8" w:rsidP="000C35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5F8">
        <w:rPr>
          <w:rFonts w:ascii="Times New Roman" w:eastAsia="Times New Roman" w:hAnsi="Times New Roman" w:cs="Times New Roman"/>
          <w:sz w:val="24"/>
          <w:szCs w:val="24"/>
        </w:rPr>
        <w:t>Tailored Marketing Strategies: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35F8">
        <w:rPr>
          <w:rFonts w:ascii="Times New Roman" w:eastAsia="Times New Roman" w:hAnsi="Times New Roman" w:cs="Times New Roman"/>
          <w:sz w:val="24"/>
          <w:szCs w:val="24"/>
        </w:rPr>
        <w:t>Develop targeted marketing strategies for the top abandoned items like sunglasses, wristwatches, and tablets to improve conversions in these categories</w:t>
      </w:r>
    </w:p>
    <w:p w14:paraId="06ADD414" w14:textId="4B725291" w:rsidR="000C35F8" w:rsidRPr="000C35F8" w:rsidRDefault="000C35F8" w:rsidP="000C35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5F8">
        <w:rPr>
          <w:rFonts w:ascii="Times New Roman" w:eastAsia="Times New Roman" w:hAnsi="Times New Roman" w:cs="Times New Roman"/>
          <w:sz w:val="24"/>
          <w:szCs w:val="24"/>
        </w:rPr>
        <w:t>Address Shipping Costs: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35F8">
        <w:rPr>
          <w:rFonts w:ascii="Times New Roman" w:eastAsia="Times New Roman" w:hAnsi="Times New Roman" w:cs="Times New Roman"/>
          <w:sz w:val="24"/>
          <w:szCs w:val="24"/>
        </w:rPr>
        <w:t>Offering free shipping thresholds or flat-rate shipping could mitigate abandonment due to shipping costs.</w:t>
      </w:r>
    </w:p>
    <w:p w14:paraId="2CCEC18A" w14:textId="01FA1765" w:rsidR="00B9416F" w:rsidRPr="00AC2EDE" w:rsidRDefault="00B9416F" w:rsidP="000C35F8">
      <w:pPr>
        <w:spacing w:before="100" w:beforeAutospacing="1" w:after="100" w:afterAutospacing="1" w:line="276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sectPr w:rsidR="00B9416F" w:rsidRPr="00AC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411ED"/>
    <w:multiLevelType w:val="hybridMultilevel"/>
    <w:tmpl w:val="EEDAA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42B90"/>
    <w:multiLevelType w:val="multilevel"/>
    <w:tmpl w:val="BE6A8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8D432E"/>
    <w:multiLevelType w:val="multilevel"/>
    <w:tmpl w:val="153A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3E67C3"/>
    <w:multiLevelType w:val="multilevel"/>
    <w:tmpl w:val="A73A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A57"/>
    <w:multiLevelType w:val="hybridMultilevel"/>
    <w:tmpl w:val="D032A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5611D"/>
    <w:multiLevelType w:val="multilevel"/>
    <w:tmpl w:val="A73A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069987">
    <w:abstractNumId w:val="4"/>
  </w:num>
  <w:num w:numId="2" w16cid:durableId="1067532755">
    <w:abstractNumId w:val="0"/>
  </w:num>
  <w:num w:numId="3" w16cid:durableId="1018505927">
    <w:abstractNumId w:val="1"/>
  </w:num>
  <w:num w:numId="4" w16cid:durableId="973101362">
    <w:abstractNumId w:val="2"/>
  </w:num>
  <w:num w:numId="5" w16cid:durableId="222374787">
    <w:abstractNumId w:val="5"/>
  </w:num>
  <w:num w:numId="6" w16cid:durableId="2002151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EE"/>
    <w:rsid w:val="00074AE1"/>
    <w:rsid w:val="000C35F8"/>
    <w:rsid w:val="003861AF"/>
    <w:rsid w:val="00406AEE"/>
    <w:rsid w:val="00592F66"/>
    <w:rsid w:val="005A075B"/>
    <w:rsid w:val="00AC2EDE"/>
    <w:rsid w:val="00B9416F"/>
    <w:rsid w:val="00CB15E4"/>
    <w:rsid w:val="00D368DF"/>
    <w:rsid w:val="00D37E9F"/>
    <w:rsid w:val="00E0689E"/>
    <w:rsid w:val="00F6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ADB9"/>
  <w15:chartTrackingRefBased/>
  <w15:docId w15:val="{E3555975-BB14-4121-8D1A-B9234948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A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A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A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6A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A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A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A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A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A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AE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C2E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3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idPIREZ</dc:creator>
  <cp:keywords/>
  <dc:description/>
  <cp:lastModifiedBy>idPIREZ</cp:lastModifiedBy>
  <cp:revision>2</cp:revision>
  <dcterms:created xsi:type="dcterms:W3CDTF">2024-07-19T22:26:00Z</dcterms:created>
  <dcterms:modified xsi:type="dcterms:W3CDTF">2024-07-19T22:26:00Z</dcterms:modified>
</cp:coreProperties>
</file>