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C0392B"/>
          <w:sz w:val="72"/>
          <w:szCs w:val="72"/>
        </w:rPr>
        <w:t xml:space="preserve">STUBBORN</w:t>
      </w:r>
    </w:p>
    <w:p>
      <w:pPr>
        <w:spacing w:after="100"/>
        <w:jc w:val="center"/>
      </w:pPr>
      <w:r>
        <w:rPr>
          <w:i/>
          <w:iCs/>
          <w:color w:val="666666"/>
          <w:sz w:val="24"/>
          <w:szCs w:val="24"/>
        </w:rPr>
        <w:t xml:space="preserve">Don't compromise on your look</w:t>
      </w:r>
    </w:p>
    <w:p>
      <w:pPr>
        <w:spacing w:before="600"/>
      </w:pPr>
    </w:p>
    <w:p>
      <w:pPr>
        <w:jc w:val="center"/>
      </w:pPr>
      <w:r>
        <w:rPr>
          <w:b/>
          <w:bCs/>
          <w:sz w:val="36"/>
          <w:szCs w:val="36"/>
        </w:rPr>
        <w:t xml:space="preserve">Documentation technique de l'application</w:t>
      </w:r>
    </w:p>
    <w:p>
      <w:pPr>
        <w:spacing w:before="100"/>
        <w:jc w:val="center"/>
      </w:pPr>
      <w:r>
        <w:rPr>
          <w:sz w:val="24"/>
          <w:szCs w:val="24"/>
        </w:rPr>
        <w:t xml:space="preserve">Site e-commerce développé avec Symfony 6.4</w:t>
      </w:r>
    </w:p>
    <w:p>
      <w:pPr>
        <w:spacing w:before="1200"/>
      </w:pPr>
    </w:p>
    <w:p>
      <w:pPr>
        <w:jc w:val="center"/>
      </w:pPr>
      <w:r>
        <w:rPr>
          <w:color w:val="666666"/>
          <w:sz w:val="20"/>
          <w:szCs w:val="20"/>
        </w:rPr>
        <w:t xml:space="preserve">Projet réalisé dans le cadre du devoir CEF</w:t>
      </w:r>
    </w:p>
    <w:p>
      <w:pPr>
        <w:jc w:val="center"/>
      </w:pPr>
      <w:r>
        <w:rPr>
          <w:color w:val="666666"/>
          <w:sz w:val="20"/>
          <w:szCs w:val="20"/>
        </w:rPr>
        <w:t xml:space="preserve">« Réaliser un site e-commerce avec Symfony »</w:t>
      </w:r>
    </w:p>
    <w:p>
      <w:r>
        <w:br w:type="page"/>
      </w:r>
    </w:p>
    <w:p>
      <w:pPr>
        <w:pStyle w:val="Heading1"/>
        <w:spacing w:after="200" w:before="400"/>
      </w:pPr>
      <w:r>
        <w:rPr>
          <w:b/>
          <w:bCs/>
          <w:color w:val="C0392B"/>
          <w:sz w:val="32"/>
          <w:szCs w:val="32"/>
        </w:rPr>
        <w:t xml:space="preserve">Sommaire</w:t>
      </w:r>
    </w:p>
    <w:p>
      <w:pPr>
        <w:spacing w:after="150"/>
      </w:pPr>
      <w:r>
        <w:rPr>
          <w:sz w:val="22"/>
          <w:szCs w:val="22"/>
        </w:rPr>
        <w:t xml:space="preserve">1. Présentation du projet</w:t>
      </w:r>
    </w:p>
    <w:p>
      <w:pPr>
        <w:spacing w:after="150"/>
      </w:pPr>
      <w:r>
        <w:rPr>
          <w:sz w:val="22"/>
          <w:szCs w:val="22"/>
        </w:rPr>
        <w:t xml:space="preserve">2. Stack technique et architecture</w:t>
      </w:r>
    </w:p>
    <w:p>
      <w:pPr>
        <w:spacing w:after="150"/>
      </w:pPr>
      <w:r>
        <w:rPr>
          <w:sz w:val="22"/>
          <w:szCs w:val="22"/>
        </w:rPr>
        <w:t xml:space="preserve">3. Modèle de données</w:t>
      </w:r>
    </w:p>
    <w:p>
      <w:pPr>
        <w:spacing w:after="150"/>
      </w:pPr>
      <w:r>
        <w:rPr>
          <w:sz w:val="22"/>
          <w:szCs w:val="22"/>
        </w:rPr>
        <w:t xml:space="preserve">4. Authentification et sécurité</w:t>
      </w:r>
    </w:p>
    <w:p>
      <w:pPr>
        <w:spacing w:after="150"/>
      </w:pPr>
      <w:r>
        <w:rPr>
          <w:sz w:val="22"/>
          <w:szCs w:val="22"/>
        </w:rPr>
        <w:t xml:space="preserve">5. Fonctionnalités de l'application</w:t>
      </w:r>
    </w:p>
    <w:p>
      <w:pPr>
        <w:spacing w:after="150"/>
      </w:pPr>
      <w:r>
        <w:rPr>
          <w:sz w:val="22"/>
          <w:szCs w:val="22"/>
        </w:rPr>
        <w:t xml:space="preserve">6. Intégration du paiement Stripe</w:t>
      </w:r>
    </w:p>
    <w:p>
      <w:pPr>
        <w:spacing w:after="150"/>
      </w:pPr>
      <w:r>
        <w:rPr>
          <w:sz w:val="22"/>
          <w:szCs w:val="22"/>
        </w:rPr>
        <w:t xml:space="preserve">7. Tests unitaires</w:t>
      </w:r>
    </w:p>
    <w:p>
      <w:pPr>
        <w:spacing w:after="150"/>
      </w:pPr>
      <w:r>
        <w:rPr>
          <w:sz w:val="22"/>
          <w:szCs w:val="22"/>
        </w:rPr>
        <w:t xml:space="preserve">8. Installation et exécution du projet en local</w:t>
      </w:r>
    </w:p>
    <w:p>
      <w:pPr>
        <w:spacing w:after="150"/>
      </w:pPr>
      <w:r>
        <w:rPr>
          <w:sz w:val="22"/>
          <w:szCs w:val="22"/>
        </w:rPr>
        <w:t xml:space="preserve">9. Structure du dépôt GitHub</w:t>
      </w:r>
    </w:p>
    <w:p>
      <w:r>
        <w:br w:type="page"/>
      </w:r>
    </w:p>
    <w:p>
      <w:pPr>
        <w:pStyle w:val="Heading1"/>
        <w:spacing w:after="200" w:before="400"/>
      </w:pPr>
      <w:r>
        <w:rPr>
          <w:b/>
          <w:bCs/>
          <w:color w:val="C0392B"/>
          <w:sz w:val="32"/>
          <w:szCs w:val="32"/>
        </w:rPr>
        <w:t xml:space="preserve">1. Présentation du projet</w:t>
      </w:r>
    </w:p>
    <w:p>
      <w:pPr>
        <w:spacing w:after="150"/>
      </w:pPr>
      <w:r>
        <w:rPr>
          <w:sz w:val="22"/>
          <w:szCs w:val="22"/>
        </w:rPr>
        <w:t xml:space="preserve">Stubborn est une marque de sweat-shirts fictive. Ce projet consiste à développer, pour le compte de cette marque, une boutique en ligne permettant à un client de consulter le catalogue, de créer un compte, d'ajouter des articles à son panier et de régler sa commande via une solution de paiement en ligne (Stripe). Un espace d'administration permet par ailleurs à un utilisateur disposant du rôle administrateur de gérer le catalogue de produits (ajout, modification, suppression).</w:t>
      </w:r>
    </w:p>
    <w:p>
      <w:pPr>
        <w:pStyle w:val="Heading2"/>
        <w:spacing w:after="150" w:before="300"/>
      </w:pPr>
      <w:r>
        <w:rPr>
          <w:b/>
          <w:bCs/>
          <w:sz w:val="26"/>
          <w:szCs w:val="26"/>
        </w:rPr>
        <w:t xml:space="preserve">Informations sur la société cliente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pct" w:w="30%"/>
            <w:shd w:fill="C0392B" w:val="clear"/>
          </w:tcPr>
          <w:p>
            <w:r>
              <w:rPr>
                <w:b/>
                <w:bCs/>
                <w:color w:val="FFFFFF"/>
                <w:sz w:val="20"/>
                <w:szCs w:val="20"/>
              </w:rPr>
              <w:t xml:space="preserve">Champ</w:t>
            </w:r>
          </w:p>
        </w:tc>
        <w:tc>
          <w:tcPr>
            <w:tcW w:type="pct" w:w="70%"/>
            <w:shd w:fill="C0392B" w:val="clear"/>
          </w:tcPr>
          <w:p>
            <w:r>
              <w:rPr>
                <w:b/>
                <w:bCs/>
                <w:color w:val="FFFFFF"/>
                <w:sz w:val="20"/>
                <w:szCs w:val="20"/>
              </w:rPr>
              <w:t xml:space="preserve">Valeur</w:t>
            </w:r>
          </w:p>
        </w:tc>
      </w:tr>
      <w:tr>
        <w:tc>
          <w:tcPr>
            <w:tcW w:type="pct" w:w="30%"/>
          </w:tcPr>
          <w:p>
            <w:r>
              <w:rPr>
                <w:b w:val="false"/>
                <w:bCs w:val="false"/>
                <w:color w:val="000000"/>
                <w:sz w:val="20"/>
                <w:szCs w:val="20"/>
              </w:rPr>
              <w:t xml:space="preserve">Nom de la société</w:t>
            </w:r>
          </w:p>
        </w:tc>
        <w:tc>
          <w:tcPr>
            <w:tcW w:type="pct" w:w="70%"/>
          </w:tcPr>
          <w:p>
            <w:r>
              <w:rPr>
                <w:b w:val="false"/>
                <w:bCs w:val="false"/>
                <w:color w:val="000000"/>
                <w:sz w:val="20"/>
                <w:szCs w:val="20"/>
              </w:rPr>
              <w:t xml:space="preserve">Stubborn</w:t>
            </w:r>
          </w:p>
        </w:tc>
      </w:tr>
      <w:tr>
        <w:tc>
          <w:tcPr>
            <w:tcW w:type="pct" w:w="30%"/>
          </w:tcPr>
          <w:p>
            <w:r>
              <w:rPr>
                <w:b w:val="false"/>
                <w:bCs w:val="false"/>
                <w:color w:val="000000"/>
                <w:sz w:val="20"/>
                <w:szCs w:val="20"/>
              </w:rPr>
              <w:t xml:space="preserve">Adresse</w:t>
            </w:r>
          </w:p>
        </w:tc>
        <w:tc>
          <w:tcPr>
            <w:tcW w:type="pct" w:w="70%"/>
          </w:tcPr>
          <w:p>
            <w:r>
              <w:rPr>
                <w:b w:val="false"/>
                <w:bCs w:val="false"/>
                <w:color w:val="000000"/>
                <w:sz w:val="20"/>
                <w:szCs w:val="20"/>
              </w:rPr>
              <w:t xml:space="preserve">Piccadilly Circus, London W1J 0DA, Royaume-Uni</w:t>
            </w:r>
          </w:p>
        </w:tc>
      </w:tr>
      <w:tr>
        <w:tc>
          <w:tcPr>
            <w:tcW w:type="pct" w:w="30%"/>
          </w:tcPr>
          <w:p>
            <w:r>
              <w:rPr>
                <w:b w:val="false"/>
                <w:bCs w:val="false"/>
                <w:color w:val="000000"/>
                <w:sz w:val="20"/>
                <w:szCs w:val="20"/>
              </w:rPr>
              <w:t xml:space="preserve">Adresse de contact</w:t>
            </w:r>
          </w:p>
        </w:tc>
        <w:tc>
          <w:tcPr>
            <w:tcW w:type="pct" w:w="70%"/>
          </w:tcPr>
          <w:p>
            <w:r>
              <w:rPr>
                <w:b w:val="false"/>
                <w:bCs w:val="false"/>
                <w:color w:val="000000"/>
                <w:sz w:val="20"/>
                <w:szCs w:val="20"/>
              </w:rPr>
              <w:t xml:space="preserve">stubborn@blabla.com</w:t>
            </w:r>
          </w:p>
        </w:tc>
      </w:tr>
      <w:tr>
        <w:tc>
          <w:tcPr>
            <w:tcW w:type="pct" w:w="30%"/>
          </w:tcPr>
          <w:p>
            <w:r>
              <w:rPr>
                <w:b w:val="false"/>
                <w:bCs w:val="false"/>
                <w:color w:val="000000"/>
                <w:sz w:val="20"/>
                <w:szCs w:val="20"/>
              </w:rPr>
              <w:t xml:space="preserve">Slogan</w:t>
            </w:r>
          </w:p>
        </w:tc>
        <w:tc>
          <w:tcPr>
            <w:tcW w:type="pct" w:w="70%"/>
          </w:tcPr>
          <w:p>
            <w:r>
              <w:rPr>
                <w:b w:val="false"/>
                <w:bCs w:val="false"/>
                <w:color w:val="000000"/>
                <w:sz w:val="20"/>
                <w:szCs w:val="20"/>
              </w:rPr>
              <w:t xml:space="preserve">Don't compromise on your look</w:t>
            </w:r>
          </w:p>
        </w:tc>
      </w:tr>
    </w:tbl>
    <w:p>
      <w:r>
        <w:br w:type="page"/>
      </w:r>
    </w:p>
    <w:p>
      <w:pPr>
        <w:pStyle w:val="Heading1"/>
        <w:spacing w:after="200" w:before="400"/>
      </w:pPr>
      <w:r>
        <w:rPr>
          <w:b/>
          <w:bCs/>
          <w:color w:val="C0392B"/>
          <w:sz w:val="32"/>
          <w:szCs w:val="32"/>
        </w:rPr>
        <w:t xml:space="preserve">2. Stack technique et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50"/>
        <w:gridCol w:w="5850"/>
      </w:tblGrid>
      <w:tr>
        <w:trPr>
          <w:tblHeader/>
        </w:trPr>
        <w:tc>
          <w:tcPr>
            <w:tcW w:type="pct" w:w="35%"/>
            <w:shd w:fill="C0392B" w:val="clear"/>
          </w:tcPr>
          <w:p>
            <w:r>
              <w:rPr>
                <w:b/>
                <w:bCs/>
                <w:color w:val="FFFFFF"/>
                <w:sz w:val="20"/>
                <w:szCs w:val="20"/>
              </w:rPr>
              <w:t xml:space="preserve">Composant</w:t>
            </w:r>
          </w:p>
        </w:tc>
        <w:tc>
          <w:tcPr>
            <w:tcW w:type="pct" w:w="65%"/>
            <w:shd w:fill="C0392B" w:val="clear"/>
          </w:tcPr>
          <w:p>
            <w:r>
              <w:rPr>
                <w:b/>
                <w:bCs/>
                <w:color w:val="FFFFFF"/>
                <w:sz w:val="20"/>
                <w:szCs w:val="20"/>
              </w:rPr>
              <w:t xml:space="preserve">Choix technique</w:t>
            </w:r>
          </w:p>
        </w:tc>
      </w:tr>
      <w:tr>
        <w:tc>
          <w:tcPr>
            <w:tcW w:type="pct" w:w="35%"/>
          </w:tcPr>
          <w:p>
            <w:r>
              <w:rPr>
                <w:b w:val="false"/>
                <w:bCs w:val="false"/>
                <w:color w:val="000000"/>
                <w:sz w:val="20"/>
                <w:szCs w:val="20"/>
              </w:rPr>
              <w:t xml:space="preserve">Framework backend</w:t>
            </w:r>
          </w:p>
        </w:tc>
        <w:tc>
          <w:tcPr>
            <w:tcW w:type="pct" w:w="65%"/>
          </w:tcPr>
          <w:p>
            <w:r>
              <w:rPr>
                <w:b w:val="false"/>
                <w:bCs w:val="false"/>
                <w:color w:val="000000"/>
                <w:sz w:val="20"/>
                <w:szCs w:val="20"/>
              </w:rPr>
              <w:t xml:space="preserve">Symfony 6.4 (LTS)</w:t>
            </w:r>
          </w:p>
        </w:tc>
      </w:tr>
      <w:tr>
        <w:tc>
          <w:tcPr>
            <w:tcW w:type="pct" w:w="35%"/>
          </w:tcPr>
          <w:p>
            <w:r>
              <w:rPr>
                <w:b w:val="false"/>
                <w:bCs w:val="false"/>
                <w:color w:val="000000"/>
                <w:sz w:val="20"/>
                <w:szCs w:val="20"/>
              </w:rPr>
              <w:t xml:space="preserve">Langage</w:t>
            </w:r>
          </w:p>
        </w:tc>
        <w:tc>
          <w:tcPr>
            <w:tcW w:type="pct" w:w="65%"/>
          </w:tcPr>
          <w:p>
            <w:r>
              <w:rPr>
                <w:b w:val="false"/>
                <w:bCs w:val="false"/>
                <w:color w:val="000000"/>
                <w:sz w:val="20"/>
                <w:szCs w:val="20"/>
              </w:rPr>
              <w:t xml:space="preserve">PHP 8.2</w:t>
            </w:r>
          </w:p>
        </w:tc>
      </w:tr>
      <w:tr>
        <w:tc>
          <w:tcPr>
            <w:tcW w:type="pct" w:w="35%"/>
          </w:tcPr>
          <w:p>
            <w:r>
              <w:rPr>
                <w:b w:val="false"/>
                <w:bCs w:val="false"/>
                <w:color w:val="000000"/>
                <w:sz w:val="20"/>
                <w:szCs w:val="20"/>
              </w:rPr>
              <w:t xml:space="preserve">Base de données</w:t>
            </w:r>
          </w:p>
        </w:tc>
        <w:tc>
          <w:tcPr>
            <w:tcW w:type="pct" w:w="65%"/>
          </w:tcPr>
          <w:p>
            <w:r>
              <w:rPr>
                <w:b w:val="false"/>
                <w:bCs w:val="false"/>
                <w:color w:val="000000"/>
                <w:sz w:val="20"/>
                <w:szCs w:val="20"/>
              </w:rPr>
              <w:t xml:space="preserve">MySQL 9.1</w:t>
            </w:r>
          </w:p>
        </w:tc>
      </w:tr>
      <w:tr>
        <w:tc>
          <w:tcPr>
            <w:tcW w:type="pct" w:w="35%"/>
          </w:tcPr>
          <w:p>
            <w:r>
              <w:rPr>
                <w:b w:val="false"/>
                <w:bCs w:val="false"/>
                <w:color w:val="000000"/>
                <w:sz w:val="20"/>
                <w:szCs w:val="20"/>
              </w:rPr>
              <w:t xml:space="preserve">ORM</w:t>
            </w:r>
          </w:p>
        </w:tc>
        <w:tc>
          <w:tcPr>
            <w:tcW w:type="pct" w:w="65%"/>
          </w:tcPr>
          <w:p>
            <w:r>
              <w:rPr>
                <w:b w:val="false"/>
                <w:bCs w:val="false"/>
                <w:color w:val="000000"/>
                <w:sz w:val="20"/>
                <w:szCs w:val="20"/>
              </w:rPr>
              <w:t xml:space="preserve">Doctrine ORM</w:t>
            </w:r>
          </w:p>
        </w:tc>
      </w:tr>
      <w:tr>
        <w:tc>
          <w:tcPr>
            <w:tcW w:type="pct" w:w="35%"/>
          </w:tcPr>
          <w:p>
            <w:r>
              <w:rPr>
                <w:b w:val="false"/>
                <w:bCs w:val="false"/>
                <w:color w:val="000000"/>
                <w:sz w:val="20"/>
                <w:szCs w:val="20"/>
              </w:rPr>
              <w:t xml:space="preserve">Moteur de templates</w:t>
            </w:r>
          </w:p>
        </w:tc>
        <w:tc>
          <w:tcPr>
            <w:tcW w:type="pct" w:w="65%"/>
          </w:tcPr>
          <w:p>
            <w:r>
              <w:rPr>
                <w:b w:val="false"/>
                <w:bCs w:val="false"/>
                <w:color w:val="000000"/>
                <w:sz w:val="20"/>
                <w:szCs w:val="20"/>
              </w:rPr>
              <w:t xml:space="preserve">Twig</w:t>
            </w:r>
          </w:p>
        </w:tc>
      </w:tr>
      <w:tr>
        <w:tc>
          <w:tcPr>
            <w:tcW w:type="pct" w:w="35%"/>
          </w:tcPr>
          <w:p>
            <w:r>
              <w:rPr>
                <w:b w:val="false"/>
                <w:bCs w:val="false"/>
                <w:color w:val="000000"/>
                <w:sz w:val="20"/>
                <w:szCs w:val="20"/>
              </w:rPr>
              <w:t xml:space="preserve">Authentification</w:t>
            </w:r>
          </w:p>
        </w:tc>
        <w:tc>
          <w:tcPr>
            <w:tcW w:type="pct" w:w="65%"/>
          </w:tcPr>
          <w:p>
            <w:r>
              <w:rPr>
                <w:b w:val="false"/>
                <w:bCs w:val="false"/>
                <w:color w:val="000000"/>
                <w:sz w:val="20"/>
                <w:szCs w:val="20"/>
              </w:rPr>
              <w:t xml:space="preserve">Symfony Security Bundle</w:t>
            </w:r>
          </w:p>
        </w:tc>
      </w:tr>
      <w:tr>
        <w:tc>
          <w:tcPr>
            <w:tcW w:type="pct" w:w="35%"/>
          </w:tcPr>
          <w:p>
            <w:r>
              <w:rPr>
                <w:b w:val="false"/>
                <w:bCs w:val="false"/>
                <w:color w:val="000000"/>
                <w:sz w:val="20"/>
                <w:szCs w:val="20"/>
              </w:rPr>
              <w:t xml:space="preserve">Vérification d'email</w:t>
            </w:r>
          </w:p>
        </w:tc>
        <w:tc>
          <w:tcPr>
            <w:tcW w:type="pct" w:w="65%"/>
          </w:tcPr>
          <w:p>
            <w:r>
              <w:rPr>
                <w:b w:val="false"/>
                <w:bCs w:val="false"/>
                <w:color w:val="000000"/>
                <w:sz w:val="20"/>
                <w:szCs w:val="20"/>
              </w:rPr>
              <w:t xml:space="preserve">SymfonyCasts VerifyEmailBundle</w:t>
            </w:r>
          </w:p>
        </w:tc>
      </w:tr>
      <w:tr>
        <w:tc>
          <w:tcPr>
            <w:tcW w:type="pct" w:w="35%"/>
          </w:tcPr>
          <w:p>
            <w:r>
              <w:rPr>
                <w:b w:val="false"/>
                <w:bCs w:val="false"/>
                <w:color w:val="000000"/>
                <w:sz w:val="20"/>
                <w:szCs w:val="20"/>
              </w:rPr>
              <w:t xml:space="preserve">Paiement</w:t>
            </w:r>
          </w:p>
        </w:tc>
        <w:tc>
          <w:tcPr>
            <w:tcW w:type="pct" w:w="65%"/>
          </w:tcPr>
          <w:p>
            <w:r>
              <w:rPr>
                <w:b w:val="false"/>
                <w:bCs w:val="false"/>
                <w:color w:val="000000"/>
                <w:sz w:val="20"/>
                <w:szCs w:val="20"/>
              </w:rPr>
              <w:t xml:space="preserve">Stripe Checkout (mode test / sandbox)</w:t>
            </w:r>
          </w:p>
        </w:tc>
      </w:tr>
      <w:tr>
        <w:tc>
          <w:tcPr>
            <w:tcW w:type="pct" w:w="35%"/>
          </w:tcPr>
          <w:p>
            <w:r>
              <w:rPr>
                <w:b w:val="false"/>
                <w:bCs w:val="false"/>
                <w:color w:val="000000"/>
                <w:sz w:val="20"/>
                <w:szCs w:val="20"/>
              </w:rPr>
              <w:t xml:space="preserve">Gestion des versions</w:t>
            </w:r>
          </w:p>
        </w:tc>
        <w:tc>
          <w:tcPr>
            <w:tcW w:type="pct" w:w="65%"/>
          </w:tcPr>
          <w:p>
            <w:r>
              <w:rPr>
                <w:b w:val="false"/>
                <w:bCs w:val="false"/>
                <w:color w:val="000000"/>
                <w:sz w:val="20"/>
                <w:szCs w:val="20"/>
              </w:rPr>
              <w:t xml:space="preserve">Git / GitHub</w:t>
            </w:r>
          </w:p>
        </w:tc>
      </w:tr>
      <w:tr>
        <w:tc>
          <w:tcPr>
            <w:tcW w:type="pct" w:w="35%"/>
          </w:tcPr>
          <w:p>
            <w:r>
              <w:rPr>
                <w:b w:val="false"/>
                <w:bCs w:val="false"/>
                <w:color w:val="000000"/>
                <w:sz w:val="20"/>
                <w:szCs w:val="20"/>
              </w:rPr>
              <w:t xml:space="preserve">Tests</w:t>
            </w:r>
          </w:p>
        </w:tc>
        <w:tc>
          <w:tcPr>
            <w:tcW w:type="pct" w:w="65%"/>
          </w:tcPr>
          <w:p>
            <w:r>
              <w:rPr>
                <w:b w:val="false"/>
                <w:bCs w:val="false"/>
                <w:color w:val="000000"/>
                <w:sz w:val="20"/>
                <w:szCs w:val="20"/>
              </w:rPr>
              <w:t xml:space="preserve">PHPUnit 11</w:t>
            </w:r>
          </w:p>
        </w:tc>
      </w:tr>
      <w:tr>
        <w:tc>
          <w:tcPr>
            <w:tcW w:type="pct" w:w="35%"/>
          </w:tcPr>
          <w:p>
            <w:r>
              <w:rPr>
                <w:b w:val="false"/>
                <w:bCs w:val="false"/>
                <w:color w:val="000000"/>
                <w:sz w:val="20"/>
                <w:szCs w:val="20"/>
              </w:rPr>
              <w:t xml:space="preserve">Jeu de données de démonstration</w:t>
            </w:r>
          </w:p>
        </w:tc>
        <w:tc>
          <w:tcPr>
            <w:tcW w:type="pct" w:w="65%"/>
          </w:tcPr>
          <w:p>
            <w:r>
              <w:rPr>
                <w:b w:val="false"/>
                <w:bCs w:val="false"/>
                <w:color w:val="000000"/>
                <w:sz w:val="20"/>
                <w:szCs w:val="20"/>
              </w:rPr>
              <w:t xml:space="preserve">Doctrine Fixtures Bundle</w:t>
            </w:r>
          </w:p>
        </w:tc>
      </w:tr>
    </w:tbl>
    <w:p>
      <w:pPr>
        <w:pStyle w:val="Heading2"/>
        <w:spacing w:after="150" w:before="300"/>
      </w:pPr>
      <w:r>
        <w:rPr>
          <w:b/>
          <w:bCs/>
          <w:sz w:val="26"/>
          <w:szCs w:val="26"/>
        </w:rPr>
        <w:t xml:space="preserve">Architecture générale</w:t>
      </w:r>
    </w:p>
    <w:p>
      <w:pPr>
        <w:spacing w:after="150"/>
      </w:pPr>
      <w:r>
        <w:rPr>
          <w:sz w:val="22"/>
          <w:szCs w:val="22"/>
        </w:rPr>
        <w:t xml:space="preserve">L'application suit l'architecture MVC standard de Symfony. Les contrôleurs (src/Controller) reçoivent les requêtes HTTP et s'appuient sur des repositories Doctrine pour l'accès aux données, ainsi que sur des services métier dédiés (CartService, StripeService) pour la logique applicative. Les vues sont rendues avec Twig et héritent toutes d'un layout commun (templates/base.html.twig) qui gère le header, le menu dynamique et le footer.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rPr>
          <w:tblHeader/>
        </w:trPr>
        <w:tc>
          <w:tcPr>
            <w:tcW w:type="pct" w:w="28%"/>
            <w:shd w:fill="C0392B" w:val="clear"/>
          </w:tcPr>
          <w:p>
            <w:r>
              <w:rPr>
                <w:b/>
                <w:bCs/>
                <w:color w:val="FFFFFF"/>
                <w:sz w:val="20"/>
                <w:szCs w:val="20"/>
              </w:rPr>
              <w:t xml:space="preserve">Dossier</w:t>
            </w:r>
          </w:p>
        </w:tc>
        <w:tc>
          <w:tcPr>
            <w:tcW w:type="pct" w:w="72%"/>
            <w:shd w:fill="C0392B" w:val="clear"/>
          </w:tcPr>
          <w:p>
            <w:r>
              <w:rPr>
                <w:b/>
                <w:bCs/>
                <w:color w:val="FFFFFF"/>
                <w:sz w:val="20"/>
                <w:szCs w:val="20"/>
              </w:rPr>
              <w:t xml:space="preserve">Rôle</w:t>
            </w:r>
          </w:p>
        </w:tc>
      </w:tr>
      <w:tr>
        <w:tc>
          <w:tcPr>
            <w:tcW w:type="pct" w:w="28%"/>
          </w:tcPr>
          <w:p>
            <w:r>
              <w:rPr>
                <w:b w:val="false"/>
                <w:bCs w:val="false"/>
                <w:color w:val="000000"/>
                <w:sz w:val="20"/>
                <w:szCs w:val="20"/>
              </w:rPr>
              <w:t xml:space="preserve">src/Controller</w:t>
            </w:r>
          </w:p>
        </w:tc>
        <w:tc>
          <w:tcPr>
            <w:tcW w:type="pct" w:w="72%"/>
          </w:tcPr>
          <w:p>
            <w:r>
              <w:rPr>
                <w:b w:val="false"/>
                <w:bCs w:val="false"/>
                <w:color w:val="000000"/>
                <w:sz w:val="20"/>
                <w:szCs w:val="20"/>
              </w:rPr>
              <w:t xml:space="preserve">Contrôleurs (une classe par grande fonctionnalité : Home, Product, Cart, Checkout, Admin, Security, Registration)</w:t>
            </w:r>
          </w:p>
        </w:tc>
      </w:tr>
      <w:tr>
        <w:tc>
          <w:tcPr>
            <w:tcW w:type="pct" w:w="28%"/>
          </w:tcPr>
          <w:p>
            <w:r>
              <w:rPr>
                <w:b w:val="false"/>
                <w:bCs w:val="false"/>
                <w:color w:val="000000"/>
                <w:sz w:val="20"/>
                <w:szCs w:val="20"/>
              </w:rPr>
              <w:t xml:space="preserve">src/Entity</w:t>
            </w:r>
          </w:p>
        </w:tc>
        <w:tc>
          <w:tcPr>
            <w:tcW w:type="pct" w:w="72%"/>
          </w:tcPr>
          <w:p>
            <w:r>
              <w:rPr>
                <w:b w:val="false"/>
                <w:bCs w:val="false"/>
                <w:color w:val="000000"/>
                <w:sz w:val="20"/>
                <w:szCs w:val="20"/>
              </w:rPr>
              <w:t xml:space="preserve">Entités Doctrine : User, Sweatshirt, Stock</w:t>
            </w:r>
          </w:p>
        </w:tc>
      </w:tr>
      <w:tr>
        <w:tc>
          <w:tcPr>
            <w:tcW w:type="pct" w:w="28%"/>
          </w:tcPr>
          <w:p>
            <w:r>
              <w:rPr>
                <w:b w:val="false"/>
                <w:bCs w:val="false"/>
                <w:color w:val="000000"/>
                <w:sz w:val="20"/>
                <w:szCs w:val="20"/>
              </w:rPr>
              <w:t xml:space="preserve">src/Repository</w:t>
            </w:r>
          </w:p>
        </w:tc>
        <w:tc>
          <w:tcPr>
            <w:tcW w:type="pct" w:w="72%"/>
          </w:tcPr>
          <w:p>
            <w:r>
              <w:rPr>
                <w:b w:val="false"/>
                <w:bCs w:val="false"/>
                <w:color w:val="000000"/>
                <w:sz w:val="20"/>
                <w:szCs w:val="20"/>
              </w:rPr>
              <w:t xml:space="preserve">Requêtes personnalisées (ex. filtre par fourchette de prix)</w:t>
            </w:r>
          </w:p>
        </w:tc>
      </w:tr>
      <w:tr>
        <w:tc>
          <w:tcPr>
            <w:tcW w:type="pct" w:w="28%"/>
          </w:tcPr>
          <w:p>
            <w:r>
              <w:rPr>
                <w:b w:val="false"/>
                <w:bCs w:val="false"/>
                <w:color w:val="000000"/>
                <w:sz w:val="20"/>
                <w:szCs w:val="20"/>
              </w:rPr>
              <w:t xml:space="preserve">src/Service</w:t>
            </w:r>
          </w:p>
        </w:tc>
        <w:tc>
          <w:tcPr>
            <w:tcW w:type="pct" w:w="72%"/>
          </w:tcPr>
          <w:p>
            <w:r>
              <w:rPr>
                <w:b w:val="false"/>
                <w:bCs w:val="false"/>
                <w:color w:val="000000"/>
                <w:sz w:val="20"/>
                <w:szCs w:val="20"/>
              </w:rPr>
              <w:t xml:space="preserve">Services métier : CartService (panier en session), StripeService (paiement)</w:t>
            </w:r>
          </w:p>
        </w:tc>
      </w:tr>
      <w:tr>
        <w:tc>
          <w:tcPr>
            <w:tcW w:type="pct" w:w="28%"/>
          </w:tcPr>
          <w:p>
            <w:r>
              <w:rPr>
                <w:b w:val="false"/>
                <w:bCs w:val="false"/>
                <w:color w:val="000000"/>
                <w:sz w:val="20"/>
                <w:szCs w:val="20"/>
              </w:rPr>
              <w:t xml:space="preserve">src/Form</w:t>
            </w:r>
          </w:p>
        </w:tc>
        <w:tc>
          <w:tcPr>
            <w:tcW w:type="pct" w:w="72%"/>
          </w:tcPr>
          <w:p>
            <w:r>
              <w:rPr>
                <w:b w:val="false"/>
                <w:bCs w:val="false"/>
                <w:color w:val="000000"/>
                <w:sz w:val="20"/>
                <w:szCs w:val="20"/>
              </w:rPr>
              <w:t xml:space="preserve">Formulaire d'inscription (RegistrationFormType)</w:t>
            </w:r>
          </w:p>
        </w:tc>
      </w:tr>
      <w:tr>
        <w:tc>
          <w:tcPr>
            <w:tcW w:type="pct" w:w="28%"/>
          </w:tcPr>
          <w:p>
            <w:r>
              <w:rPr>
                <w:b w:val="false"/>
                <w:bCs w:val="false"/>
                <w:color w:val="000000"/>
                <w:sz w:val="20"/>
                <w:szCs w:val="20"/>
              </w:rPr>
              <w:t xml:space="preserve">src/DataFixtures</w:t>
            </w:r>
          </w:p>
        </w:tc>
        <w:tc>
          <w:tcPr>
            <w:tcW w:type="pct" w:w="72%"/>
          </w:tcPr>
          <w:p>
            <w:r>
              <w:rPr>
                <w:b w:val="false"/>
                <w:bCs w:val="false"/>
                <w:color w:val="000000"/>
                <w:sz w:val="20"/>
                <w:szCs w:val="20"/>
              </w:rPr>
              <w:t xml:space="preserve">Jeu de données de démonstration (10 sweat-shirts + compte admin)</w:t>
            </w:r>
          </w:p>
        </w:tc>
      </w:tr>
      <w:tr>
        <w:tc>
          <w:tcPr>
            <w:tcW w:type="pct" w:w="28%"/>
          </w:tcPr>
          <w:p>
            <w:r>
              <w:rPr>
                <w:b w:val="false"/>
                <w:bCs w:val="false"/>
                <w:color w:val="000000"/>
                <w:sz w:val="20"/>
                <w:szCs w:val="20"/>
              </w:rPr>
              <w:t xml:space="preserve">templates/</w:t>
            </w:r>
          </w:p>
        </w:tc>
        <w:tc>
          <w:tcPr>
            <w:tcW w:type="pct" w:w="72%"/>
          </w:tcPr>
          <w:p>
            <w:r>
              <w:rPr>
                <w:b w:val="false"/>
                <w:bCs w:val="false"/>
                <w:color w:val="000000"/>
                <w:sz w:val="20"/>
                <w:szCs w:val="20"/>
              </w:rPr>
              <w:t xml:space="preserve">Vues Twig, organisées par domaine (home, product, cart, checkout, admin, registration, security)</w:t>
            </w:r>
          </w:p>
        </w:tc>
      </w:tr>
      <w:tr>
        <w:tc>
          <w:tcPr>
            <w:tcW w:type="pct" w:w="28%"/>
          </w:tcPr>
          <w:p>
            <w:r>
              <w:rPr>
                <w:b w:val="false"/>
                <w:bCs w:val="false"/>
                <w:color w:val="000000"/>
                <w:sz w:val="20"/>
                <w:szCs w:val="20"/>
              </w:rPr>
              <w:t xml:space="preserve">assets/styles/app.css</w:t>
            </w:r>
          </w:p>
        </w:tc>
        <w:tc>
          <w:tcPr>
            <w:tcW w:type="pct" w:w="72%"/>
          </w:tcPr>
          <w:p>
            <w:r>
              <w:rPr>
                <w:b w:val="false"/>
                <w:bCs w:val="false"/>
                <w:color w:val="000000"/>
                <w:sz w:val="20"/>
                <w:szCs w:val="20"/>
              </w:rPr>
              <w:t xml:space="preserve">Feuille de style unique de l'application</w:t>
            </w:r>
          </w:p>
        </w:tc>
      </w:tr>
      <w:tr>
        <w:tc>
          <w:tcPr>
            <w:tcW w:type="pct" w:w="28%"/>
          </w:tcPr>
          <w:p>
            <w:r>
              <w:rPr>
                <w:b w:val="false"/>
                <w:bCs w:val="false"/>
                <w:color w:val="000000"/>
                <w:sz w:val="20"/>
                <w:szCs w:val="20"/>
              </w:rPr>
              <w:t xml:space="preserve">tests/Service</w:t>
            </w:r>
          </w:p>
        </w:tc>
        <w:tc>
          <w:tcPr>
            <w:tcW w:type="pct" w:w="72%"/>
          </w:tcPr>
          <w:p>
            <w:r>
              <w:rPr>
                <w:b w:val="false"/>
                <w:bCs w:val="false"/>
                <w:color w:val="000000"/>
                <w:sz w:val="20"/>
                <w:szCs w:val="20"/>
              </w:rPr>
              <w:t xml:space="preserve">Tests unitaires du panier et de la logique de paiement</w:t>
            </w:r>
          </w:p>
        </w:tc>
      </w:tr>
    </w:tbl>
    <w:p>
      <w:r>
        <w:br w:type="page"/>
      </w:r>
    </w:p>
    <w:p>
      <w:pPr>
        <w:pStyle w:val="Heading1"/>
        <w:spacing w:after="200" w:before="400"/>
      </w:pPr>
      <w:r>
        <w:rPr>
          <w:b/>
          <w:bCs/>
          <w:color w:val="C0392B"/>
          <w:sz w:val="32"/>
          <w:szCs w:val="32"/>
        </w:rPr>
        <w:t xml:space="preserve">3. Modèle de données</w:t>
      </w:r>
    </w:p>
    <w:p>
      <w:pPr>
        <w:pStyle w:val="Heading2"/>
        <w:spacing w:after="150" w:before="300"/>
      </w:pPr>
      <w:r>
        <w:rPr>
          <w:b/>
          <w:bCs/>
          <w:sz w:val="26"/>
          <w:szCs w:val="26"/>
        </w:rPr>
        <w:t xml:space="preserve">Entité User</w:t>
      </w:r>
    </w:p>
    <w:p>
      <w:pPr>
        <w:spacing w:after="150"/>
      </w:pPr>
      <w:r>
        <w:rPr>
          <w:sz w:val="22"/>
          <w:szCs w:val="22"/>
        </w:rPr>
        <w:t xml:space="preserve">Représente un utilisateur, qu'il soit client ou administrateur. Le rôle par défaut attribué à l'inscription est ROLE_CLIENT ; le rôle ROLE_ADMIN hérite des droits de ROLE_CLIENT (hiérarchie de rôles Symfony).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350"/>
        <w:gridCol w:w="5850"/>
      </w:tblGrid>
      <w:tr>
        <w:trPr>
          <w:tblHeader/>
        </w:trPr>
        <w:tc>
          <w:tcPr>
            <w:tcW w:type="pct" w:w="20%"/>
            <w:shd w:fill="C0392B" w:val="clear"/>
          </w:tcPr>
          <w:p>
            <w:r>
              <w:rPr>
                <w:b/>
                <w:bCs/>
                <w:color w:val="FFFFFF"/>
                <w:sz w:val="20"/>
                <w:szCs w:val="20"/>
              </w:rPr>
              <w:t xml:space="preserve">Champ</w:t>
            </w:r>
          </w:p>
        </w:tc>
        <w:tc>
          <w:tcPr>
            <w:tcW w:type="pct" w:w="15%"/>
            <w:shd w:fill="C0392B" w:val="clear"/>
          </w:tcPr>
          <w:p>
            <w:r>
              <w:rPr>
                <w:b/>
                <w:bCs/>
                <w:color w:val="FFFFFF"/>
                <w:sz w:val="20"/>
                <w:szCs w:val="20"/>
              </w:rPr>
              <w:t xml:space="preserve">Type</w:t>
            </w:r>
          </w:p>
        </w:tc>
        <w:tc>
          <w:tcPr>
            <w:tcW w:type="pct" w:w="65%"/>
            <w:shd w:fill="C0392B" w:val="clear"/>
          </w:tcPr>
          <w:p>
            <w:r>
              <w:rPr>
                <w:b/>
                <w:bCs/>
                <w:color w:val="FFFFFF"/>
                <w:sz w:val="20"/>
                <w:szCs w:val="20"/>
              </w:rPr>
              <w:t xml:space="preserve">Description</w:t>
            </w:r>
          </w:p>
        </w:tc>
      </w:tr>
      <w:tr>
        <w:tc>
          <w:tcPr>
            <w:tcW w:type="pct" w:w="20%"/>
          </w:tcPr>
          <w:p>
            <w:r>
              <w:rPr>
                <w:b w:val="false"/>
                <w:bCs w:val="false"/>
                <w:color w:val="000000"/>
                <w:sz w:val="20"/>
                <w:szCs w:val="20"/>
              </w:rPr>
              <w:t xml:space="preserve">id</w:t>
            </w:r>
          </w:p>
        </w:tc>
        <w:tc>
          <w:tcPr>
            <w:tcW w:type="pct" w:w="15%"/>
          </w:tcPr>
          <w:p>
            <w:r>
              <w:rPr>
                <w:b w:val="false"/>
                <w:bCs w:val="false"/>
                <w:color w:val="000000"/>
                <w:sz w:val="20"/>
                <w:szCs w:val="20"/>
              </w:rPr>
              <w:t xml:space="preserve">int</w:t>
            </w:r>
          </w:p>
        </w:tc>
        <w:tc>
          <w:tcPr>
            <w:tcW w:type="pct" w:w="65%"/>
          </w:tcPr>
          <w:p>
            <w:r>
              <w:rPr>
                <w:b w:val="false"/>
                <w:bCs w:val="false"/>
                <w:color w:val="000000"/>
                <w:sz w:val="20"/>
                <w:szCs w:val="20"/>
              </w:rPr>
              <w:t xml:space="preserve">Identifiant unique</w:t>
            </w:r>
          </w:p>
        </w:tc>
      </w:tr>
      <w:tr>
        <w:tc>
          <w:tcPr>
            <w:tcW w:type="pct" w:w="20%"/>
          </w:tcPr>
          <w:p>
            <w:r>
              <w:rPr>
                <w:b w:val="false"/>
                <w:bCs w:val="false"/>
                <w:color w:val="000000"/>
                <w:sz w:val="20"/>
                <w:szCs w:val="20"/>
              </w:rPr>
              <w:t xml:space="preserve">email</w:t>
            </w:r>
          </w:p>
        </w:tc>
        <w:tc>
          <w:tcPr>
            <w:tcW w:type="pct" w:w="15%"/>
          </w:tcPr>
          <w:p>
            <w:r>
              <w:rPr>
                <w:b w:val="false"/>
                <w:bCs w:val="false"/>
                <w:color w:val="000000"/>
                <w:sz w:val="20"/>
                <w:szCs w:val="20"/>
              </w:rPr>
              <w:t xml:space="preserve">string</w:t>
            </w:r>
          </w:p>
        </w:tc>
        <w:tc>
          <w:tcPr>
            <w:tcW w:type="pct" w:w="65%"/>
          </w:tcPr>
          <w:p>
            <w:r>
              <w:rPr>
                <w:b w:val="false"/>
                <w:bCs w:val="false"/>
                <w:color w:val="000000"/>
                <w:sz w:val="20"/>
                <w:szCs w:val="20"/>
              </w:rPr>
              <w:t xml:space="preserve">Identifiant de connexion, unique</w:t>
            </w:r>
          </w:p>
        </w:tc>
      </w:tr>
      <w:tr>
        <w:tc>
          <w:tcPr>
            <w:tcW w:type="pct" w:w="20%"/>
          </w:tcPr>
          <w:p>
            <w:r>
              <w:rPr>
                <w:b w:val="false"/>
                <w:bCs w:val="false"/>
                <w:color w:val="000000"/>
                <w:sz w:val="20"/>
                <w:szCs w:val="20"/>
              </w:rPr>
              <w:t xml:space="preserve">password</w:t>
            </w:r>
          </w:p>
        </w:tc>
        <w:tc>
          <w:tcPr>
            <w:tcW w:type="pct" w:w="15%"/>
          </w:tcPr>
          <w:p>
            <w:r>
              <w:rPr>
                <w:b w:val="false"/>
                <w:bCs w:val="false"/>
                <w:color w:val="000000"/>
                <w:sz w:val="20"/>
                <w:szCs w:val="20"/>
              </w:rPr>
              <w:t xml:space="preserve">string</w:t>
            </w:r>
          </w:p>
        </w:tc>
        <w:tc>
          <w:tcPr>
            <w:tcW w:type="pct" w:w="65%"/>
          </w:tcPr>
          <w:p>
            <w:r>
              <w:rPr>
                <w:b w:val="false"/>
                <w:bCs w:val="false"/>
                <w:color w:val="000000"/>
                <w:sz w:val="20"/>
                <w:szCs w:val="20"/>
              </w:rPr>
              <w:t xml:space="preserve">Mot de passe haché</w:t>
            </w:r>
          </w:p>
        </w:tc>
      </w:tr>
      <w:tr>
        <w:tc>
          <w:tcPr>
            <w:tcW w:type="pct" w:w="20%"/>
          </w:tcPr>
          <w:p>
            <w:r>
              <w:rPr>
                <w:b w:val="false"/>
                <w:bCs w:val="false"/>
                <w:color w:val="000000"/>
                <w:sz w:val="20"/>
                <w:szCs w:val="20"/>
              </w:rPr>
              <w:t xml:space="preserve">name</w:t>
            </w:r>
          </w:p>
        </w:tc>
        <w:tc>
          <w:tcPr>
            <w:tcW w:type="pct" w:w="15%"/>
          </w:tcPr>
          <w:p>
            <w:r>
              <w:rPr>
                <w:b w:val="false"/>
                <w:bCs w:val="false"/>
                <w:color w:val="000000"/>
                <w:sz w:val="20"/>
                <w:szCs w:val="20"/>
              </w:rPr>
              <w:t xml:space="preserve">string</w:t>
            </w:r>
          </w:p>
        </w:tc>
        <w:tc>
          <w:tcPr>
            <w:tcW w:type="pct" w:w="65%"/>
          </w:tcPr>
          <w:p>
            <w:r>
              <w:rPr>
                <w:b w:val="false"/>
                <w:bCs w:val="false"/>
                <w:color w:val="000000"/>
                <w:sz w:val="20"/>
                <w:szCs w:val="20"/>
              </w:rPr>
              <w:t xml:space="preserve">Nom de l'utilisateur</w:t>
            </w:r>
          </w:p>
        </w:tc>
      </w:tr>
      <w:tr>
        <w:tc>
          <w:tcPr>
            <w:tcW w:type="pct" w:w="20%"/>
          </w:tcPr>
          <w:p>
            <w:r>
              <w:rPr>
                <w:b w:val="false"/>
                <w:bCs w:val="false"/>
                <w:color w:val="000000"/>
                <w:sz w:val="20"/>
                <w:szCs w:val="20"/>
              </w:rPr>
              <w:t xml:space="preserve">deliveryAddress</w:t>
            </w:r>
          </w:p>
        </w:tc>
        <w:tc>
          <w:tcPr>
            <w:tcW w:type="pct" w:w="15%"/>
          </w:tcPr>
          <w:p>
            <w:r>
              <w:rPr>
                <w:b w:val="false"/>
                <w:bCs w:val="false"/>
                <w:color w:val="000000"/>
                <w:sz w:val="20"/>
                <w:szCs w:val="20"/>
              </w:rPr>
              <w:t xml:space="preserve">string</w:t>
            </w:r>
          </w:p>
        </w:tc>
        <w:tc>
          <w:tcPr>
            <w:tcW w:type="pct" w:w="65%"/>
          </w:tcPr>
          <w:p>
            <w:r>
              <w:rPr>
                <w:b w:val="false"/>
                <w:bCs w:val="false"/>
                <w:color w:val="000000"/>
                <w:sz w:val="20"/>
                <w:szCs w:val="20"/>
              </w:rPr>
              <w:t xml:space="preserve">Adresse de livraison</w:t>
            </w:r>
          </w:p>
        </w:tc>
      </w:tr>
      <w:tr>
        <w:tc>
          <w:tcPr>
            <w:tcW w:type="pct" w:w="20%"/>
          </w:tcPr>
          <w:p>
            <w:r>
              <w:rPr>
                <w:b w:val="false"/>
                <w:bCs w:val="false"/>
                <w:color w:val="000000"/>
                <w:sz w:val="20"/>
                <w:szCs w:val="20"/>
              </w:rPr>
              <w:t xml:space="preserve">roles</w:t>
            </w:r>
          </w:p>
        </w:tc>
        <w:tc>
          <w:tcPr>
            <w:tcW w:type="pct" w:w="15%"/>
          </w:tcPr>
          <w:p>
            <w:r>
              <w:rPr>
                <w:b w:val="false"/>
                <w:bCs w:val="false"/>
                <w:color w:val="000000"/>
                <w:sz w:val="20"/>
                <w:szCs w:val="20"/>
              </w:rPr>
              <w:t xml:space="preserve">json</w:t>
            </w:r>
          </w:p>
        </w:tc>
        <w:tc>
          <w:tcPr>
            <w:tcW w:type="pct" w:w="65%"/>
          </w:tcPr>
          <w:p>
            <w:r>
              <w:rPr>
                <w:b w:val="false"/>
                <w:bCs w:val="false"/>
                <w:color w:val="000000"/>
                <w:sz w:val="20"/>
                <w:szCs w:val="20"/>
              </w:rPr>
              <w:t xml:space="preserve">Rôles Symfony (ROLE_CLIENT / ROLE_ADMIN)</w:t>
            </w:r>
          </w:p>
        </w:tc>
      </w:tr>
      <w:tr>
        <w:tc>
          <w:tcPr>
            <w:tcW w:type="pct" w:w="20%"/>
          </w:tcPr>
          <w:p>
            <w:r>
              <w:rPr>
                <w:b w:val="false"/>
                <w:bCs w:val="false"/>
                <w:color w:val="000000"/>
                <w:sz w:val="20"/>
                <w:szCs w:val="20"/>
              </w:rPr>
              <w:t xml:space="preserve">isVerified</w:t>
            </w:r>
          </w:p>
        </w:tc>
        <w:tc>
          <w:tcPr>
            <w:tcW w:type="pct" w:w="15%"/>
          </w:tcPr>
          <w:p>
            <w:r>
              <w:rPr>
                <w:b w:val="false"/>
                <w:bCs w:val="false"/>
                <w:color w:val="000000"/>
                <w:sz w:val="20"/>
                <w:szCs w:val="20"/>
              </w:rPr>
              <w:t xml:space="preserve">bool</w:t>
            </w:r>
          </w:p>
        </w:tc>
        <w:tc>
          <w:tcPr>
            <w:tcW w:type="pct" w:w="65%"/>
          </w:tcPr>
          <w:p>
            <w:r>
              <w:rPr>
                <w:b w:val="false"/>
                <w:bCs w:val="false"/>
                <w:color w:val="000000"/>
                <w:sz w:val="20"/>
                <w:szCs w:val="20"/>
              </w:rPr>
              <w:t xml:space="preserve">Vrai une fois l'email confirmé</w:t>
            </w:r>
          </w:p>
        </w:tc>
      </w:tr>
    </w:tbl>
    <w:p>
      <w:pPr>
        <w:pStyle w:val="Heading2"/>
        <w:spacing w:after="150" w:before="300"/>
      </w:pPr>
      <w:r>
        <w:rPr>
          <w:b/>
          <w:bCs/>
          <w:sz w:val="26"/>
          <w:szCs w:val="26"/>
        </w:rPr>
        <w:t xml:space="preserve">Entité Sweatshirt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rPr>
          <w:tblHeader/>
        </w:trPr>
        <w:tc>
          <w:tcPr>
            <w:tcW w:type="pct" w:w="20%"/>
            <w:shd w:fill="C0392B" w:val="clear"/>
          </w:tcPr>
          <w:p>
            <w:r>
              <w:rPr>
                <w:b/>
                <w:bCs/>
                <w:color w:val="FFFFFF"/>
                <w:sz w:val="20"/>
                <w:szCs w:val="20"/>
              </w:rPr>
              <w:t xml:space="preserve">Champ</w:t>
            </w:r>
          </w:p>
        </w:tc>
        <w:tc>
          <w:tcPr>
            <w:tcW w:type="pct" w:w="20%"/>
            <w:shd w:fill="C0392B" w:val="clear"/>
          </w:tcPr>
          <w:p>
            <w:r>
              <w:rPr>
                <w:b/>
                <w:bCs/>
                <w:color w:val="FFFFFF"/>
                <w:sz w:val="20"/>
                <w:szCs w:val="20"/>
              </w:rPr>
              <w:t xml:space="preserve">Type</w:t>
            </w:r>
          </w:p>
        </w:tc>
        <w:tc>
          <w:tcPr>
            <w:tcW w:type="pct" w:w="60%"/>
            <w:shd w:fill="C0392B" w:val="clear"/>
          </w:tcPr>
          <w:p>
            <w:r>
              <w:rPr>
                <w:b/>
                <w:bCs/>
                <w:color w:val="FFFFFF"/>
                <w:sz w:val="20"/>
                <w:szCs w:val="20"/>
              </w:rPr>
              <w:t xml:space="preserve">Description</w:t>
            </w:r>
          </w:p>
        </w:tc>
      </w:tr>
      <w:tr>
        <w:tc>
          <w:tcPr>
            <w:tcW w:type="pct" w:w="20%"/>
          </w:tcPr>
          <w:p>
            <w:r>
              <w:rPr>
                <w:b w:val="false"/>
                <w:bCs w:val="false"/>
                <w:color w:val="000000"/>
                <w:sz w:val="20"/>
                <w:szCs w:val="20"/>
              </w:rPr>
              <w:t xml:space="preserve">id</w:t>
            </w:r>
          </w:p>
        </w:tc>
        <w:tc>
          <w:tcPr>
            <w:tcW w:type="pct" w:w="20%"/>
          </w:tcPr>
          <w:p>
            <w:r>
              <w:rPr>
                <w:b w:val="false"/>
                <w:bCs w:val="false"/>
                <w:color w:val="000000"/>
                <w:sz w:val="20"/>
                <w:szCs w:val="20"/>
              </w:rPr>
              <w:t xml:space="preserve">int</w:t>
            </w:r>
          </w:p>
        </w:tc>
        <w:tc>
          <w:tcPr>
            <w:tcW w:type="pct" w:w="60%"/>
          </w:tcPr>
          <w:p>
            <w:r>
              <w:rPr>
                <w:b w:val="false"/>
                <w:bCs w:val="false"/>
                <w:color w:val="000000"/>
                <w:sz w:val="20"/>
                <w:szCs w:val="20"/>
              </w:rPr>
              <w:t xml:space="preserve">Identifiant unique</w:t>
            </w:r>
          </w:p>
        </w:tc>
      </w:tr>
      <w:tr>
        <w:tc>
          <w:tcPr>
            <w:tcW w:type="pct" w:w="20%"/>
          </w:tcPr>
          <w:p>
            <w:r>
              <w:rPr>
                <w:b w:val="false"/>
                <w:bCs w:val="false"/>
                <w:color w:val="000000"/>
                <w:sz w:val="20"/>
                <w:szCs w:val="20"/>
              </w:rPr>
              <w:t xml:space="preserve">name</w:t>
            </w:r>
          </w:p>
        </w:tc>
        <w:tc>
          <w:tcPr>
            <w:tcW w:type="pct" w:w="20%"/>
          </w:tcPr>
          <w:p>
            <w:r>
              <w:rPr>
                <w:b w:val="false"/>
                <w:bCs w:val="false"/>
                <w:color w:val="000000"/>
                <w:sz w:val="20"/>
                <w:szCs w:val="20"/>
              </w:rPr>
              <w:t xml:space="preserve">string</w:t>
            </w:r>
          </w:p>
        </w:tc>
        <w:tc>
          <w:tcPr>
            <w:tcW w:type="pct" w:w="60%"/>
          </w:tcPr>
          <w:p>
            <w:r>
              <w:rPr>
                <w:b w:val="false"/>
                <w:bCs w:val="false"/>
                <w:color w:val="000000"/>
                <w:sz w:val="20"/>
                <w:szCs w:val="20"/>
              </w:rPr>
              <w:t xml:space="preserve">Nom du sweat-shirt</w:t>
            </w:r>
          </w:p>
        </w:tc>
      </w:tr>
      <w:tr>
        <w:tc>
          <w:tcPr>
            <w:tcW w:type="pct" w:w="20%"/>
          </w:tcPr>
          <w:p>
            <w:r>
              <w:rPr>
                <w:b w:val="false"/>
                <w:bCs w:val="false"/>
                <w:color w:val="000000"/>
                <w:sz w:val="20"/>
                <w:szCs w:val="20"/>
              </w:rPr>
              <w:t xml:space="preserve">price</w:t>
            </w:r>
          </w:p>
        </w:tc>
        <w:tc>
          <w:tcPr>
            <w:tcW w:type="pct" w:w="20%"/>
          </w:tcPr>
          <w:p>
            <w:r>
              <w:rPr>
                <w:b w:val="false"/>
                <w:bCs w:val="false"/>
                <w:color w:val="000000"/>
                <w:sz w:val="20"/>
                <w:szCs w:val="20"/>
              </w:rPr>
              <w:t xml:space="preserve">float</w:t>
            </w:r>
          </w:p>
        </w:tc>
        <w:tc>
          <w:tcPr>
            <w:tcW w:type="pct" w:w="60%"/>
          </w:tcPr>
          <w:p>
            <w:r>
              <w:rPr>
                <w:b w:val="false"/>
                <w:bCs w:val="false"/>
                <w:color w:val="000000"/>
                <w:sz w:val="20"/>
                <w:szCs w:val="20"/>
              </w:rPr>
              <w:t xml:space="preserve">Prix, identique quelle que soit la taille</w:t>
            </w:r>
          </w:p>
        </w:tc>
      </w:tr>
      <w:tr>
        <w:tc>
          <w:tcPr>
            <w:tcW w:type="pct" w:w="20%"/>
          </w:tcPr>
          <w:p>
            <w:r>
              <w:rPr>
                <w:b w:val="false"/>
                <w:bCs w:val="false"/>
                <w:color w:val="000000"/>
                <w:sz w:val="20"/>
                <w:szCs w:val="20"/>
              </w:rPr>
              <w:t xml:space="preserve">image</w:t>
            </w:r>
          </w:p>
        </w:tc>
        <w:tc>
          <w:tcPr>
            <w:tcW w:type="pct" w:w="20%"/>
          </w:tcPr>
          <w:p>
            <w:r>
              <w:rPr>
                <w:b w:val="false"/>
                <w:bCs w:val="false"/>
                <w:color w:val="000000"/>
                <w:sz w:val="20"/>
                <w:szCs w:val="20"/>
              </w:rPr>
              <w:t xml:space="preserve">string</w:t>
            </w:r>
          </w:p>
        </w:tc>
        <w:tc>
          <w:tcPr>
            <w:tcW w:type="pct" w:w="60%"/>
          </w:tcPr>
          <w:p>
            <w:r>
              <w:rPr>
                <w:b w:val="false"/>
                <w:bCs w:val="false"/>
                <w:color w:val="000000"/>
                <w:sz w:val="20"/>
                <w:szCs w:val="20"/>
              </w:rPr>
              <w:t xml:space="preserve">Nom du fichier image (public/uploads/sweatshirts/)</w:t>
            </w:r>
          </w:p>
        </w:tc>
      </w:tr>
      <w:tr>
        <w:tc>
          <w:tcPr>
            <w:tcW w:type="pct" w:w="20%"/>
          </w:tcPr>
          <w:p>
            <w:r>
              <w:rPr>
                <w:b w:val="false"/>
                <w:bCs w:val="false"/>
                <w:color w:val="000000"/>
                <w:sz w:val="20"/>
                <w:szCs w:val="20"/>
              </w:rPr>
              <w:t xml:space="preserve">featured</w:t>
            </w:r>
          </w:p>
        </w:tc>
        <w:tc>
          <w:tcPr>
            <w:tcW w:type="pct" w:w="20%"/>
          </w:tcPr>
          <w:p>
            <w:r>
              <w:rPr>
                <w:b w:val="false"/>
                <w:bCs w:val="false"/>
                <w:color w:val="000000"/>
                <w:sz w:val="20"/>
                <w:szCs w:val="20"/>
              </w:rPr>
              <w:t xml:space="preserve">bool</w:t>
            </w:r>
          </w:p>
        </w:tc>
        <w:tc>
          <w:tcPr>
            <w:tcW w:type="pct" w:w="60%"/>
          </w:tcPr>
          <w:p>
            <w:r>
              <w:rPr>
                <w:b w:val="false"/>
                <w:bCs w:val="false"/>
                <w:color w:val="000000"/>
                <w:sz w:val="20"/>
                <w:szCs w:val="20"/>
              </w:rPr>
              <w:t xml:space="preserve">Mis en avant sur la page d'accueil</w:t>
            </w:r>
          </w:p>
        </w:tc>
      </w:tr>
      <w:tr>
        <w:tc>
          <w:tcPr>
            <w:tcW w:type="pct" w:w="20%"/>
          </w:tcPr>
          <w:p>
            <w:r>
              <w:rPr>
                <w:b w:val="false"/>
                <w:bCs w:val="false"/>
                <w:color w:val="000000"/>
                <w:sz w:val="20"/>
                <w:szCs w:val="20"/>
              </w:rPr>
              <w:t xml:space="preserve">stocks</w:t>
            </w:r>
          </w:p>
        </w:tc>
        <w:tc>
          <w:tcPr>
            <w:tcW w:type="pct" w:w="20%"/>
          </w:tcPr>
          <w:p>
            <w:r>
              <w:rPr>
                <w:b w:val="false"/>
                <w:bCs w:val="false"/>
                <w:color w:val="000000"/>
                <w:sz w:val="20"/>
                <w:szCs w:val="20"/>
              </w:rPr>
              <w:t xml:space="preserve">Collection&lt;Stock&gt;</w:t>
            </w:r>
          </w:p>
        </w:tc>
        <w:tc>
          <w:tcPr>
            <w:tcW w:type="pct" w:w="60%"/>
          </w:tcPr>
          <w:p>
            <w:r>
              <w:rPr>
                <w:b w:val="false"/>
                <w:bCs w:val="false"/>
                <w:color w:val="000000"/>
                <w:sz w:val="20"/>
                <w:szCs w:val="20"/>
              </w:rPr>
              <w:t xml:space="preserve">Relation OneToMany vers Stock</w:t>
            </w:r>
          </w:p>
        </w:tc>
      </w:tr>
    </w:tbl>
    <w:p>
      <w:pPr>
        <w:pStyle w:val="Heading2"/>
        <w:spacing w:after="150" w:before="300"/>
      </w:pPr>
      <w:r>
        <w:rPr>
          <w:b/>
          <w:bCs/>
          <w:sz w:val="26"/>
          <w:szCs w:val="26"/>
        </w:rPr>
        <w:t xml:space="preserve">Entité Stock</w:t>
      </w:r>
    </w:p>
    <w:p>
      <w:pPr>
        <w:spacing w:after="150"/>
      </w:pPr>
      <w:r>
        <w:rPr>
          <w:sz w:val="22"/>
          <w:szCs w:val="22"/>
        </w:rPr>
        <w:t xml:space="preserve">Chaque sweat-shirt possède exactement une ligne de stock par taille disponible (XS, S, M, L, XL), ce qui permet de gérer une quantité indépendante par taille tout en gardant un prix unique par produit.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rPr>
          <w:tblHeader/>
        </w:trPr>
        <w:tc>
          <w:tcPr>
            <w:tcW w:type="pct" w:w="20%"/>
            <w:shd w:fill="C0392B" w:val="clear"/>
          </w:tcPr>
          <w:p>
            <w:r>
              <w:rPr>
                <w:b/>
                <w:bCs/>
                <w:color w:val="FFFFFF"/>
                <w:sz w:val="20"/>
                <w:szCs w:val="20"/>
              </w:rPr>
              <w:t xml:space="preserve">Champ</w:t>
            </w:r>
          </w:p>
        </w:tc>
        <w:tc>
          <w:tcPr>
            <w:tcW w:type="pct" w:w="20%"/>
            <w:shd w:fill="C0392B" w:val="clear"/>
          </w:tcPr>
          <w:p>
            <w:r>
              <w:rPr>
                <w:b/>
                <w:bCs/>
                <w:color w:val="FFFFFF"/>
                <w:sz w:val="20"/>
                <w:szCs w:val="20"/>
              </w:rPr>
              <w:t xml:space="preserve">Type</w:t>
            </w:r>
          </w:p>
        </w:tc>
        <w:tc>
          <w:tcPr>
            <w:tcW w:type="pct" w:w="60%"/>
            <w:shd w:fill="C0392B" w:val="clear"/>
          </w:tcPr>
          <w:p>
            <w:r>
              <w:rPr>
                <w:b/>
                <w:bCs/>
                <w:color w:val="FFFFFF"/>
                <w:sz w:val="20"/>
                <w:szCs w:val="20"/>
              </w:rPr>
              <w:t xml:space="preserve">Description</w:t>
            </w:r>
          </w:p>
        </w:tc>
      </w:tr>
      <w:tr>
        <w:tc>
          <w:tcPr>
            <w:tcW w:type="pct" w:w="20%"/>
          </w:tcPr>
          <w:p>
            <w:r>
              <w:rPr>
                <w:b w:val="false"/>
                <w:bCs w:val="false"/>
                <w:color w:val="000000"/>
                <w:sz w:val="20"/>
                <w:szCs w:val="20"/>
              </w:rPr>
              <w:t xml:space="preserve">id</w:t>
            </w:r>
          </w:p>
        </w:tc>
        <w:tc>
          <w:tcPr>
            <w:tcW w:type="pct" w:w="20%"/>
          </w:tcPr>
          <w:p>
            <w:r>
              <w:rPr>
                <w:b w:val="false"/>
                <w:bCs w:val="false"/>
                <w:color w:val="000000"/>
                <w:sz w:val="20"/>
                <w:szCs w:val="20"/>
              </w:rPr>
              <w:t xml:space="preserve">int</w:t>
            </w:r>
          </w:p>
        </w:tc>
        <w:tc>
          <w:tcPr>
            <w:tcW w:type="pct" w:w="60%"/>
          </w:tcPr>
          <w:p>
            <w:r>
              <w:rPr>
                <w:b w:val="false"/>
                <w:bCs w:val="false"/>
                <w:color w:val="000000"/>
                <w:sz w:val="20"/>
                <w:szCs w:val="20"/>
              </w:rPr>
              <w:t xml:space="preserve">Identifiant unique</w:t>
            </w:r>
          </w:p>
        </w:tc>
      </w:tr>
      <w:tr>
        <w:tc>
          <w:tcPr>
            <w:tcW w:type="pct" w:w="20%"/>
          </w:tcPr>
          <w:p>
            <w:r>
              <w:rPr>
                <w:b w:val="false"/>
                <w:bCs w:val="false"/>
                <w:color w:val="000000"/>
                <w:sz w:val="20"/>
                <w:szCs w:val="20"/>
              </w:rPr>
              <w:t xml:space="preserve">size</w:t>
            </w:r>
          </w:p>
        </w:tc>
        <w:tc>
          <w:tcPr>
            <w:tcW w:type="pct" w:w="20%"/>
          </w:tcPr>
          <w:p>
            <w:r>
              <w:rPr>
                <w:b w:val="false"/>
                <w:bCs w:val="false"/>
                <w:color w:val="000000"/>
                <w:sz w:val="20"/>
                <w:szCs w:val="20"/>
              </w:rPr>
              <w:t xml:space="preserve">string</w:t>
            </w:r>
          </w:p>
        </w:tc>
        <w:tc>
          <w:tcPr>
            <w:tcW w:type="pct" w:w="60%"/>
          </w:tcPr>
          <w:p>
            <w:r>
              <w:rPr>
                <w:b w:val="false"/>
                <w:bCs w:val="false"/>
                <w:color w:val="000000"/>
                <w:sz w:val="20"/>
                <w:szCs w:val="20"/>
              </w:rPr>
              <w:t xml:space="preserve">Taille (XS, S, M, L, XL)</w:t>
            </w:r>
          </w:p>
        </w:tc>
      </w:tr>
      <w:tr>
        <w:tc>
          <w:tcPr>
            <w:tcW w:type="pct" w:w="20%"/>
          </w:tcPr>
          <w:p>
            <w:r>
              <w:rPr>
                <w:b w:val="false"/>
                <w:bCs w:val="false"/>
                <w:color w:val="000000"/>
                <w:sz w:val="20"/>
                <w:szCs w:val="20"/>
              </w:rPr>
              <w:t xml:space="preserve">quantity</w:t>
            </w:r>
          </w:p>
        </w:tc>
        <w:tc>
          <w:tcPr>
            <w:tcW w:type="pct" w:w="20%"/>
          </w:tcPr>
          <w:p>
            <w:r>
              <w:rPr>
                <w:b w:val="false"/>
                <w:bCs w:val="false"/>
                <w:color w:val="000000"/>
                <w:sz w:val="20"/>
                <w:szCs w:val="20"/>
              </w:rPr>
              <w:t xml:space="preserve">int</w:t>
            </w:r>
          </w:p>
        </w:tc>
        <w:tc>
          <w:tcPr>
            <w:tcW w:type="pct" w:w="60%"/>
          </w:tcPr>
          <w:p>
            <w:r>
              <w:rPr>
                <w:b w:val="false"/>
                <w:bCs w:val="false"/>
                <w:color w:val="000000"/>
                <w:sz w:val="20"/>
                <w:szCs w:val="20"/>
              </w:rPr>
              <w:t xml:space="preserve">Quantité disponible pour cette taille</w:t>
            </w:r>
          </w:p>
        </w:tc>
      </w:tr>
      <w:tr>
        <w:tc>
          <w:tcPr>
            <w:tcW w:type="pct" w:w="20%"/>
          </w:tcPr>
          <w:p>
            <w:r>
              <w:rPr>
                <w:b w:val="false"/>
                <w:bCs w:val="false"/>
                <w:color w:val="000000"/>
                <w:sz w:val="20"/>
                <w:szCs w:val="20"/>
              </w:rPr>
              <w:t xml:space="preserve">sweatshirt</w:t>
            </w:r>
          </w:p>
        </w:tc>
        <w:tc>
          <w:tcPr>
            <w:tcW w:type="pct" w:w="20%"/>
          </w:tcPr>
          <w:p>
            <w:r>
              <w:rPr>
                <w:b w:val="false"/>
                <w:bCs w:val="false"/>
                <w:color w:val="000000"/>
                <w:sz w:val="20"/>
                <w:szCs w:val="20"/>
              </w:rPr>
              <w:t xml:space="preserve">Sweatshirt</w:t>
            </w:r>
          </w:p>
        </w:tc>
        <w:tc>
          <w:tcPr>
            <w:tcW w:type="pct" w:w="60%"/>
          </w:tcPr>
          <w:p>
            <w:r>
              <w:rPr>
                <w:b w:val="false"/>
                <w:bCs w:val="false"/>
                <w:color w:val="000000"/>
                <w:sz w:val="20"/>
                <w:szCs w:val="20"/>
              </w:rPr>
              <w:t xml:space="preserve">Relation ManyToOne vers Sweatshirt</w:t>
            </w:r>
          </w:p>
        </w:tc>
      </w:tr>
    </w:tbl>
    <w:p>
      <w:pPr>
        <w:pStyle w:val="Heading2"/>
        <w:spacing w:after="150" w:before="300"/>
      </w:pPr>
      <w:r>
        <w:rPr>
          <w:b/>
          <w:bCs/>
          <w:sz w:val="26"/>
          <w:szCs w:val="26"/>
        </w:rPr>
        <w:t xml:space="preserve">Schéma relationnel simplifié</w:t>
      </w:r>
    </w:p>
    <w:p>
      <w:pPr>
        <w:spacing w:after="150"/>
      </w:pPr>
      <w:r>
        <w:rPr>
          <w:sz w:val="22"/>
          <w:szCs w:val="22"/>
        </w:rPr>
        <w:t xml:space="preserve">Une entité Sweatshirt possède plusieurs entités Stock (une par taille) : relation One-to-Many / Many-to-One.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shd w:fill="C0392B" w:val="clear"/>
          </w:tcPr>
          <w:p>
            <w:r>
              <w:rPr>
                <w:b/>
                <w:bCs/>
                <w:color w:val="FFFFFF"/>
                <w:sz w:val="20"/>
                <w:szCs w:val="20"/>
              </w:rPr>
              <w:t xml:space="preserve">Sweatshirt (1)</w:t>
            </w:r>
          </w:p>
        </w:tc>
        <w:tc>
          <w:tcPr>
            <w:tcW w:type="pct" w:w="50%"/>
            <w:shd w:fill="C0392B" w:val="clear"/>
          </w:tcPr>
          <w:p>
            <w:r>
              <w:rPr>
                <w:b/>
                <w:bCs/>
                <w:color w:val="FFFFFF"/>
                <w:sz w:val="20"/>
                <w:szCs w:val="20"/>
              </w:rPr>
              <w:t xml:space="preserve">Stock (N)</w:t>
            </w:r>
          </w:p>
        </w:tc>
      </w:tr>
      <w:tr>
        <w:tc>
          <w:tcPr>
            <w:tcW w:type="pct" w:w="50%"/>
          </w:tcPr>
          <w:p>
            <w:r>
              <w:rPr>
                <w:b w:val="false"/>
                <w:bCs w:val="false"/>
                <w:color w:val="000000"/>
                <w:sz w:val="20"/>
                <w:szCs w:val="20"/>
              </w:rPr>
              <w:t xml:space="preserve">id, name, price, image, featured</w:t>
            </w:r>
          </w:p>
        </w:tc>
        <w:tc>
          <w:tcPr>
            <w:tcW w:type="pct" w:w="50%"/>
          </w:tcPr>
          <w:p>
            <w:r>
              <w:rPr>
                <w:b w:val="false"/>
                <w:bCs w:val="false"/>
                <w:color w:val="000000"/>
                <w:sz w:val="20"/>
                <w:szCs w:val="20"/>
              </w:rPr>
              <w:t xml:space="preserve">id, size, quantity, sweatshirt_id (clé étrangère)</w:t>
            </w:r>
          </w:p>
        </w:tc>
      </w:tr>
    </w:tbl>
    <w:p>
      <w:pPr>
        <w:spacing w:after="150"/>
      </w:pPr>
      <w:r>
        <w:rPr>
          <w:sz w:val="22"/>
          <w:szCs w:val="22"/>
        </w:rPr>
        <w:t xml:space="preserve">L'entité User est indépendante des deux autres (aucune relation directe avec Sweatshirt ou Stock).</w:t>
      </w:r>
    </w:p>
    <w:p>
      <w:r>
        <w:br w:type="page"/>
      </w:r>
    </w:p>
    <w:p>
      <w:pPr>
        <w:pStyle w:val="Heading1"/>
        <w:spacing w:after="200" w:before="400"/>
      </w:pPr>
      <w:r>
        <w:rPr>
          <w:b/>
          <w:bCs/>
          <w:color w:val="C0392B"/>
          <w:sz w:val="32"/>
          <w:szCs w:val="32"/>
        </w:rPr>
        <w:t xml:space="preserve">4. Authentification et sécurité</w:t>
      </w:r>
    </w:p>
    <w:p>
      <w:pPr>
        <w:pStyle w:val="ListParagraph"/>
        <w:numPr>
          <w:ilvl w:val="0"/>
          <w:numId w:val="1"/>
        </w:numPr>
        <w:spacing w:after="80"/>
      </w:pPr>
      <w:r>
        <w:rPr>
          <w:sz w:val="22"/>
          <w:szCs w:val="22"/>
        </w:rPr>
        <w:t xml:space="preserve">Authentification gérée par le composant Security de Symfony, avec un provider Doctrine basé sur l'entité User (identifiant : email).</w:t>
      </w:r>
    </w:p>
    <w:p>
      <w:pPr>
        <w:pStyle w:val="ListParagraph"/>
        <w:numPr>
          <w:ilvl w:val="0"/>
          <w:numId w:val="1"/>
        </w:numPr>
        <w:spacing w:after="80"/>
      </w:pPr>
      <w:r>
        <w:rPr>
          <w:sz w:val="22"/>
          <w:szCs w:val="22"/>
        </w:rPr>
        <w:t xml:space="preserve">Deux rôles : ROLE_CLIENT (par défaut à l'inscription) et ROLE_ADMIN (hérite de ROLE_CLIENT via role_hierarchy).</w:t>
      </w:r>
    </w:p>
    <w:p>
      <w:pPr>
        <w:pStyle w:val="ListParagraph"/>
        <w:numPr>
          <w:ilvl w:val="0"/>
          <w:numId w:val="1"/>
        </w:numPr>
        <w:spacing w:after="80"/>
      </w:pPr>
      <w:r>
        <w:rPr>
          <w:sz w:val="22"/>
          <w:szCs w:val="22"/>
        </w:rPr>
        <w:t xml:space="preserve">Page de connexion : route /login (formulaire Symfony form_login).</w:t>
      </w:r>
    </w:p>
    <w:p>
      <w:pPr>
        <w:pStyle w:val="ListParagraph"/>
        <w:numPr>
          <w:ilvl w:val="0"/>
          <w:numId w:val="1"/>
        </w:numPr>
        <w:spacing w:after="80"/>
      </w:pPr>
      <w:r>
        <w:rPr>
          <w:sz w:val="22"/>
          <w:szCs w:val="22"/>
        </w:rPr>
        <w:t xml:space="preserve">Page d'inscription : route /register. Le formulaire collecte nom, email, adresse de livraison et mot de passe (avec confirmation).</w:t>
      </w:r>
    </w:p>
    <w:p>
      <w:pPr>
        <w:pStyle w:val="ListParagraph"/>
        <w:numPr>
          <w:ilvl w:val="0"/>
          <w:numId w:val="1"/>
        </w:numPr>
        <w:spacing w:after="80"/>
      </w:pPr>
      <w:r>
        <w:rPr>
          <w:sz w:val="22"/>
          <w:szCs w:val="22"/>
        </w:rPr>
        <w:t xml:space="preserve">À l'inscription, un email de confirmation est envoyé (via SymfonyCasts VerifyEmailBundle) contenant un lien signé menant à la route /verify/email. Une fois le lien cliqué, le champ isVerified passe à vrai et l'utilisateur est redirigé vers la page d'accueil.</w:t>
      </w:r>
    </w:p>
    <w:p>
      <w:pPr>
        <w:pStyle w:val="ListParagraph"/>
        <w:numPr>
          <w:ilvl w:val="0"/>
          <w:numId w:val="1"/>
        </w:numPr>
        <w:spacing w:after="80"/>
      </w:pPr>
      <w:r>
        <w:rPr>
          <w:sz w:val="22"/>
          <w:szCs w:val="22"/>
        </w:rPr>
        <w:t xml:space="preserve">L'utilisateur est automatiquement connecté immédiatement après son inscription.</w:t>
      </w:r>
    </w:p>
    <w:p>
      <w:pPr>
        <w:pStyle w:val="ListParagraph"/>
        <w:numPr>
          <w:ilvl w:val="0"/>
          <w:numId w:val="1"/>
        </w:numPr>
        <w:spacing w:after="80"/>
      </w:pPr>
      <w:r>
        <w:rPr>
          <w:sz w:val="22"/>
          <w:szCs w:val="22"/>
        </w:rPr>
        <w:t xml:space="preserve">Le back-office (route /admin et sous-routes) est protégé par un contrôle d'accès (access_control dans security.yaml et attribut #[IsGranted('ROLE_ADMIN')] sur le contrôleur), garantissant qu'un client authentifié ne peut pas y accéder.</w:t>
      </w:r>
    </w:p>
    <w:p>
      <w:pPr>
        <w:pStyle w:val="Heading2"/>
        <w:spacing w:after="150" w:before="300"/>
      </w:pPr>
      <w:r>
        <w:rPr>
          <w:b/>
          <w:bCs/>
          <w:sz w:val="26"/>
          <w:szCs w:val="26"/>
        </w:rPr>
        <w:t xml:space="preserve">Menu dynamique</w:t>
      </w:r>
    </w:p>
    <w:p>
      <w:pPr>
        <w:spacing w:after="150"/>
      </w:pPr>
      <w:r>
        <w:rPr>
          <w:sz w:val="22"/>
          <w:szCs w:val="22"/>
        </w:rPr>
        <w:t xml:space="preserve">Le header (templates/base.html.twig) affiche un menu différent selon l'état de connexion, conformément au cahier des charges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shd w:fill="C0392B" w:val="clear"/>
          </w:tcPr>
          <w:p>
            <w:r>
              <w:rPr>
                <w:b/>
                <w:bCs/>
                <w:color w:val="FFFFFF"/>
                <w:sz w:val="20"/>
                <w:szCs w:val="20"/>
              </w:rPr>
              <w:t xml:space="preserve">Utilisateur non connecté</w:t>
            </w:r>
          </w:p>
        </w:tc>
        <w:tc>
          <w:tcPr>
            <w:tcW w:type="pct" w:w="50%"/>
            <w:shd w:fill="C0392B" w:val="clear"/>
          </w:tcPr>
          <w:p>
            <w:r>
              <w:rPr>
                <w:b/>
                <w:bCs/>
                <w:color w:val="FFFFFF"/>
                <w:sz w:val="20"/>
                <w:szCs w:val="20"/>
              </w:rPr>
              <w:t xml:space="preserve">Utilisateur connecté</w:t>
            </w:r>
          </w:p>
        </w:tc>
      </w:tr>
      <w:tr>
        <w:tc>
          <w:tcPr>
            <w:tcW w:type="pct" w:w="50%"/>
          </w:tcPr>
          <w:p>
            <w:r>
              <w:rPr>
                <w:b w:val="false"/>
                <w:bCs w:val="false"/>
                <w:color w:val="000000"/>
                <w:sz w:val="20"/>
                <w:szCs w:val="20"/>
              </w:rPr>
              <w:t xml:space="preserve">Accueil / S'inscrire / Se connecter</w:t>
            </w:r>
          </w:p>
        </w:tc>
        <w:tc>
          <w:tcPr>
            <w:tcW w:type="pct" w:w="50%"/>
          </w:tcPr>
          <w:p>
            <w:r>
              <w:rPr>
                <w:b w:val="false"/>
                <w:bCs w:val="false"/>
                <w:color w:val="000000"/>
                <w:sz w:val="20"/>
                <w:szCs w:val="20"/>
              </w:rPr>
              <w:t xml:space="preserve">Accueil / Boutique / Panier / Se déconnecter</w:t>
            </w:r>
          </w:p>
        </w:tc>
      </w:tr>
    </w:tbl>
    <w:p>
      <w:pPr>
        <w:spacing w:after="150"/>
      </w:pPr>
      <w:r>
        <w:rPr>
          <w:sz w:val="22"/>
          <w:szCs w:val="22"/>
        </w:rPr>
        <w:t xml:space="preserve">Le lien correspondant à la page courante est affiché en gras et souligné (classe CSS .active).</w:t>
      </w:r>
    </w:p>
    <w:p>
      <w:r>
        <w:br w:type="page"/>
      </w:r>
    </w:p>
    <w:p>
      <w:pPr>
        <w:pStyle w:val="Heading1"/>
        <w:spacing w:after="200" w:before="400"/>
      </w:pPr>
      <w:r>
        <w:rPr>
          <w:b/>
          <w:bCs/>
          <w:color w:val="C0392B"/>
          <w:sz w:val="32"/>
          <w:szCs w:val="32"/>
        </w:rPr>
        <w:t xml:space="preserve">5. Fonctionnalités de l'application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1170"/>
        <w:gridCol w:w="5850"/>
      </w:tblGrid>
      <w:tr>
        <w:trPr>
          <w:tblHeader/>
        </w:trPr>
        <w:tc>
          <w:tcPr>
            <w:tcW w:type="pct" w:w="22%"/>
            <w:shd w:fill="C0392B" w:val="clear"/>
          </w:tcPr>
          <w:p>
            <w:r>
              <w:rPr>
                <w:b/>
                <w:bCs/>
                <w:color w:val="FFFFFF"/>
                <w:sz w:val="20"/>
                <w:szCs w:val="20"/>
              </w:rPr>
              <w:t xml:space="preserve">Route</w:t>
            </w:r>
          </w:p>
        </w:tc>
        <w:tc>
          <w:tcPr>
            <w:tcW w:type="pct" w:w="13%"/>
            <w:shd w:fill="C0392B" w:val="clear"/>
          </w:tcPr>
          <w:p>
            <w:r>
              <w:rPr>
                <w:b/>
                <w:bCs/>
                <w:color w:val="FFFFFF"/>
                <w:sz w:val="20"/>
                <w:szCs w:val="20"/>
              </w:rPr>
              <w:t xml:space="preserve">Méthode</w:t>
            </w:r>
          </w:p>
        </w:tc>
        <w:tc>
          <w:tcPr>
            <w:tcW w:type="pct" w:w="65%"/>
            <w:shd w:fill="C0392B" w:val="clear"/>
          </w:tcPr>
          <w:p>
            <w:r>
              <w:rPr>
                <w:b/>
                <w:bCs/>
                <w:color w:val="FFFFFF"/>
                <w:sz w:val="20"/>
                <w:szCs w:val="20"/>
              </w:rPr>
              <w:t xml:space="preserve">Description</w:t>
            </w:r>
          </w:p>
        </w:tc>
      </w:tr>
      <w:tr>
        <w:tc>
          <w:tcPr>
            <w:tcW w:type="pct" w:w="22%"/>
          </w:tcPr>
          <w:p>
            <w:r>
              <w:rPr>
                <w:b w:val="false"/>
                <w:bCs w:val="false"/>
                <w:color w:val="000000"/>
                <w:sz w:val="20"/>
                <w:szCs w:val="20"/>
              </w:rPr>
              <w:t xml:space="preserve">/</w:t>
            </w:r>
          </w:p>
        </w:tc>
        <w:tc>
          <w:tcPr>
            <w:tcW w:type="pct" w:w="13%"/>
          </w:tcPr>
          <w:p>
            <w:r>
              <w:rPr>
                <w:b w:val="false"/>
                <w:bCs w:val="false"/>
                <w:color w:val="000000"/>
                <w:sz w:val="20"/>
                <w:szCs w:val="20"/>
              </w:rPr>
              <w:t xml:space="preserve">GET</w:t>
            </w:r>
          </w:p>
        </w:tc>
        <w:tc>
          <w:tcPr>
            <w:tcW w:type="pct" w:w="65%"/>
          </w:tcPr>
          <w:p>
            <w:r>
              <w:rPr>
                <w:b w:val="false"/>
                <w:bCs w:val="false"/>
                <w:color w:val="000000"/>
                <w:sz w:val="20"/>
                <w:szCs w:val="20"/>
              </w:rPr>
              <w:t xml:space="preserve">Page d'accueil : présentation de la société et 3 sweat-shirts mis en avant</w:t>
            </w:r>
          </w:p>
        </w:tc>
      </w:tr>
      <w:tr>
        <w:tc>
          <w:tcPr>
            <w:tcW w:type="pct" w:w="22%"/>
          </w:tcPr>
          <w:p>
            <w:r>
              <w:rPr>
                <w:b w:val="false"/>
                <w:bCs w:val="false"/>
                <w:color w:val="000000"/>
                <w:sz w:val="20"/>
                <w:szCs w:val="20"/>
              </w:rPr>
              <w:t xml:space="preserve">/login</w:t>
            </w:r>
          </w:p>
        </w:tc>
        <w:tc>
          <w:tcPr>
            <w:tcW w:type="pct" w:w="13%"/>
          </w:tcPr>
          <w:p>
            <w:r>
              <w:rPr>
                <w:b w:val="false"/>
                <w:bCs w:val="false"/>
                <w:color w:val="000000"/>
                <w:sz w:val="20"/>
                <w:szCs w:val="20"/>
              </w:rPr>
              <w:t xml:space="preserve">GET / POST</w:t>
            </w:r>
          </w:p>
        </w:tc>
        <w:tc>
          <w:tcPr>
            <w:tcW w:type="pct" w:w="65%"/>
          </w:tcPr>
          <w:p>
            <w:r>
              <w:rPr>
                <w:b w:val="false"/>
                <w:bCs w:val="false"/>
                <w:color w:val="000000"/>
                <w:sz w:val="20"/>
                <w:szCs w:val="20"/>
              </w:rPr>
              <w:t xml:space="preserve">Formulaire de connexion</w:t>
            </w:r>
          </w:p>
        </w:tc>
      </w:tr>
      <w:tr>
        <w:tc>
          <w:tcPr>
            <w:tcW w:type="pct" w:w="22%"/>
          </w:tcPr>
          <w:p>
            <w:r>
              <w:rPr>
                <w:b w:val="false"/>
                <w:bCs w:val="false"/>
                <w:color w:val="000000"/>
                <w:sz w:val="20"/>
                <w:szCs w:val="20"/>
              </w:rPr>
              <w:t xml:space="preserve">/register</w:t>
            </w:r>
          </w:p>
        </w:tc>
        <w:tc>
          <w:tcPr>
            <w:tcW w:type="pct" w:w="13%"/>
          </w:tcPr>
          <w:p>
            <w:r>
              <w:rPr>
                <w:b w:val="false"/>
                <w:bCs w:val="false"/>
                <w:color w:val="000000"/>
                <w:sz w:val="20"/>
                <w:szCs w:val="20"/>
              </w:rPr>
              <w:t xml:space="preserve">GET / POST</w:t>
            </w:r>
          </w:p>
        </w:tc>
        <w:tc>
          <w:tcPr>
            <w:tcW w:type="pct" w:w="65%"/>
          </w:tcPr>
          <w:p>
            <w:r>
              <w:rPr>
                <w:b w:val="false"/>
                <w:bCs w:val="false"/>
                <w:color w:val="000000"/>
                <w:sz w:val="20"/>
                <w:szCs w:val="20"/>
              </w:rPr>
              <w:t xml:space="preserve">Formulaire d'inscription</w:t>
            </w:r>
          </w:p>
        </w:tc>
      </w:tr>
      <w:tr>
        <w:tc>
          <w:tcPr>
            <w:tcW w:type="pct" w:w="22%"/>
          </w:tcPr>
          <w:p>
            <w:r>
              <w:rPr>
                <w:b w:val="false"/>
                <w:bCs w:val="false"/>
                <w:color w:val="000000"/>
                <w:sz w:val="20"/>
                <w:szCs w:val="20"/>
              </w:rPr>
              <w:t xml:space="preserve">/verify/email</w:t>
            </w:r>
          </w:p>
        </w:tc>
        <w:tc>
          <w:tcPr>
            <w:tcW w:type="pct" w:w="13%"/>
          </w:tcPr>
          <w:p>
            <w:r>
              <w:rPr>
                <w:b w:val="false"/>
                <w:bCs w:val="false"/>
                <w:color w:val="000000"/>
                <w:sz w:val="20"/>
                <w:szCs w:val="20"/>
              </w:rPr>
              <w:t xml:space="preserve">GET</w:t>
            </w:r>
          </w:p>
        </w:tc>
        <w:tc>
          <w:tcPr>
            <w:tcW w:type="pct" w:w="65%"/>
          </w:tcPr>
          <w:p>
            <w:r>
              <w:rPr>
                <w:b w:val="false"/>
                <w:bCs w:val="false"/>
                <w:color w:val="000000"/>
                <w:sz w:val="20"/>
                <w:szCs w:val="20"/>
              </w:rPr>
              <w:t xml:space="preserve">Validation du lien de confirmation d'email</w:t>
            </w:r>
          </w:p>
        </w:tc>
      </w:tr>
      <w:tr>
        <w:tc>
          <w:tcPr>
            <w:tcW w:type="pct" w:w="22%"/>
          </w:tcPr>
          <w:p>
            <w:r>
              <w:rPr>
                <w:b w:val="false"/>
                <w:bCs w:val="false"/>
                <w:color w:val="000000"/>
                <w:sz w:val="20"/>
                <w:szCs w:val="20"/>
              </w:rPr>
              <w:t xml:space="preserve">/products</w:t>
            </w:r>
          </w:p>
        </w:tc>
        <w:tc>
          <w:tcPr>
            <w:tcW w:type="pct" w:w="13%"/>
          </w:tcPr>
          <w:p>
            <w:r>
              <w:rPr>
                <w:b w:val="false"/>
                <w:bCs w:val="false"/>
                <w:color w:val="000000"/>
                <w:sz w:val="20"/>
                <w:szCs w:val="20"/>
              </w:rPr>
              <w:t xml:space="preserve">GET</w:t>
            </w:r>
          </w:p>
        </w:tc>
        <w:tc>
          <w:tcPr>
            <w:tcW w:type="pct" w:w="65%"/>
          </w:tcPr>
          <w:p>
            <w:r>
              <w:rPr>
                <w:b w:val="false"/>
                <w:bCs w:val="false"/>
                <w:color w:val="000000"/>
                <w:sz w:val="20"/>
                <w:szCs w:val="20"/>
              </w:rPr>
              <w:t xml:space="preserve">Liste de tous les sweat-shirts, filtrable par fourchette de prix</w:t>
            </w:r>
          </w:p>
        </w:tc>
      </w:tr>
      <w:tr>
        <w:tc>
          <w:tcPr>
            <w:tcW w:type="pct" w:w="22%"/>
          </w:tcPr>
          <w:p>
            <w:r>
              <w:rPr>
                <w:b w:val="false"/>
                <w:bCs w:val="false"/>
                <w:color w:val="000000"/>
                <w:sz w:val="20"/>
                <w:szCs w:val="20"/>
              </w:rPr>
              <w:t xml:space="preserve">/product/{id}</w:t>
            </w:r>
          </w:p>
        </w:tc>
        <w:tc>
          <w:tcPr>
            <w:tcW w:type="pct" w:w="13%"/>
          </w:tcPr>
          <w:p>
            <w:r>
              <w:rPr>
                <w:b w:val="false"/>
                <w:bCs w:val="false"/>
                <w:color w:val="000000"/>
                <w:sz w:val="20"/>
                <w:szCs w:val="20"/>
              </w:rPr>
              <w:t xml:space="preserve">GET</w:t>
            </w:r>
          </w:p>
        </w:tc>
        <w:tc>
          <w:tcPr>
            <w:tcW w:type="pct" w:w="65%"/>
          </w:tcPr>
          <w:p>
            <w:r>
              <w:rPr>
                <w:b w:val="false"/>
                <w:bCs w:val="false"/>
                <w:color w:val="000000"/>
                <w:sz w:val="20"/>
                <w:szCs w:val="20"/>
              </w:rPr>
              <w:t xml:space="preserve">Fiche détaillée d'un sweat-shirt, choix de la taille</w:t>
            </w:r>
          </w:p>
        </w:tc>
      </w:tr>
      <w:tr>
        <w:tc>
          <w:tcPr>
            <w:tcW w:type="pct" w:w="22%"/>
          </w:tcPr>
          <w:p>
            <w:r>
              <w:rPr>
                <w:b w:val="false"/>
                <w:bCs w:val="false"/>
                <w:color w:val="000000"/>
                <w:sz w:val="20"/>
                <w:szCs w:val="20"/>
              </w:rPr>
              <w:t xml:space="preserve">/cart</w:t>
            </w:r>
          </w:p>
        </w:tc>
        <w:tc>
          <w:tcPr>
            <w:tcW w:type="pct" w:w="13%"/>
          </w:tcPr>
          <w:p>
            <w:r>
              <w:rPr>
                <w:b w:val="false"/>
                <w:bCs w:val="false"/>
                <w:color w:val="000000"/>
                <w:sz w:val="20"/>
                <w:szCs w:val="20"/>
              </w:rPr>
              <w:t xml:space="preserve">GET</w:t>
            </w:r>
          </w:p>
        </w:tc>
        <w:tc>
          <w:tcPr>
            <w:tcW w:type="pct" w:w="65%"/>
          </w:tcPr>
          <w:p>
            <w:r>
              <w:rPr>
                <w:b w:val="false"/>
                <w:bCs w:val="false"/>
                <w:color w:val="000000"/>
                <w:sz w:val="20"/>
                <w:szCs w:val="20"/>
              </w:rPr>
              <w:t xml:space="preserve">Contenu du panier et total</w:t>
            </w:r>
          </w:p>
        </w:tc>
      </w:tr>
      <w:tr>
        <w:tc>
          <w:tcPr>
            <w:tcW w:type="pct" w:w="22%"/>
          </w:tcPr>
          <w:p>
            <w:r>
              <w:rPr>
                <w:b w:val="false"/>
                <w:bCs w:val="false"/>
                <w:color w:val="000000"/>
                <w:sz w:val="20"/>
                <w:szCs w:val="20"/>
              </w:rPr>
              <w:t xml:space="preserve">/cart/add/{id}</w:t>
            </w:r>
          </w:p>
        </w:tc>
        <w:tc>
          <w:tcPr>
            <w:tcW w:type="pct" w:w="13%"/>
          </w:tcPr>
          <w:p>
            <w:r>
              <w:rPr>
                <w:b w:val="false"/>
                <w:bCs w:val="false"/>
                <w:color w:val="000000"/>
                <w:sz w:val="20"/>
                <w:szCs w:val="20"/>
              </w:rPr>
              <w:t xml:space="preserve">POST</w:t>
            </w:r>
          </w:p>
        </w:tc>
        <w:tc>
          <w:tcPr>
            <w:tcW w:type="pct" w:w="65%"/>
          </w:tcPr>
          <w:p>
            <w:r>
              <w:rPr>
                <w:b w:val="false"/>
                <w:bCs w:val="false"/>
                <w:color w:val="000000"/>
                <w:sz w:val="20"/>
                <w:szCs w:val="20"/>
              </w:rPr>
              <w:t xml:space="preserve">Ajout d'un article (avec taille) au panier</w:t>
            </w:r>
          </w:p>
        </w:tc>
      </w:tr>
      <w:tr>
        <w:tc>
          <w:tcPr>
            <w:tcW w:type="pct" w:w="22%"/>
          </w:tcPr>
          <w:p>
            <w:r>
              <w:rPr>
                <w:b w:val="false"/>
                <w:bCs w:val="false"/>
                <w:color w:val="000000"/>
                <w:sz w:val="20"/>
                <w:szCs w:val="20"/>
              </w:rPr>
              <w:t xml:space="preserve">/cart/remove/{id}/{size}</w:t>
            </w:r>
          </w:p>
        </w:tc>
        <w:tc>
          <w:tcPr>
            <w:tcW w:type="pct" w:w="13%"/>
          </w:tcPr>
          <w:p>
            <w:r>
              <w:rPr>
                <w:b w:val="false"/>
                <w:bCs w:val="false"/>
                <w:color w:val="000000"/>
                <w:sz w:val="20"/>
                <w:szCs w:val="20"/>
              </w:rPr>
              <w:t xml:space="preserve">POST</w:t>
            </w:r>
          </w:p>
        </w:tc>
        <w:tc>
          <w:tcPr>
            <w:tcW w:type="pct" w:w="65%"/>
          </w:tcPr>
          <w:p>
            <w:r>
              <w:rPr>
                <w:b w:val="false"/>
                <w:bCs w:val="false"/>
                <w:color w:val="000000"/>
                <w:sz w:val="20"/>
                <w:szCs w:val="20"/>
              </w:rPr>
              <w:t xml:space="preserve">Retrait d'un article du panier</w:t>
            </w:r>
          </w:p>
        </w:tc>
      </w:tr>
      <w:tr>
        <w:tc>
          <w:tcPr>
            <w:tcW w:type="pct" w:w="22%"/>
          </w:tcPr>
          <w:p>
            <w:r>
              <w:rPr>
                <w:b w:val="false"/>
                <w:bCs w:val="false"/>
                <w:color w:val="000000"/>
                <w:sz w:val="20"/>
                <w:szCs w:val="20"/>
              </w:rPr>
              <w:t xml:space="preserve">/checkout</w:t>
            </w:r>
          </w:p>
        </w:tc>
        <w:tc>
          <w:tcPr>
            <w:tcW w:type="pct" w:w="13%"/>
          </w:tcPr>
          <w:p>
            <w:r>
              <w:rPr>
                <w:b w:val="false"/>
                <w:bCs w:val="false"/>
                <w:color w:val="000000"/>
                <w:sz w:val="20"/>
                <w:szCs w:val="20"/>
              </w:rPr>
              <w:t xml:space="preserve">GET</w:t>
            </w:r>
          </w:p>
        </w:tc>
        <w:tc>
          <w:tcPr>
            <w:tcW w:type="pct" w:w="65%"/>
          </w:tcPr>
          <w:p>
            <w:r>
              <w:rPr>
                <w:b w:val="false"/>
                <w:bCs w:val="false"/>
                <w:color w:val="000000"/>
                <w:sz w:val="20"/>
                <w:szCs w:val="20"/>
              </w:rPr>
              <w:t xml:space="preserve">Création de la session de paiement Stripe et redirection</w:t>
            </w:r>
          </w:p>
        </w:tc>
      </w:tr>
      <w:tr>
        <w:tc>
          <w:tcPr>
            <w:tcW w:type="pct" w:w="22%"/>
          </w:tcPr>
          <w:p>
            <w:r>
              <w:rPr>
                <w:b w:val="false"/>
                <w:bCs w:val="false"/>
                <w:color w:val="000000"/>
                <w:sz w:val="20"/>
                <w:szCs w:val="20"/>
              </w:rPr>
              <w:t xml:space="preserve">/checkout/success</w:t>
            </w:r>
          </w:p>
        </w:tc>
        <w:tc>
          <w:tcPr>
            <w:tcW w:type="pct" w:w="13%"/>
          </w:tcPr>
          <w:p>
            <w:r>
              <w:rPr>
                <w:b w:val="false"/>
                <w:bCs w:val="false"/>
                <w:color w:val="000000"/>
                <w:sz w:val="20"/>
                <w:szCs w:val="20"/>
              </w:rPr>
              <w:t xml:space="preserve">GET</w:t>
            </w:r>
          </w:p>
        </w:tc>
        <w:tc>
          <w:tcPr>
            <w:tcW w:type="pct" w:w="65%"/>
          </w:tcPr>
          <w:p>
            <w:r>
              <w:rPr>
                <w:b w:val="false"/>
                <w:bCs w:val="false"/>
                <w:color w:val="000000"/>
                <w:sz w:val="20"/>
                <w:szCs w:val="20"/>
              </w:rPr>
              <w:t xml:space="preserve">Confirmation de commande, vidage du panier</w:t>
            </w:r>
          </w:p>
        </w:tc>
      </w:tr>
      <w:tr>
        <w:tc>
          <w:tcPr>
            <w:tcW w:type="pct" w:w="22%"/>
          </w:tcPr>
          <w:p>
            <w:r>
              <w:rPr>
                <w:b w:val="false"/>
                <w:bCs w:val="false"/>
                <w:color w:val="000000"/>
                <w:sz w:val="20"/>
                <w:szCs w:val="20"/>
              </w:rPr>
              <w:t xml:space="preserve">/admin</w:t>
            </w:r>
          </w:p>
        </w:tc>
        <w:tc>
          <w:tcPr>
            <w:tcW w:type="pct" w:w="13%"/>
          </w:tcPr>
          <w:p>
            <w:r>
              <w:rPr>
                <w:b w:val="false"/>
                <w:bCs w:val="false"/>
                <w:color w:val="000000"/>
                <w:sz w:val="20"/>
                <w:szCs w:val="20"/>
              </w:rPr>
              <w:t xml:space="preserve">GET</w:t>
            </w:r>
          </w:p>
        </w:tc>
        <w:tc>
          <w:tcPr>
            <w:tcW w:type="pct" w:w="65%"/>
          </w:tcPr>
          <w:p>
            <w:r>
              <w:rPr>
                <w:b w:val="false"/>
                <w:bCs w:val="false"/>
                <w:color w:val="000000"/>
                <w:sz w:val="20"/>
                <w:szCs w:val="20"/>
              </w:rPr>
              <w:t xml:space="preserve">Back-office (liste des sweat-shirts, réservé ROLE_ADMIN)</w:t>
            </w:r>
          </w:p>
        </w:tc>
      </w:tr>
      <w:tr>
        <w:tc>
          <w:tcPr>
            <w:tcW w:type="pct" w:w="22%"/>
          </w:tcPr>
          <w:p>
            <w:r>
              <w:rPr>
                <w:b w:val="false"/>
                <w:bCs w:val="false"/>
                <w:color w:val="000000"/>
                <w:sz w:val="20"/>
                <w:szCs w:val="20"/>
              </w:rPr>
              <w:t xml:space="preserve">/admin/add</w:t>
            </w:r>
          </w:p>
        </w:tc>
        <w:tc>
          <w:tcPr>
            <w:tcW w:type="pct" w:w="13%"/>
          </w:tcPr>
          <w:p>
            <w:r>
              <w:rPr>
                <w:b w:val="false"/>
                <w:bCs w:val="false"/>
                <w:color w:val="000000"/>
                <w:sz w:val="20"/>
                <w:szCs w:val="20"/>
              </w:rPr>
              <w:t xml:space="preserve">POST</w:t>
            </w:r>
          </w:p>
        </w:tc>
        <w:tc>
          <w:tcPr>
            <w:tcW w:type="pct" w:w="65%"/>
          </w:tcPr>
          <w:p>
            <w:r>
              <w:rPr>
                <w:b w:val="false"/>
                <w:bCs w:val="false"/>
                <w:color w:val="000000"/>
                <w:sz w:val="20"/>
                <w:szCs w:val="20"/>
              </w:rPr>
              <w:t xml:space="preserve">Ajout d'un sweat-shirt</w:t>
            </w:r>
          </w:p>
        </w:tc>
      </w:tr>
      <w:tr>
        <w:tc>
          <w:tcPr>
            <w:tcW w:type="pct" w:w="22%"/>
          </w:tcPr>
          <w:p>
            <w:r>
              <w:rPr>
                <w:b w:val="false"/>
                <w:bCs w:val="false"/>
                <w:color w:val="000000"/>
                <w:sz w:val="20"/>
                <w:szCs w:val="20"/>
              </w:rPr>
              <w:t xml:space="preserve">/admin/update/{id}</w:t>
            </w:r>
          </w:p>
        </w:tc>
        <w:tc>
          <w:tcPr>
            <w:tcW w:type="pct" w:w="13%"/>
          </w:tcPr>
          <w:p>
            <w:r>
              <w:rPr>
                <w:b w:val="false"/>
                <w:bCs w:val="false"/>
                <w:color w:val="000000"/>
                <w:sz w:val="20"/>
                <w:szCs w:val="20"/>
              </w:rPr>
              <w:t xml:space="preserve">POST</w:t>
            </w:r>
          </w:p>
        </w:tc>
        <w:tc>
          <w:tcPr>
            <w:tcW w:type="pct" w:w="65%"/>
          </w:tcPr>
          <w:p>
            <w:r>
              <w:rPr>
                <w:b w:val="false"/>
                <w:bCs w:val="false"/>
                <w:color w:val="000000"/>
                <w:sz w:val="20"/>
                <w:szCs w:val="20"/>
              </w:rPr>
              <w:t xml:space="preserve">Modification d'un sweat-shirt (prix, image, mise en avant, stock)</w:t>
            </w:r>
          </w:p>
        </w:tc>
      </w:tr>
      <w:tr>
        <w:tc>
          <w:tcPr>
            <w:tcW w:type="pct" w:w="22%"/>
          </w:tcPr>
          <w:p>
            <w:r>
              <w:rPr>
                <w:b w:val="false"/>
                <w:bCs w:val="false"/>
                <w:color w:val="000000"/>
                <w:sz w:val="20"/>
                <w:szCs w:val="20"/>
              </w:rPr>
              <w:t xml:space="preserve">/admin/delete/{id}</w:t>
            </w:r>
          </w:p>
        </w:tc>
        <w:tc>
          <w:tcPr>
            <w:tcW w:type="pct" w:w="13%"/>
          </w:tcPr>
          <w:p>
            <w:r>
              <w:rPr>
                <w:b w:val="false"/>
                <w:bCs w:val="false"/>
                <w:color w:val="000000"/>
                <w:sz w:val="20"/>
                <w:szCs w:val="20"/>
              </w:rPr>
              <w:t xml:space="preserve">POST</w:t>
            </w:r>
          </w:p>
        </w:tc>
        <w:tc>
          <w:tcPr>
            <w:tcW w:type="pct" w:w="65%"/>
          </w:tcPr>
          <w:p>
            <w:r>
              <w:rPr>
                <w:b w:val="false"/>
                <w:bCs w:val="false"/>
                <w:color w:val="000000"/>
                <w:sz w:val="20"/>
                <w:szCs w:val="20"/>
              </w:rPr>
              <w:t xml:space="preserve">Suppression d'un sweat-shirt</w:t>
            </w:r>
          </w:p>
        </w:tc>
      </w:tr>
    </w:tbl>
    <w:p>
      <w:pPr>
        <w:pStyle w:val="Heading2"/>
        <w:spacing w:after="150" w:before="300"/>
      </w:pPr>
      <w:r>
        <w:rPr>
          <w:b/>
          <w:bCs/>
          <w:sz w:val="26"/>
          <w:szCs w:val="26"/>
        </w:rPr>
        <w:t xml:space="preserve">Le panier</w:t>
      </w:r>
    </w:p>
    <w:p>
      <w:pPr>
        <w:spacing w:after="150"/>
      </w:pPr>
      <w:r>
        <w:rPr>
          <w:sz w:val="22"/>
          <w:szCs w:val="22"/>
        </w:rPr>
        <w:t xml:space="preserve">Le panier est géré en session via le service CartService (src/Service/CartService.php), sous la forme d'un tableau associatif clé = "idSweatshirt_taille" et valeur = quantité. Cette approche permet de distinguer deux tailles différentes d'un même produit comme deux lignes distinctes du panier, et de recalculer automatiquement le total à chaque ajout ou retrait.</w:t>
      </w:r>
    </w:p>
    <w:p>
      <w:r>
        <w:br w:type="page"/>
      </w:r>
    </w:p>
    <w:p>
      <w:pPr>
        <w:pStyle w:val="Heading1"/>
        <w:spacing w:after="200" w:before="400"/>
      </w:pPr>
      <w:r>
        <w:rPr>
          <w:b/>
          <w:bCs/>
          <w:color w:val="C0392B"/>
          <w:sz w:val="32"/>
          <w:szCs w:val="32"/>
        </w:rPr>
        <w:t xml:space="preserve">6. Intégration du paiement Stripe</w:t>
      </w:r>
    </w:p>
    <w:p>
      <w:pPr>
        <w:pStyle w:val="ListParagraph"/>
        <w:numPr>
          <w:ilvl w:val="0"/>
          <w:numId w:val="1"/>
        </w:numPr>
        <w:spacing w:after="80"/>
      </w:pPr>
      <w:r>
        <w:rPr>
          <w:sz w:val="22"/>
          <w:szCs w:val="22"/>
        </w:rPr>
        <w:t xml:space="preserve">Un compte Stripe a été créé et l'environnement de test (sandbox) est utilisé exclusivement pour ce projet.</w:t>
      </w:r>
    </w:p>
    <w:p>
      <w:pPr>
        <w:pStyle w:val="ListParagraph"/>
        <w:numPr>
          <w:ilvl w:val="0"/>
          <w:numId w:val="1"/>
        </w:numPr>
        <w:spacing w:after="80"/>
      </w:pPr>
      <w:r>
        <w:rPr>
          <w:sz w:val="22"/>
          <w:szCs w:val="22"/>
        </w:rPr>
        <w:t xml:space="preserve">Le SDK officiel stripe/stripe-php a été installé via Composer.</w:t>
      </w:r>
    </w:p>
    <w:p>
      <w:pPr>
        <w:pStyle w:val="ListParagraph"/>
        <w:numPr>
          <w:ilvl w:val="0"/>
          <w:numId w:val="1"/>
        </w:numPr>
        <w:spacing w:after="80"/>
      </w:pPr>
      <w:r>
        <w:rPr>
          <w:sz w:val="22"/>
          <w:szCs w:val="22"/>
        </w:rPr>
        <w:t xml:space="preserve">Un service dédié, StripeService (src/Service/StripeService.php), encapsule la logique d'appel à l'API Stripe : il construit la liste des articles (line items, montants convertis en centimes) puis crée une session Stripe Checkout.</w:t>
      </w:r>
    </w:p>
    <w:p>
      <w:pPr>
        <w:pStyle w:val="ListParagraph"/>
        <w:numPr>
          <w:ilvl w:val="0"/>
          <w:numId w:val="1"/>
        </w:numPr>
        <w:spacing w:after="80"/>
      </w:pPr>
      <w:r>
        <w:rPr>
          <w:sz w:val="22"/>
          <w:szCs w:val="22"/>
        </w:rPr>
        <w:t xml:space="preserve">Le contrôleur CheckoutController redirige l'utilisateur vers la page de paiement hébergée par Stripe (route /checkout), puis le récupère sur la route /checkout/success après un paiement accepté, où le panier est vidé.</w:t>
      </w:r>
    </w:p>
    <w:p>
      <w:pPr>
        <w:pStyle w:val="ListParagraph"/>
        <w:numPr>
          <w:ilvl w:val="0"/>
          <w:numId w:val="1"/>
        </w:numPr>
        <w:spacing w:after="80"/>
      </w:pPr>
      <w:r>
        <w:rPr>
          <w:sz w:val="22"/>
          <w:szCs w:val="22"/>
        </w:rPr>
        <w:t xml:space="preserve">Les clés API (clé publique et clé secrète de test) sont stockées dans le fichier .env, non versionné, et injectées dans le service via la configuration Symfony (config/services.yaml).</w:t>
      </w:r>
    </w:p>
    <w:p>
      <w:pPr>
        <w:pStyle w:val="Heading2"/>
        <w:spacing w:after="150" w:before="300"/>
      </w:pPr>
      <w:r>
        <w:rPr>
          <w:b/>
          <w:bCs/>
          <w:sz w:val="26"/>
          <w:szCs w:val="26"/>
        </w:rPr>
        <w:t xml:space="preserve">Réaliser un achat test</w:t>
      </w:r>
    </w:p>
    <w:p>
      <w:pPr>
        <w:spacing w:after="150"/>
      </w:pPr>
      <w:r>
        <w:rPr>
          <w:sz w:val="22"/>
          <w:szCs w:val="22"/>
        </w:rPr>
        <w:t xml:space="preserve">Pour simuler un paiement réussi en mode développement, Stripe fournit une carte bancaire de test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pct" w:w="40%"/>
            <w:shd w:fill="C0392B" w:val="clear"/>
          </w:tcPr>
          <w:p>
            <w:r>
              <w:rPr>
                <w:b/>
                <w:bCs/>
                <w:color w:val="FFFFFF"/>
                <w:sz w:val="20"/>
                <w:szCs w:val="20"/>
              </w:rPr>
              <w:t xml:space="preserve">Champ</w:t>
            </w:r>
          </w:p>
        </w:tc>
        <w:tc>
          <w:tcPr>
            <w:tcW w:type="pct" w:w="60%"/>
            <w:shd w:fill="C0392B" w:val="clear"/>
          </w:tcPr>
          <w:p>
            <w:r>
              <w:rPr>
                <w:b/>
                <w:bCs/>
                <w:color w:val="FFFFFF"/>
                <w:sz w:val="20"/>
                <w:szCs w:val="20"/>
              </w:rPr>
              <w:t xml:space="preserve">Valeur de test</w:t>
            </w:r>
          </w:p>
        </w:tc>
      </w:tr>
      <w:tr>
        <w:tc>
          <w:tcPr>
            <w:tcW w:type="pct" w:w="40%"/>
          </w:tcPr>
          <w:p>
            <w:r>
              <w:rPr>
                <w:b w:val="false"/>
                <w:bCs w:val="false"/>
                <w:color w:val="000000"/>
                <w:sz w:val="20"/>
                <w:szCs w:val="20"/>
              </w:rPr>
              <w:t xml:space="preserve">Numéro de carte</w:t>
            </w:r>
          </w:p>
        </w:tc>
        <w:tc>
          <w:tcPr>
            <w:tcW w:type="pct" w:w="60%"/>
          </w:tcPr>
          <w:p>
            <w:r>
              <w:rPr>
                <w:b w:val="false"/>
                <w:bCs w:val="false"/>
                <w:color w:val="000000"/>
                <w:sz w:val="20"/>
                <w:szCs w:val="20"/>
              </w:rPr>
              <w:t xml:space="preserve">4242 4242 4242 4242</w:t>
            </w:r>
          </w:p>
        </w:tc>
      </w:tr>
      <w:tr>
        <w:tc>
          <w:tcPr>
            <w:tcW w:type="pct" w:w="40%"/>
          </w:tcPr>
          <w:p>
            <w:r>
              <w:rPr>
                <w:b w:val="false"/>
                <w:bCs w:val="false"/>
                <w:color w:val="000000"/>
                <w:sz w:val="20"/>
                <w:szCs w:val="20"/>
              </w:rPr>
              <w:t xml:space="preserve">Date d'expiration</w:t>
            </w:r>
          </w:p>
        </w:tc>
        <w:tc>
          <w:tcPr>
            <w:tcW w:type="pct" w:w="60%"/>
          </w:tcPr>
          <w:p>
            <w:r>
              <w:rPr>
                <w:b w:val="false"/>
                <w:bCs w:val="false"/>
                <w:color w:val="000000"/>
                <w:sz w:val="20"/>
                <w:szCs w:val="20"/>
              </w:rPr>
              <w:t xml:space="preserve">N'importe quelle date future</w:t>
            </w:r>
          </w:p>
        </w:tc>
      </w:tr>
      <w:tr>
        <w:tc>
          <w:tcPr>
            <w:tcW w:type="pct" w:w="40%"/>
          </w:tcPr>
          <w:p>
            <w:r>
              <w:rPr>
                <w:b w:val="false"/>
                <w:bCs w:val="false"/>
                <w:color w:val="000000"/>
                <w:sz w:val="20"/>
                <w:szCs w:val="20"/>
              </w:rPr>
              <w:t xml:space="preserve">CVC</w:t>
            </w:r>
          </w:p>
        </w:tc>
        <w:tc>
          <w:tcPr>
            <w:tcW w:type="pct" w:w="60%"/>
          </w:tcPr>
          <w:p>
            <w:r>
              <w:rPr>
                <w:b w:val="false"/>
                <w:bCs w:val="false"/>
                <w:color w:val="000000"/>
                <w:sz w:val="20"/>
                <w:szCs w:val="20"/>
              </w:rPr>
              <w:t xml:space="preserve">N'importe quel code à 3 chiffres</w:t>
            </w:r>
          </w:p>
        </w:tc>
      </w:tr>
    </w:tbl>
    <w:p>
      <w:pPr>
        <w:spacing w:after="150"/>
      </w:pPr>
      <w:r>
        <w:rPr>
          <w:sz w:val="22"/>
          <w:szCs w:val="22"/>
        </w:rPr>
        <w:t xml:space="preserve">Aucune transaction réelle n'est effectuée : ces paiements n'apparaissent que dans le tableau de bord Stripe en mode test.</w:t>
      </w:r>
    </w:p>
    <w:p>
      <w:r>
        <w:br w:type="page"/>
      </w:r>
    </w:p>
    <w:p>
      <w:pPr>
        <w:pStyle w:val="Heading1"/>
        <w:spacing w:after="200" w:before="400"/>
      </w:pPr>
      <w:r>
        <w:rPr>
          <w:b/>
          <w:bCs/>
          <w:color w:val="C0392B"/>
          <w:sz w:val="32"/>
          <w:szCs w:val="32"/>
        </w:rPr>
        <w:t xml:space="preserve">7. Tests unitaires</w:t>
      </w:r>
    </w:p>
    <w:p>
      <w:pPr>
        <w:spacing w:after="150"/>
      </w:pPr>
      <w:r>
        <w:rPr>
          <w:sz w:val="22"/>
          <w:szCs w:val="22"/>
        </w:rPr>
        <w:t xml:space="preserve">Les tests sont écrits avec PHPUnit et se trouvent dans le dossier tests/Service. Ils couvrent les deux fonctionnalités demandées par le cahier des charges : le panier et le règlement d'une commande.</w:t>
      </w:r>
    </w:p>
    <w:p>
      <w:pPr>
        <w:pStyle w:val="Heading2"/>
        <w:spacing w:after="150" w:before="300"/>
      </w:pPr>
      <w:r>
        <w:rPr>
          <w:b/>
          <w:bCs/>
          <w:sz w:val="26"/>
          <w:szCs w:val="26"/>
        </w:rPr>
        <w:t xml:space="preserve">CartServiceTest (7 tests)</w:t>
      </w:r>
    </w:p>
    <w:p>
      <w:pPr>
        <w:pStyle w:val="ListParagraph"/>
        <w:numPr>
          <w:ilvl w:val="0"/>
          <w:numId w:val="1"/>
        </w:numPr>
        <w:spacing w:after="80"/>
      </w:pPr>
      <w:r>
        <w:rPr>
          <w:sz w:val="22"/>
          <w:szCs w:val="22"/>
        </w:rPr>
        <w:t xml:space="preserve">Le panier est vide par défaut.</w:t>
      </w:r>
    </w:p>
    <w:p>
      <w:pPr>
        <w:pStyle w:val="ListParagraph"/>
        <w:numPr>
          <w:ilvl w:val="0"/>
          <w:numId w:val="1"/>
        </w:numPr>
        <w:spacing w:after="80"/>
      </w:pPr>
      <w:r>
        <w:rPr>
          <w:sz w:val="22"/>
          <w:szCs w:val="22"/>
        </w:rPr>
        <w:t xml:space="preserve">L'ajout d'un article fonctionne.</w:t>
      </w:r>
    </w:p>
    <w:p>
      <w:pPr>
        <w:pStyle w:val="ListParagraph"/>
        <w:numPr>
          <w:ilvl w:val="0"/>
          <w:numId w:val="1"/>
        </w:numPr>
        <w:spacing w:after="80"/>
      </w:pPr>
      <w:r>
        <w:rPr>
          <w:sz w:val="22"/>
          <w:szCs w:val="22"/>
        </w:rPr>
        <w:t xml:space="preserve">Ajouter deux fois le même article/taille incrémente la quantité.</w:t>
      </w:r>
    </w:p>
    <w:p>
      <w:pPr>
        <w:pStyle w:val="ListParagraph"/>
        <w:numPr>
          <w:ilvl w:val="0"/>
          <w:numId w:val="1"/>
        </w:numPr>
        <w:spacing w:after="80"/>
      </w:pPr>
      <w:r>
        <w:rPr>
          <w:sz w:val="22"/>
          <w:szCs w:val="22"/>
        </w:rPr>
        <w:t xml:space="preserve">Deux tailles différentes du même produit créent deux lignes distinctes.</w:t>
      </w:r>
    </w:p>
    <w:p>
      <w:pPr>
        <w:pStyle w:val="ListParagraph"/>
        <w:numPr>
          <w:ilvl w:val="0"/>
          <w:numId w:val="1"/>
        </w:numPr>
        <w:spacing w:after="80"/>
      </w:pPr>
      <w:r>
        <w:rPr>
          <w:sz w:val="22"/>
          <w:szCs w:val="22"/>
        </w:rPr>
        <w:t xml:space="preserve">Le retrait d'un article fonctionne.</w:t>
      </w:r>
    </w:p>
    <w:p>
      <w:pPr>
        <w:pStyle w:val="ListParagraph"/>
        <w:numPr>
          <w:ilvl w:val="0"/>
          <w:numId w:val="1"/>
        </w:numPr>
        <w:spacing w:after="80"/>
      </w:pPr>
      <w:r>
        <w:rPr>
          <w:sz w:val="22"/>
          <w:szCs w:val="22"/>
        </w:rPr>
        <w:t xml:space="preserve">Le total est calculé correctement (quantités × prix, tous articles confondus).</w:t>
      </w:r>
    </w:p>
    <w:p>
      <w:pPr>
        <w:pStyle w:val="ListParagraph"/>
        <w:numPr>
          <w:ilvl w:val="0"/>
          <w:numId w:val="1"/>
        </w:numPr>
        <w:spacing w:after="80"/>
      </w:pPr>
      <w:r>
        <w:rPr>
          <w:sz w:val="22"/>
          <w:szCs w:val="22"/>
        </w:rPr>
        <w:t xml:space="preserve">Vider le panier le rend bien vide.</w:t>
      </w:r>
    </w:p>
    <w:p>
      <w:pPr>
        <w:pStyle w:val="Heading2"/>
        <w:spacing w:after="150" w:before="300"/>
      </w:pPr>
      <w:r>
        <w:rPr>
          <w:b/>
          <w:bCs/>
          <w:sz w:val="26"/>
          <w:szCs w:val="26"/>
        </w:rPr>
        <w:t xml:space="preserve">StripeServiceTest (3 tests)</w:t>
      </w:r>
    </w:p>
    <w:p>
      <w:pPr>
        <w:pStyle w:val="ListParagraph"/>
        <w:numPr>
          <w:ilvl w:val="0"/>
          <w:numId w:val="1"/>
        </w:numPr>
        <w:spacing w:after="80"/>
      </w:pPr>
      <w:r>
        <w:rPr>
          <w:sz w:val="22"/>
          <w:szCs w:val="22"/>
        </w:rPr>
        <w:t xml:space="preserve">La construction des articles Stripe (line items) fonctionne pour un article unique, avec conversion correcte du prix en centimes.</w:t>
      </w:r>
    </w:p>
    <w:p>
      <w:pPr>
        <w:pStyle w:val="ListParagraph"/>
        <w:numPr>
          <w:ilvl w:val="0"/>
          <w:numId w:val="1"/>
        </w:numPr>
        <w:spacing w:after="80"/>
      </w:pPr>
      <w:r>
        <w:rPr>
          <w:sz w:val="22"/>
          <w:szCs w:val="22"/>
        </w:rPr>
        <w:t xml:space="preserve">La construction fonctionne pour plusieurs articles de tailles et quantités différentes.</w:t>
      </w:r>
    </w:p>
    <w:p>
      <w:pPr>
        <w:pStyle w:val="ListParagraph"/>
        <w:numPr>
          <w:ilvl w:val="0"/>
          <w:numId w:val="1"/>
        </w:numPr>
        <w:spacing w:after="80"/>
      </w:pPr>
      <w:r>
        <w:rPr>
          <w:sz w:val="22"/>
          <w:szCs w:val="22"/>
        </w:rPr>
        <w:t xml:space="preserve">Un panier vide produit une liste d'articles vide, sans erreur.</w:t>
      </w:r>
    </w:p>
    <w:p>
      <w:pPr>
        <w:pStyle w:val="Heading2"/>
        <w:spacing w:after="150" w:before="300"/>
      </w:pPr>
      <w:r>
        <w:rPr>
          <w:b/>
          <w:bCs/>
          <w:sz w:val="26"/>
          <w:szCs w:val="26"/>
        </w:rPr>
        <w:t xml:space="preserve">Exécution des tests</w:t>
      </w:r>
    </w:p>
    <w:p>
      <w:pPr>
        <w:shd w:fill="F2F2F2" w:val="clear"/>
        <w:spacing w:after="150"/>
      </w:pPr>
      <w:r>
        <w:rPr>
          <w:rFonts w:ascii="Consolas" w:cs="Consolas" w:eastAsia="Consolas" w:hAnsi="Consolas"/>
          <w:sz w:val="20"/>
          <w:szCs w:val="20"/>
        </w:rPr>
        <w:t xml:space="preserve">php bin/phpunit</w:t>
      </w:r>
    </w:p>
    <w:p>
      <w:pPr>
        <w:spacing w:after="150"/>
      </w:pPr>
      <w:r>
        <w:rPr>
          <w:sz w:val="22"/>
          <w:szCs w:val="22"/>
        </w:rPr>
        <w:t xml:space="preserve">Résultat obtenu lors de la rédaction de cette documentation :</w:t>
      </w:r>
    </w:p>
    <w:p>
      <w:pPr>
        <w:shd w:fill="F2F2F2" w:val="clear"/>
        <w:spacing w:after="150"/>
      </w:pPr>
      <w:r>
        <w:rPr>
          <w:rFonts w:ascii="Consolas" w:cs="Consolas" w:eastAsia="Consolas" w:hAnsi="Consolas"/>
          <w:sz w:val="20"/>
          <w:szCs w:val="20"/>
        </w:rPr>
        <w:t xml:space="preserve">OK (10 tests, 20 assertions)</w:t>
      </w:r>
    </w:p>
    <w:p>
      <w:r>
        <w:br w:type="page"/>
      </w:r>
    </w:p>
    <w:p>
      <w:pPr>
        <w:pStyle w:val="Heading1"/>
        <w:spacing w:after="200" w:before="400"/>
      </w:pPr>
      <w:r>
        <w:rPr>
          <w:b/>
          <w:bCs/>
          <w:color w:val="C0392B"/>
          <w:sz w:val="32"/>
          <w:szCs w:val="32"/>
        </w:rPr>
        <w:t xml:space="preserve">8. Installation et exécution du projet en local</w:t>
      </w:r>
    </w:p>
    <w:p>
      <w:pPr>
        <w:pStyle w:val="Heading2"/>
        <w:spacing w:after="150" w:before="300"/>
      </w:pPr>
      <w:r>
        <w:rPr>
          <w:b/>
          <w:bCs/>
          <w:sz w:val="26"/>
          <w:szCs w:val="26"/>
        </w:rPr>
        <w:t xml:space="preserve">Prérequis</w:t>
      </w:r>
    </w:p>
    <w:p>
      <w:pPr>
        <w:pStyle w:val="ListParagraph"/>
        <w:numPr>
          <w:ilvl w:val="0"/>
          <w:numId w:val="1"/>
        </w:numPr>
        <w:spacing w:after="80"/>
      </w:pPr>
      <w:r>
        <w:rPr>
          <w:sz w:val="22"/>
          <w:szCs w:val="22"/>
        </w:rPr>
        <w:t xml:space="preserve">PHP 8.2 ou supérieur, avec les extensions : zip, intl, openssl, mbstring, pdo_mysql, fileinfo, curl</w:t>
      </w:r>
    </w:p>
    <w:p>
      <w:pPr>
        <w:pStyle w:val="ListParagraph"/>
        <w:numPr>
          <w:ilvl w:val="0"/>
          <w:numId w:val="1"/>
        </w:numPr>
        <w:spacing w:after="80"/>
      </w:pPr>
      <w:r>
        <w:rPr>
          <w:sz w:val="22"/>
          <w:szCs w:val="22"/>
        </w:rPr>
        <w:t xml:space="preserve">Composer</w:t>
      </w:r>
    </w:p>
    <w:p>
      <w:pPr>
        <w:pStyle w:val="ListParagraph"/>
        <w:numPr>
          <w:ilvl w:val="0"/>
          <w:numId w:val="1"/>
        </w:numPr>
        <w:spacing w:after="80"/>
      </w:pPr>
      <w:r>
        <w:rPr>
          <w:sz w:val="22"/>
          <w:szCs w:val="22"/>
        </w:rPr>
        <w:t xml:space="preserve">Serveur MySQL (8.0 ou supérieur)</w:t>
      </w:r>
    </w:p>
    <w:p>
      <w:pPr>
        <w:pStyle w:val="ListParagraph"/>
        <w:numPr>
          <w:ilvl w:val="0"/>
          <w:numId w:val="1"/>
        </w:numPr>
        <w:spacing w:after="80"/>
      </w:pPr>
      <w:r>
        <w:rPr>
          <w:sz w:val="22"/>
          <w:szCs w:val="22"/>
        </w:rPr>
        <w:t xml:space="preserve">Git</w:t>
      </w:r>
    </w:p>
    <w:p>
      <w:pPr>
        <w:pStyle w:val="Heading2"/>
        <w:spacing w:after="150" w:before="300"/>
      </w:pPr>
      <w:r>
        <w:rPr>
          <w:b/>
          <w:bCs/>
          <w:sz w:val="26"/>
          <w:szCs w:val="26"/>
        </w:rPr>
        <w:t xml:space="preserve">Étapes d'installation</w:t>
      </w:r>
    </w:p>
    <w:p>
      <w:pPr>
        <w:shd w:fill="F2F2F2" w:val="clear"/>
        <w:spacing w:after="0"/>
      </w:pPr>
      <w:r>
        <w:rPr>
          <w:rFonts w:ascii="Consolas" w:cs="Consolas" w:eastAsia="Consolas" w:hAnsi="Consolas"/>
          <w:sz w:val="20"/>
          <w:szCs w:val="20"/>
        </w:rPr>
        <w:t xml:space="preserve"># 1. Cloner le dépôt</w:t>
      </w:r>
    </w:p>
    <w:p>
      <w:pPr>
        <w:shd w:fill="F2F2F2" w:val="clear"/>
        <w:spacing w:after="0"/>
      </w:pPr>
      <w:r>
        <w:rPr>
          <w:rFonts w:ascii="Consolas" w:cs="Consolas" w:eastAsia="Consolas" w:hAnsi="Consolas"/>
          <w:sz w:val="20"/>
          <w:szCs w:val="20"/>
        </w:rPr>
        <w:t xml:space="preserve">git clone https://github.com/AdelC57/stubborn.git</w:t>
      </w:r>
    </w:p>
    <w:p>
      <w:pPr>
        <w:shd w:fill="F2F2F2" w:val="clear"/>
        <w:spacing w:after="0"/>
      </w:pPr>
      <w:r>
        <w:rPr>
          <w:rFonts w:ascii="Consolas" w:cs="Consolas" w:eastAsia="Consolas" w:hAnsi="Consolas"/>
          <w:sz w:val="20"/>
          <w:szCs w:val="20"/>
        </w:rPr>
        <w:t xml:space="preserve">cd stubborn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2. Installer les dépendances PHP</w:t>
      </w:r>
    </w:p>
    <w:p>
      <w:pPr>
        <w:shd w:fill="F2F2F2" w:val="clear"/>
        <w:spacing w:after="0"/>
      </w:pPr>
      <w:r>
        <w:rPr>
          <w:rFonts w:ascii="Consolas" w:cs="Consolas" w:eastAsia="Consolas" w:hAnsi="Consolas"/>
          <w:sz w:val="20"/>
          <w:szCs w:val="20"/>
        </w:rPr>
        <w:t xml:space="preserve">composer install</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3. Configurer la base de données dans le fichier .env</w:t>
      </w:r>
    </w:p>
    <w:p>
      <w:pPr>
        <w:shd w:fill="F2F2F2" w:val="clear"/>
        <w:spacing w:after="0"/>
      </w:pPr>
      <w:r>
        <w:rPr>
          <w:rFonts w:ascii="Consolas" w:cs="Consolas" w:eastAsia="Consolas" w:hAnsi="Consolas"/>
          <w:sz w:val="20"/>
          <w:szCs w:val="20"/>
        </w:rPr>
        <w:t xml:space="preserve">DATABASE_URL="mysql://root:@127.0.0.1:3306/stubborn?serverVersion=8.0"</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4. Configurer les clés Stripe (mode test) dans le fichier .env</w:t>
      </w:r>
    </w:p>
    <w:p>
      <w:pPr>
        <w:shd w:fill="F2F2F2" w:val="clear"/>
        <w:spacing w:after="0"/>
      </w:pPr>
      <w:r>
        <w:rPr>
          <w:rFonts w:ascii="Consolas" w:cs="Consolas" w:eastAsia="Consolas" w:hAnsi="Consolas"/>
          <w:sz w:val="20"/>
          <w:szCs w:val="20"/>
        </w:rPr>
        <w:t xml:space="preserve">STRIPE_PUBLIC_KEY=pk_test_...</w:t>
      </w:r>
    </w:p>
    <w:p>
      <w:pPr>
        <w:shd w:fill="F2F2F2" w:val="clear"/>
        <w:spacing w:after="0"/>
      </w:pPr>
      <w:r>
        <w:rPr>
          <w:rFonts w:ascii="Consolas" w:cs="Consolas" w:eastAsia="Consolas" w:hAnsi="Consolas"/>
          <w:sz w:val="20"/>
          <w:szCs w:val="20"/>
        </w:rPr>
        <w:t xml:space="preserve">STRIPE_SECRET_KEY=sk_test_...</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5. Créer la base de données et exécuter les migrations</w:t>
      </w:r>
    </w:p>
    <w:p>
      <w:pPr>
        <w:shd w:fill="F2F2F2" w:val="clear"/>
        <w:spacing w:after="0"/>
      </w:pPr>
      <w:r>
        <w:rPr>
          <w:rFonts w:ascii="Consolas" w:cs="Consolas" w:eastAsia="Consolas" w:hAnsi="Consolas"/>
          <w:sz w:val="20"/>
          <w:szCs w:val="20"/>
        </w:rPr>
        <w:t xml:space="preserve">php bin/console doctrine:database:create</w:t>
      </w:r>
    </w:p>
    <w:p>
      <w:pPr>
        <w:shd w:fill="F2F2F2" w:val="clear"/>
        <w:spacing w:after="0"/>
      </w:pPr>
      <w:r>
        <w:rPr>
          <w:rFonts w:ascii="Consolas" w:cs="Consolas" w:eastAsia="Consolas" w:hAnsi="Consolas"/>
          <w:sz w:val="20"/>
          <w:szCs w:val="20"/>
        </w:rPr>
        <w:t xml:space="preserve">php bin/console doctrine:migrations:migrate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6. Charger le jeu de données de démonstration</w:t>
      </w:r>
    </w:p>
    <w:p>
      <w:pPr>
        <w:shd w:fill="F2F2F2" w:val="clear"/>
        <w:spacing w:after="0"/>
      </w:pPr>
      <w:r>
        <w:rPr>
          <w:rFonts w:ascii="Consolas" w:cs="Consolas" w:eastAsia="Consolas" w:hAnsi="Consolas"/>
          <w:sz w:val="20"/>
          <w:szCs w:val="20"/>
        </w:rPr>
        <w:t xml:space="preserve">php bin/console doctrine:fixtures:load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7. Placer les images des produits</w:t>
      </w:r>
    </w:p>
    <w:p>
      <w:pPr>
        <w:shd w:fill="F2F2F2" w:val="clear"/>
        <w:spacing w:after="0"/>
      </w:pPr>
      <w:r>
        <w:rPr>
          <w:rFonts w:ascii="Consolas" w:cs="Consolas" w:eastAsia="Consolas" w:hAnsi="Consolas"/>
          <w:sz w:val="20"/>
          <w:szCs w:val="20"/>
        </w:rPr>
        <w:t xml:space="preserve"># Copier les fichiers dans public/uploads/sweatshirts/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8. Lancer le serveur</w:t>
      </w:r>
    </w:p>
    <w:p>
      <w:pPr>
        <w:shd w:fill="F2F2F2" w:val="clear"/>
        <w:spacing w:after="0"/>
      </w:pPr>
      <w:r>
        <w:rPr>
          <w:rFonts w:ascii="Consolas" w:cs="Consolas" w:eastAsia="Consolas" w:hAnsi="Consolas"/>
          <w:sz w:val="20"/>
          <w:szCs w:val="20"/>
        </w:rPr>
        <w:t xml:space="preserve">php -S 127.0.0.1:8000 -t public public/router.php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9. Ouvrir l'application</w:t>
      </w:r>
    </w:p>
    <w:p>
      <w:pPr>
        <w:shd w:fill="F2F2F2" w:val="clear"/>
        <w:spacing w:after="150"/>
      </w:pPr>
      <w:r>
        <w:rPr>
          <w:rFonts w:ascii="Consolas" w:cs="Consolas" w:eastAsia="Consolas" w:hAnsi="Consolas"/>
          <w:sz w:val="20"/>
          <w:szCs w:val="20"/>
        </w:rPr>
        <w:t xml:space="preserve">http://127.0.0.1:8000/</w:t>
      </w:r>
    </w:p>
    <w:p>
      <w:pPr>
        <w:pStyle w:val="Heading2"/>
        <w:spacing w:after="150" w:before="300"/>
      </w:pPr>
      <w:r>
        <w:rPr>
          <w:b/>
          <w:bCs/>
          <w:sz w:val="26"/>
          <w:szCs w:val="26"/>
        </w:rPr>
        <w:t xml:space="preserve">Comptes de démonstration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4050"/>
        <w:gridCol w:w="2700"/>
      </w:tblGrid>
      <w:tr>
        <w:trPr>
          <w:tblHeader/>
        </w:trPr>
        <w:tc>
          <w:tcPr>
            <w:tcW w:type="pct" w:w="25%"/>
            <w:shd w:fill="C0392B" w:val="clear"/>
          </w:tcPr>
          <w:p>
            <w:r>
              <w:rPr>
                <w:b/>
                <w:bCs/>
                <w:color w:val="FFFFFF"/>
                <w:sz w:val="20"/>
                <w:szCs w:val="20"/>
              </w:rPr>
              <w:t xml:space="preserve">Rôle</w:t>
            </w:r>
          </w:p>
        </w:tc>
        <w:tc>
          <w:tcPr>
            <w:tcW w:type="pct" w:w="45%"/>
            <w:shd w:fill="C0392B" w:val="clear"/>
          </w:tcPr>
          <w:p>
            <w:r>
              <w:rPr>
                <w:b/>
                <w:bCs/>
                <w:color w:val="FFFFFF"/>
                <w:sz w:val="20"/>
                <w:szCs w:val="20"/>
              </w:rPr>
              <w:t xml:space="preserve">Email</w:t>
            </w:r>
          </w:p>
        </w:tc>
        <w:tc>
          <w:tcPr>
            <w:tcW w:type="pct" w:w="30%"/>
            <w:shd w:fill="C0392B" w:val="clear"/>
          </w:tcPr>
          <w:p>
            <w:r>
              <w:rPr>
                <w:b/>
                <w:bCs/>
                <w:color w:val="FFFFFF"/>
                <w:sz w:val="20"/>
                <w:szCs w:val="20"/>
              </w:rPr>
              <w:t xml:space="preserve">Mot de passe</w:t>
            </w:r>
          </w:p>
        </w:tc>
      </w:tr>
      <w:tr>
        <w:tc>
          <w:tcPr>
            <w:tcW w:type="pct" w:w="25%"/>
          </w:tcPr>
          <w:p>
            <w:r>
              <w:rPr>
                <w:b w:val="false"/>
                <w:bCs w:val="false"/>
                <w:color w:val="000000"/>
                <w:sz w:val="20"/>
                <w:szCs w:val="20"/>
              </w:rPr>
              <w:t xml:space="preserve">Administrateur</w:t>
            </w:r>
          </w:p>
        </w:tc>
        <w:tc>
          <w:tcPr>
            <w:tcW w:type="pct" w:w="45%"/>
          </w:tcPr>
          <w:p>
            <w:r>
              <w:rPr>
                <w:b w:val="false"/>
                <w:bCs w:val="false"/>
                <w:color w:val="000000"/>
                <w:sz w:val="20"/>
                <w:szCs w:val="20"/>
              </w:rPr>
              <w:t xml:space="preserve">admin@stubborn.com</w:t>
            </w:r>
          </w:p>
        </w:tc>
        <w:tc>
          <w:tcPr>
            <w:tcW w:type="pct" w:w="30%"/>
          </w:tcPr>
          <w:p>
            <w:r>
              <w:rPr>
                <w:b w:val="false"/>
                <w:bCs w:val="false"/>
                <w:color w:val="000000"/>
                <w:sz w:val="20"/>
                <w:szCs w:val="20"/>
              </w:rPr>
              <w:t xml:space="preserve">admin1234</w:t>
            </w:r>
          </w:p>
        </w:tc>
      </w:tr>
      <w:tr>
        <w:tc>
          <w:tcPr>
            <w:tcW w:type="pct" w:w="25%"/>
          </w:tcPr>
          <w:p>
            <w:r>
              <w:rPr>
                <w:b w:val="false"/>
                <w:bCs w:val="false"/>
                <w:color w:val="000000"/>
                <w:sz w:val="20"/>
                <w:szCs w:val="20"/>
              </w:rPr>
              <w:t xml:space="preserve">Client</w:t>
            </w:r>
          </w:p>
        </w:tc>
        <w:tc>
          <w:tcPr>
            <w:tcW w:type="pct" w:w="45%"/>
          </w:tcPr>
          <w:p>
            <w:r>
              <w:rPr>
                <w:b w:val="false"/>
                <w:bCs w:val="false"/>
                <w:color w:val="000000"/>
                <w:sz w:val="20"/>
                <w:szCs w:val="20"/>
              </w:rPr>
              <w:t xml:space="preserve">à créer via /register</w:t>
            </w:r>
          </w:p>
        </w:tc>
        <w:tc>
          <w:tcPr>
            <w:tcW w:type="pct" w:w="30%"/>
          </w:tcPr>
          <w:p>
            <w:r>
              <w:rPr>
                <w:b w:val="false"/>
                <w:bCs w:val="false"/>
                <w:color w:val="000000"/>
                <w:sz w:val="20"/>
                <w:szCs w:val="20"/>
              </w:rPr>
              <w:t xml:space="preserve">—</w:t>
            </w:r>
          </w:p>
        </w:tc>
      </w:tr>
    </w:tbl>
    <w:p>
      <w:pPr>
        <w:pStyle w:val="Heading2"/>
        <w:spacing w:after="150" w:before="300"/>
      </w:pPr>
      <w:r>
        <w:rPr>
          <w:b/>
          <w:bCs/>
          <w:sz w:val="26"/>
          <w:szCs w:val="26"/>
        </w:rPr>
        <w:t xml:space="preserve">Exécuter les tests unitaires</w:t>
      </w:r>
    </w:p>
    <w:p>
      <w:pPr>
        <w:shd w:fill="F2F2F2" w:val="clear"/>
        <w:spacing w:after="150"/>
      </w:pPr>
      <w:r>
        <w:rPr>
          <w:rFonts w:ascii="Consolas" w:cs="Consolas" w:eastAsia="Consolas" w:hAnsi="Consolas"/>
          <w:sz w:val="20"/>
          <w:szCs w:val="20"/>
        </w:rPr>
        <w:t xml:space="preserve">php bin/phpunit</w:t>
      </w:r>
    </w:p>
    <w:p>
      <w:r>
        <w:br w:type="page"/>
      </w:r>
    </w:p>
    <w:p>
      <w:pPr>
        <w:pStyle w:val="Heading1"/>
        <w:spacing w:after="200" w:before="400"/>
      </w:pPr>
      <w:r>
        <w:rPr>
          <w:b/>
          <w:bCs/>
          <w:color w:val="C0392B"/>
          <w:sz w:val="32"/>
          <w:szCs w:val="32"/>
        </w:rPr>
        <w:t xml:space="preserve">9. Structure du dépôt GitHub</w:t>
      </w:r>
    </w:p>
    <w:p>
      <w:pPr>
        <w:spacing w:after="150"/>
      </w:pPr>
      <w:r>
        <w:rPr>
          <w:sz w:val="22"/>
          <w:szCs w:val="22"/>
        </w:rPr>
        <w:t xml:space="preserve">Le projet est versionné avec Git et hébergé sur GitHub. Le fichier .gitignore exclut notamment le dossier vendor/, le fichier .env (contenant les clés Stripe et les identifiants de base de données) et le cache Symfony (var/), conformément aux bonnes pratiques.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pct" w:w="30%"/>
            <w:shd w:fill="C0392B" w:val="clear"/>
          </w:tcPr>
          <w:p>
            <w:r>
              <w:rPr>
                <w:b/>
                <w:bCs/>
                <w:color w:val="FFFFFF"/>
                <w:sz w:val="20"/>
                <w:szCs w:val="20"/>
              </w:rPr>
              <w:t xml:space="preserve">Élément</w:t>
            </w:r>
          </w:p>
        </w:tc>
        <w:tc>
          <w:tcPr>
            <w:tcW w:type="pct" w:w="70%"/>
            <w:shd w:fill="C0392B" w:val="clear"/>
          </w:tcPr>
          <w:p>
            <w:r>
              <w:rPr>
                <w:b/>
                <w:bCs/>
                <w:color w:val="FFFFFF"/>
                <w:sz w:val="20"/>
                <w:szCs w:val="20"/>
              </w:rPr>
              <w:t xml:space="preserve">Détail</w:t>
            </w:r>
          </w:p>
        </w:tc>
      </w:tr>
      <w:tr>
        <w:tc>
          <w:tcPr>
            <w:tcW w:type="pct" w:w="30%"/>
          </w:tcPr>
          <w:p>
            <w:r>
              <w:rPr>
                <w:b w:val="false"/>
                <w:bCs w:val="false"/>
                <w:color w:val="000000"/>
                <w:sz w:val="20"/>
                <w:szCs w:val="20"/>
              </w:rPr>
              <w:t xml:space="preserve">Dépôt</w:t>
            </w:r>
          </w:p>
        </w:tc>
        <w:tc>
          <w:tcPr>
            <w:tcW w:type="pct" w:w="70%"/>
          </w:tcPr>
          <w:p>
            <w:r>
              <w:rPr>
                <w:b w:val="false"/>
                <w:bCs w:val="false"/>
                <w:color w:val="000000"/>
                <w:sz w:val="20"/>
                <w:szCs w:val="20"/>
              </w:rPr>
              <w:t xml:space="preserve">https://github.com/AdelC57/stubborn</w:t>
            </w:r>
          </w:p>
        </w:tc>
      </w:tr>
      <w:tr>
        <w:tc>
          <w:tcPr>
            <w:tcW w:type="pct" w:w="30%"/>
          </w:tcPr>
          <w:p>
            <w:r>
              <w:rPr>
                <w:b w:val="false"/>
                <w:bCs w:val="false"/>
                <w:color w:val="000000"/>
                <w:sz w:val="20"/>
                <w:szCs w:val="20"/>
              </w:rPr>
              <w:t xml:space="preserve">Branche principale</w:t>
            </w:r>
          </w:p>
        </w:tc>
        <w:tc>
          <w:tcPr>
            <w:tcW w:type="pct" w:w="70%"/>
          </w:tcPr>
          <w:p>
            <w:r>
              <w:rPr>
                <w:b w:val="false"/>
                <w:bCs w:val="false"/>
                <w:color w:val="000000"/>
                <w:sz w:val="20"/>
                <w:szCs w:val="20"/>
              </w:rPr>
              <w:t xml:space="preserve">main</w:t>
            </w:r>
          </w:p>
        </w:tc>
      </w:tr>
      <w:tr>
        <w:tc>
          <w:tcPr>
            <w:tcW w:type="pct" w:w="30%"/>
          </w:tcPr>
          <w:p>
            <w:r>
              <w:rPr>
                <w:b w:val="false"/>
                <w:bCs w:val="false"/>
                <w:color w:val="000000"/>
                <w:sz w:val="20"/>
                <w:szCs w:val="20"/>
              </w:rPr>
              <w:t xml:space="preserve">Fichiers exclus (.gitignore)</w:t>
            </w:r>
          </w:p>
        </w:tc>
        <w:tc>
          <w:tcPr>
            <w:tcW w:type="pct" w:w="70%"/>
          </w:tcPr>
          <w:p>
            <w:r>
              <w:rPr>
                <w:b w:val="false"/>
                <w:bCs w:val="false"/>
                <w:color w:val="000000"/>
                <w:sz w:val="20"/>
                <w:szCs w:val="20"/>
              </w:rPr>
              <w:t xml:space="preserve">.env, /vendor/, /var/, /node_modules/</w:t>
            </w:r>
          </w:p>
        </w:tc>
      </w:tr>
      <w:tr>
        <w:tc>
          <w:tcPr>
            <w:tcW w:type="pct" w:w="30%"/>
          </w:tcPr>
          <w:p>
            <w:r>
              <w:rPr>
                <w:b w:val="false"/>
                <w:bCs w:val="false"/>
                <w:color w:val="000000"/>
                <w:sz w:val="20"/>
                <w:szCs w:val="20"/>
              </w:rPr>
              <w:t xml:space="preserve">Documentation</w:t>
            </w:r>
          </w:p>
        </w:tc>
        <w:tc>
          <w:tcPr>
            <w:tcW w:type="pct" w:w="70%"/>
          </w:tcPr>
          <w:p>
            <w:r>
              <w:rPr>
                <w:b w:val="false"/>
                <w:bCs w:val="false"/>
                <w:color w:val="000000"/>
                <w:sz w:val="20"/>
                <w:szCs w:val="20"/>
              </w:rPr>
              <w:t xml:space="preserve">Le présent document, exporté en PDF</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2026-09-16T11:40:50.827Z</dcterms:created>
  <dcterms:modified xsi:type="dcterms:W3CDTF">2026-09-16T11:40:50.827Z</dcterms:modified>
</cp:coreProperties>
</file>

<file path=docProps/custom.xml><?xml version="1.0" encoding="utf-8"?>
<Properties xmlns="http://schemas.openxmlformats.org/officeDocument/2006/custom-properties" xmlns:vt="http://schemas.openxmlformats.org/officeDocument/2006/docPropsVTypes"/>
</file>