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数据库是按照数据结构来组织，存储，管理数据的仓库。每一行是一条数据记录，每一列是一个字段名。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关系型数据库relational database management system：oracle ，MySQL ，SQL 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数据库》表table》数据row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noSQL非关系型数据库document store(MongoDB) wide column store(Cassandra) key-value store(Redis)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数据库》集合collections》文档document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structured query language 结构化查询语言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是一个基于分布式文档存储的数据库，是非关系数据库中功能最丰富的，市场占有率最高的数据库软件。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优点：高性能，容易部署，易使用，储存数据非常方便。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BJOSN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BJSON is binary form of JSON.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它和JSON一样，支持内嵌的文档对象和数组对象，但是BSON有JSON没有的一些数据类型，如Date和BinData类型。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关系型&amp;非关系型数据库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关系型数据库relational database management system：oracle ，MySQL ，SQL 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数据库》表》数据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noSQL非关系型数据库document store(MongoDB) wide column store(Cassandra) key-value store(Redis)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数据库》集合》文档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非关系型数据的优势：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基于键值对，不需要经过SQL层解析，性能高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由于是键值对，数据之间没有耦合性，非常容易水平扩展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关系型数据库的优势：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可以用SQL语句方便在多个表之间做非常复杂的数据查询。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事务支持。安全性能很高的数据访问要求得以实现。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where可以实现数据查询，但是最大的缺点是将MongoDB保存的BJSON数据变成了JavaScript语法结构来循环验证,这样的方式不方便使用数据库的索引机制（索引不能起作用）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 显示有哪些数据库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dbName 使用哪个数据库，如果数据库不存在就会自动创建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 显示当前数据库中有哪些集合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db.collectionsName.insert({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paramsName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paramsName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插入一条数据会自动创建集合名称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db.collectionsName.find().pretty()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在该集合名中全局查找，并以易读格式显示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db.collectionsName.find(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).pretty() 按指定条件查询，条件应该是json格式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db.collectionsName.update({target}{update data}) </w:t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20"/>
          <w:szCs w:val="20"/>
          <w:lang w:val="en-US" w:eastAsia="zh-CN"/>
        </w:rPr>
        <w:t>条件和数据都是json格式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db.collectionsName.remove({}) 删除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集合下所有数据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db.collectionsName.remove({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删除集合下指定条件的数据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db.collectionsName.drop()删除当前集合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db.dropDatabase()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删除当前数据库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大于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t>$gt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小于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t>$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t>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大于等于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t>$gte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小于等于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t>$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t>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不等于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t>$ne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范围之间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15"/>
        </w:rPr>
        <w:t>{ $gt: value1 , $lt: value2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db.collectionsName.find({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:{$condition:value}}).pretty()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</w:t>
      </w:r>
    </w:p>
    <w:p>
      <w:r>
        <w:drawing>
          <wp:inline distT="0" distB="0" distL="114300" distR="114300">
            <wp:extent cx="5273040" cy="24339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86000" cy="4514215"/>
            <wp:effectExtent l="0" t="0" r="0" b="635"/>
            <wp:docPr id="2" name="图片 2" descr="2428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287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标题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18B7"/>
    <w:rsid w:val="01D925D6"/>
    <w:rsid w:val="02814DF1"/>
    <w:rsid w:val="08892DC9"/>
    <w:rsid w:val="0E066F5B"/>
    <w:rsid w:val="14280B6A"/>
    <w:rsid w:val="16D64882"/>
    <w:rsid w:val="178D5198"/>
    <w:rsid w:val="179A7C2A"/>
    <w:rsid w:val="19A240E6"/>
    <w:rsid w:val="1A8C620F"/>
    <w:rsid w:val="1EAC4A15"/>
    <w:rsid w:val="20AE1A8B"/>
    <w:rsid w:val="20FF2F6E"/>
    <w:rsid w:val="22D955F8"/>
    <w:rsid w:val="23442032"/>
    <w:rsid w:val="25E357CA"/>
    <w:rsid w:val="27FD5800"/>
    <w:rsid w:val="290051F3"/>
    <w:rsid w:val="29CF6C09"/>
    <w:rsid w:val="2EC45805"/>
    <w:rsid w:val="2FA15016"/>
    <w:rsid w:val="2FD06907"/>
    <w:rsid w:val="30D61D01"/>
    <w:rsid w:val="31A27077"/>
    <w:rsid w:val="43DA7FE4"/>
    <w:rsid w:val="47752B3F"/>
    <w:rsid w:val="4A8D60C0"/>
    <w:rsid w:val="4BED72A6"/>
    <w:rsid w:val="4CD04813"/>
    <w:rsid w:val="4D1911A5"/>
    <w:rsid w:val="4D70072B"/>
    <w:rsid w:val="4EC0241A"/>
    <w:rsid w:val="4FDC65CD"/>
    <w:rsid w:val="51864275"/>
    <w:rsid w:val="54A023DD"/>
    <w:rsid w:val="5833551E"/>
    <w:rsid w:val="584A7840"/>
    <w:rsid w:val="5EC86ABB"/>
    <w:rsid w:val="6A2248D6"/>
    <w:rsid w:val="6DBB68C0"/>
    <w:rsid w:val="70E3167C"/>
    <w:rsid w:val="70F21B63"/>
    <w:rsid w:val="710C5545"/>
    <w:rsid w:val="72F06595"/>
    <w:rsid w:val="797E771F"/>
    <w:rsid w:val="79830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2018-03-28T11:57:11Z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