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2018.4.21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h5的新增的双标签。基于状态画图，这些状态在完成之前，不会有显示。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应用领域：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可视化数据: 如 echart（报表）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场景秀：广告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音频视频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 svg 的区别：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canvas使用JavaScript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svg使用XML（里面是数学公式）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 &lt;canvas&gt;&lt;/canvas&gt;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w500 h500 border:1px solid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//canvas不设宽高，也有默认的宽高300*150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打印canvas的宽高，还是默认的宽高。css定义的宽高属性没有和html挂钩。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所以画布的宽高必须在html上设置，否则绘制的图片会出问题，比如拉伸，错位。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重置canvas的宽高会让画布的内容被擦除。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 &lt;canvas width=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800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height=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800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&gt;&lt;/canvas&gt;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border:1px solid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IE9以下的兼容性问题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&lt;canvas&gt;点击这里，升级浏览器&lt;/canvas&gt;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初始化画布：（获取canvas的上下文--api）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canvas.getContext(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//由于3D过于复杂，独立出去成为webgl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canvas画直线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canvas坐标系：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120650</wp:posOffset>
                </wp:positionV>
                <wp:extent cx="1809750" cy="1200150"/>
                <wp:effectExtent l="39370" t="39370" r="17780" b="177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200150"/>
                          <a:chOff x="2070" y="14603"/>
                          <a:chExt cx="2850" cy="189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2070" y="14603"/>
                            <a:ext cx="2850" cy="1890"/>
                            <a:chOff x="2235" y="15518"/>
                            <a:chExt cx="2850" cy="1890"/>
                          </a:xfrm>
                        </wpg:grpSpPr>
                        <wps:wsp>
                          <wps:cNvPr id="1" name="直接箭头连接符 1"/>
                          <wps:cNvCnPr/>
                          <wps:spPr>
                            <a:xfrm>
                              <a:off x="2235" y="15533"/>
                              <a:ext cx="2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箭头连接符 3"/>
                          <wps:cNvCnPr/>
                          <wps:spPr>
                            <a:xfrm>
                              <a:off x="2250" y="15518"/>
                              <a:ext cx="0" cy="18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2160" y="14678"/>
                            <a:ext cx="1096" cy="4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原点：0,0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5pt;margin-top:9.5pt;height:94.5pt;width:142.5pt;z-index:251658240;mso-width-relative:page;mso-height-relative:page;" coordorigin="2070,14603" coordsize="2850,1890" o:gfxdata="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B/M&#10;TjrZAAAACQEAAA8AAAAAAAAAAQAgAAAAIgAAAGRycy9kb3ducmV2LnhtbFBLAQIUABQAAAAIAIdO&#10;4kC/UGtUsQMAANsKAAAOAAAAAAAAAAEAIAAAACgBAABkcnMvZTJvRG9jLnhtbFBLBQYAAAAABgAG&#10;AFkBAABLBwAAAAA=&#10;">
                <o:lock v:ext="edit" aspectratio="f"/>
                <v:group id="_x0000_s1026" o:spid="_x0000_s1026" o:spt="203" style="position:absolute;left:2070;top:14603;height:1890;width:2850;" coordorigin="2235,15518" coordsize="2850,189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2" type="#_x0000_t32" style="position:absolute;left:2235;top:15533;height:0;width:2850;" filled="f" stroked="t" coordsize="21600,21600" o:gfxdata="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62oHa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2250;top:15518;height:1890;width:0;" filled="f" stroked="t" coordsize="21600,21600" o:gfxdata="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om5q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160;top:14678;height:406;width:1096;" fillcolor="#FFFFFF [3201]" filled="t" stroked="t" coordsize="21600,21600" o:gfxdata="UEsDBAoAAAAAAIdO4kAAAAAAAAAAAAAAAAAEAAAAZHJzL1BLAwQUAAAACACHTuJAdlUL8LYAAADa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h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VC/C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原点：0,0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canvas = document.querySelector(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ctx = canvas.getContext(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//绘图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ctx.beginPath()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//开始路径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ctx.strokeStyle=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rgba(255,0,0,.2)//画笔的配置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ctx.lineWidth=5;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ctx.moveTo();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//起点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ctx.lineTo();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//画直线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ctx.stroke();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//状态结束，出现在canvas上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另起一个线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ctx.beginPath()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ctx.strokeStyle=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//重新配置画笔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ctx.lineWidth=1;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ctx.moveTo();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//起点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ctx.lineTo();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//画直线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ctx.stroke();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//状态结束，出现在canvas上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每次画图开始，设置beginPath作为标记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canvas画板的坐标系，采用W3C坐标系，原点在左上角（0,0）向右向下增大。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canvas是基于状态。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画笔：ctx.strokeStyle 颜色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ctx.lineWidth粗细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（默认1像素，黑色）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折线图---demo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canvas画矩形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rectangle矩形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rect(x,y,width,height) x,y起点 width宽 height高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canvas = document.querySelector(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ctx = canvas.getContext(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//绘图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ctx.strokeStyle=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rgba(255,0,0,.2)//画笔的配置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ctx.lineWidth=5;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ctx.beginPath()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//开始路径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ctx.rect(200,200,300,300)//画直线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ctx.stroke();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//状态结束，出现在canvas上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ctx.strokeRect(200,200,300,300)可以使用描边（中心为空）方式，一句代码，代替上面两句代码。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ctx.fill()可以使用填充方式（默认黑色），改变颜色使用fillStyle，也不需要stroke来结束.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fill的复杂图形的填充，要根据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非零环绕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原则。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ctx.clearRect(150,150,50,50) 清除矩形（相当于橡皮擦的功能，白色）用在缕空，清屏(0,0,canvas.width,canvas.height)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柱状图---demo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canvas画饼状图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 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绘制弧线使用ctx.arc(x,y,raduis,startAngle,endAngle,counterclockwise（默认顺时针，false）)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startAngle（0度[0,2pi]</w:t>
      </w:r>
      <w:r>
        <w:rPr>
          <w:rFonts w:hint="eastAsia" w:eastAsia="SimSun"/>
          <w:lang w:val="en-US" w:eastAsia="zh-CN"/>
        </w:rPr>
        <w:t>是三点钟方向，9</w:t>
      </w:r>
      <w:r>
        <w:rPr>
          <w:rFonts w:hint="eastAsia"/>
          <w:lang w:val="en-US" w:eastAsia="zh-CN"/>
        </w:rPr>
        <w:t>0度[0.5pi]</w:t>
      </w:r>
      <w:r>
        <w:rPr>
          <w:rFonts w:hint="eastAsia" w:eastAsia="SimSun"/>
          <w:lang w:val="en-US" w:eastAsia="zh-CN"/>
        </w:rPr>
        <w:t>是六点钟方向，18</w:t>
      </w:r>
      <w:r>
        <w:rPr>
          <w:rFonts w:hint="eastAsia"/>
          <w:lang w:val="en-US" w:eastAsia="zh-CN"/>
        </w:rPr>
        <w:t>0度[1pi]</w:t>
      </w:r>
      <w:r>
        <w:rPr>
          <w:rFonts w:hint="eastAsia" w:eastAsia="SimSun"/>
          <w:lang w:val="en-US" w:eastAsia="zh-CN"/>
        </w:rPr>
        <w:t>是九点钟方向，27</w:t>
      </w:r>
      <w:r>
        <w:rPr>
          <w:rFonts w:hint="eastAsia"/>
          <w:lang w:val="en-US" w:eastAsia="zh-CN"/>
        </w:rPr>
        <w:t>0度[1.5pi]</w:t>
      </w:r>
      <w:r>
        <w:rPr>
          <w:rFonts w:hint="eastAsia" w:eastAsia="SimSun"/>
          <w:lang w:val="en-US" w:eastAsia="zh-CN"/>
        </w:rPr>
        <w:t>是十二点钟方向，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2018.04.22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F694"/>
    <w:multiLevelType w:val="multilevel"/>
    <w:tmpl w:val="5AD7F694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SimSun" w:hAnsi="SimSun" w:eastAsia="SimSun" w:cs="SimSun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SimSun" w:hAnsi="SimSun" w:eastAsia="SimSun" w:cs="SimSun"/>
      </w:rPr>
    </w:lvl>
    <w:lvl w:ilvl="2" w:tentative="0">
      <w:start w:val="1"/>
      <w:numFmt w:val="decimalEnclosedCircleChinese"/>
      <w:pStyle w:val="4"/>
      <w:suff w:val="nothing"/>
      <w:lvlText w:val="%3 "/>
      <w:lvlJc w:val="left"/>
      <w:pPr>
        <w:tabs>
          <w:tab w:val="left" w:pos="0"/>
        </w:tabs>
        <w:ind w:left="0" w:firstLine="40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pStyle w:val="5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Hei" w:cs="SimSun"/>
        <w:szCs w:val="18"/>
      </w:rPr>
    </w:lvl>
    <w:lvl w:ilvl="4" w:tentative="0">
      <w:start w:val="1"/>
      <w:numFmt w:val="decimalFullWidth"/>
      <w:pStyle w:val="6"/>
      <w:suff w:val="nothing"/>
      <w:lvlText w:val="%5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Sun" w:cs="SimSun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7457F"/>
    <w:rsid w:val="018E3794"/>
    <w:rsid w:val="019D2073"/>
    <w:rsid w:val="053C6459"/>
    <w:rsid w:val="06275E0E"/>
    <w:rsid w:val="06322587"/>
    <w:rsid w:val="065C1C88"/>
    <w:rsid w:val="06D46CBA"/>
    <w:rsid w:val="0C1F7A9B"/>
    <w:rsid w:val="0C2769E9"/>
    <w:rsid w:val="0CFD4326"/>
    <w:rsid w:val="0D862773"/>
    <w:rsid w:val="0DFA4281"/>
    <w:rsid w:val="0FC541BA"/>
    <w:rsid w:val="0FC60DF5"/>
    <w:rsid w:val="0FF228CB"/>
    <w:rsid w:val="117479AD"/>
    <w:rsid w:val="117E23C2"/>
    <w:rsid w:val="119057A7"/>
    <w:rsid w:val="11D77C15"/>
    <w:rsid w:val="11F85633"/>
    <w:rsid w:val="12AC3C37"/>
    <w:rsid w:val="137E6B9B"/>
    <w:rsid w:val="179A7C2A"/>
    <w:rsid w:val="18873804"/>
    <w:rsid w:val="1AF649BC"/>
    <w:rsid w:val="1B983C79"/>
    <w:rsid w:val="1EEF568E"/>
    <w:rsid w:val="20176166"/>
    <w:rsid w:val="215E442F"/>
    <w:rsid w:val="21F72F30"/>
    <w:rsid w:val="22D955F8"/>
    <w:rsid w:val="249474FA"/>
    <w:rsid w:val="25932228"/>
    <w:rsid w:val="283D6298"/>
    <w:rsid w:val="28CA1721"/>
    <w:rsid w:val="2A801030"/>
    <w:rsid w:val="2C0127FD"/>
    <w:rsid w:val="2D0A05AB"/>
    <w:rsid w:val="2DC43950"/>
    <w:rsid w:val="2E507F6F"/>
    <w:rsid w:val="2EC45805"/>
    <w:rsid w:val="2FE1118A"/>
    <w:rsid w:val="3003521C"/>
    <w:rsid w:val="31570092"/>
    <w:rsid w:val="324E5E24"/>
    <w:rsid w:val="330C3D78"/>
    <w:rsid w:val="332305FB"/>
    <w:rsid w:val="34861552"/>
    <w:rsid w:val="34AA2FA6"/>
    <w:rsid w:val="34ED1E18"/>
    <w:rsid w:val="353D64AF"/>
    <w:rsid w:val="35945C50"/>
    <w:rsid w:val="35D235A8"/>
    <w:rsid w:val="368366DE"/>
    <w:rsid w:val="37F674CD"/>
    <w:rsid w:val="38AB0EF8"/>
    <w:rsid w:val="395C131B"/>
    <w:rsid w:val="3A864D5C"/>
    <w:rsid w:val="3B0700C3"/>
    <w:rsid w:val="3B4A01CF"/>
    <w:rsid w:val="3D475932"/>
    <w:rsid w:val="3F050C32"/>
    <w:rsid w:val="3F4746D5"/>
    <w:rsid w:val="400B2DBF"/>
    <w:rsid w:val="413010A5"/>
    <w:rsid w:val="43DA7FE4"/>
    <w:rsid w:val="443653D2"/>
    <w:rsid w:val="46985C1B"/>
    <w:rsid w:val="47BB5733"/>
    <w:rsid w:val="47C21616"/>
    <w:rsid w:val="481F40EB"/>
    <w:rsid w:val="483B1440"/>
    <w:rsid w:val="486C13DD"/>
    <w:rsid w:val="4A48601A"/>
    <w:rsid w:val="4AD25FC7"/>
    <w:rsid w:val="4B7D3B98"/>
    <w:rsid w:val="4DC96785"/>
    <w:rsid w:val="4E055115"/>
    <w:rsid w:val="4E8C7A9D"/>
    <w:rsid w:val="4F135DFF"/>
    <w:rsid w:val="50D45F45"/>
    <w:rsid w:val="510C1880"/>
    <w:rsid w:val="513B362C"/>
    <w:rsid w:val="51A36327"/>
    <w:rsid w:val="51ED1733"/>
    <w:rsid w:val="53230810"/>
    <w:rsid w:val="53507384"/>
    <w:rsid w:val="53E44F9F"/>
    <w:rsid w:val="5623031C"/>
    <w:rsid w:val="575D54A8"/>
    <w:rsid w:val="587D31E9"/>
    <w:rsid w:val="58B76B46"/>
    <w:rsid w:val="5AAC3D9A"/>
    <w:rsid w:val="5B77240E"/>
    <w:rsid w:val="5C731A75"/>
    <w:rsid w:val="5C976731"/>
    <w:rsid w:val="5CB454B2"/>
    <w:rsid w:val="5EC0359C"/>
    <w:rsid w:val="5EC86ABB"/>
    <w:rsid w:val="5F78721D"/>
    <w:rsid w:val="5FD6522A"/>
    <w:rsid w:val="600B3E7D"/>
    <w:rsid w:val="612053A8"/>
    <w:rsid w:val="66887ED2"/>
    <w:rsid w:val="68810FF9"/>
    <w:rsid w:val="68D97B79"/>
    <w:rsid w:val="698942FE"/>
    <w:rsid w:val="6C610736"/>
    <w:rsid w:val="6C7E1522"/>
    <w:rsid w:val="6D5231B9"/>
    <w:rsid w:val="6D7B3CA2"/>
    <w:rsid w:val="6F5B64A0"/>
    <w:rsid w:val="6FF92EA6"/>
    <w:rsid w:val="727403C1"/>
    <w:rsid w:val="72F06595"/>
    <w:rsid w:val="734C0476"/>
    <w:rsid w:val="735A6CE5"/>
    <w:rsid w:val="73617967"/>
    <w:rsid w:val="73637ECB"/>
    <w:rsid w:val="73913601"/>
    <w:rsid w:val="74B6638C"/>
    <w:rsid w:val="75191DA6"/>
    <w:rsid w:val="76C25DAF"/>
    <w:rsid w:val="783F4D0C"/>
    <w:rsid w:val="7A5A65D6"/>
    <w:rsid w:val="7C5F6729"/>
    <w:rsid w:val="7CB543AF"/>
    <w:rsid w:val="7D0D4E66"/>
    <w:rsid w:val="7E4A35C1"/>
    <w:rsid w:val="7EE70F62"/>
    <w:rsid w:val="7F5C1A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SimSun" w:cs="Times New Roman"/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 w:cs="Times New Roman"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asciiTheme="minorAscii" w:hAnsiTheme="minorAscii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SimHei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link w:val="4"/>
    <w:uiPriority w:val="0"/>
    <w:rPr>
      <w:rFonts w:asciiTheme="minorAscii" w:hAnsiTheme="minorAscii" w:eastAsiaTheme="minorEastAsia"/>
      <w:b/>
      <w:sz w:val="30"/>
    </w:rPr>
  </w:style>
  <w:style w:type="character" w:customStyle="1" w:styleId="14">
    <w:name w:val="标题 1 Char"/>
    <w:link w:val="2"/>
    <w:uiPriority w:val="0"/>
    <w:rPr>
      <w:rFonts w:ascii="Calibri" w:hAnsi="Calibri" w:eastAsia="SimSun" w:cs="Times New Roman"/>
      <w:b/>
      <w:kern w:val="44"/>
      <w:sz w:val="44"/>
    </w:rPr>
  </w:style>
  <w:style w:type="character" w:customStyle="1" w:styleId="15">
    <w:name w:val="标题 2 Char"/>
    <w:link w:val="3"/>
    <w:qFormat/>
    <w:uiPriority w:val="0"/>
    <w:rPr>
      <w:rFonts w:ascii="Arial" w:hAnsi="Arial" w:eastAsia="SimHei" w:cs="Times New Roman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白淋酱</cp:lastModifiedBy>
  <dcterms:modified xsi:type="dcterms:W3CDTF">2018-04-22T05:03:00Z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