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Building a Kubeflow Pipeline.</w:t>
      </w:r>
    </w:p>
    <w:p w:rsidR="00000000" w:rsidDel="00000000" w:rsidP="00000000" w:rsidRDefault="00000000" w:rsidRPr="00000000" w14:paraId="00000002">
      <w:pPr>
        <w:rPr>
          <w:i w:val="1"/>
        </w:rPr>
      </w:pPr>
      <w:r w:rsidDel="00000000" w:rsidR="00000000" w:rsidRPr="00000000">
        <w:rPr>
          <w:rtl w:val="0"/>
        </w:rPr>
        <w:t xml:space="preserve">For this example, we would be working on a supervised learning classification problem using an Artificial Neural network. The goal is to determine if a customer would churn/leave or not.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1:</w:t>
      </w:r>
    </w:p>
    <w:p w:rsidR="00000000" w:rsidDel="00000000" w:rsidP="00000000" w:rsidRDefault="00000000" w:rsidRPr="00000000" w14:paraId="00000005">
      <w:pPr>
        <w:rPr/>
      </w:pPr>
      <w:r w:rsidDel="00000000" w:rsidR="00000000" w:rsidRPr="00000000">
        <w:rPr>
          <w:rtl w:val="0"/>
        </w:rPr>
        <w:t xml:space="preserve">The first step is to make sure you have successfully deployed kubeflow, all its dependencies and you have access to the dashboard. There are many ways to deploy kubeflow. It can be deployed on your system(MacOs, Windows, Linux) and on the cloud(GCP, AWS, IBM, Azure). The following links should guide you on how to deploy kubeflow on different platforms::</w:t>
      </w:r>
    </w:p>
    <w:p w:rsidR="00000000" w:rsidDel="00000000" w:rsidP="00000000" w:rsidRDefault="00000000" w:rsidRPr="00000000" w14:paraId="00000006">
      <w:pPr>
        <w:numPr>
          <w:ilvl w:val="0"/>
          <w:numId w:val="3"/>
        </w:numPr>
        <w:ind w:left="720" w:hanging="360"/>
        <w:rPr>
          <w:u w:val="none"/>
        </w:rPr>
      </w:pPr>
      <w:hyperlink r:id="rId6">
        <w:r w:rsidDel="00000000" w:rsidR="00000000" w:rsidRPr="00000000">
          <w:rPr>
            <w:color w:val="1155cc"/>
            <w:u w:val="single"/>
            <w:rtl w:val="0"/>
          </w:rPr>
          <w:t xml:space="preserve">Deploy Kubeflow on Windows</w:t>
        </w:r>
      </w:hyperlink>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hyperlink r:id="rId7">
        <w:r w:rsidDel="00000000" w:rsidR="00000000" w:rsidRPr="00000000">
          <w:rPr>
            <w:color w:val="1155cc"/>
            <w:u w:val="single"/>
            <w:rtl w:val="0"/>
          </w:rPr>
          <w:t xml:space="preserve">Deploy Kubeflow on MacOs</w:t>
        </w:r>
      </w:hyperlink>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8">
        <w:r w:rsidDel="00000000" w:rsidR="00000000" w:rsidRPr="00000000">
          <w:rPr>
            <w:color w:val="1155cc"/>
            <w:u w:val="single"/>
            <w:rtl w:val="0"/>
          </w:rPr>
          <w:t xml:space="preserve">Deploy Kubeflow on Linux</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9">
        <w:r w:rsidDel="00000000" w:rsidR="00000000" w:rsidRPr="00000000">
          <w:rPr>
            <w:color w:val="1155cc"/>
            <w:u w:val="single"/>
            <w:rtl w:val="0"/>
          </w:rPr>
          <w:t xml:space="preserve">Deploy Kubeflow on GCP</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r:id="rId10">
        <w:r w:rsidDel="00000000" w:rsidR="00000000" w:rsidRPr="00000000">
          <w:rPr>
            <w:color w:val="1155cc"/>
            <w:u w:val="single"/>
            <w:rtl w:val="0"/>
          </w:rPr>
          <w:t xml:space="preserve">Deploy Kubeflow on AWS</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hyperlink r:id="rId11">
        <w:r w:rsidDel="00000000" w:rsidR="00000000" w:rsidRPr="00000000">
          <w:rPr>
            <w:color w:val="1155cc"/>
            <w:u w:val="single"/>
            <w:rtl w:val="0"/>
          </w:rPr>
          <w:t xml:space="preserve">Deploy Kubeflow on IBM</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r:id="rId12">
        <w:r w:rsidDel="00000000" w:rsidR="00000000" w:rsidRPr="00000000">
          <w:rPr>
            <w:color w:val="1155cc"/>
            <w:u w:val="single"/>
            <w:rtl w:val="0"/>
          </w:rPr>
          <w:t xml:space="preserve">Deploy Kubeflow on Azure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example we would be using GCP to build the pipeline. To hasten the process we have put together the following steps for deploying Kubeflow on GCP.</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Create a new project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Enable boost shell on cloud shell</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Enable deployment manager API</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Setup OAuth credentials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Setup environmental files and enable other api’s</w:t>
      </w:r>
    </w:p>
    <w:p w:rsidR="00000000" w:rsidDel="00000000" w:rsidP="00000000" w:rsidRDefault="00000000" w:rsidRPr="00000000" w14:paraId="00000013">
      <w:pPr>
        <w:ind w:left="1440" w:firstLine="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1. export DEPLOYMENT_NAME=kf-codelab</w:t>
      </w:r>
    </w:p>
    <w:p w:rsidR="00000000" w:rsidDel="00000000" w:rsidP="00000000" w:rsidRDefault="00000000" w:rsidRPr="00000000" w14:paraId="00000014">
      <w:pPr>
        <w:ind w:left="1440" w:firstLine="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2. export PROJECT_ID=your-project-id</w:t>
      </w:r>
    </w:p>
    <w:p w:rsidR="00000000" w:rsidDel="00000000" w:rsidP="00000000" w:rsidRDefault="00000000" w:rsidRPr="00000000" w14:paraId="00000015">
      <w:pPr>
        <w:ind w:left="1440" w:firstLine="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3. export ZONE=us-central1-c or us-east1-c</w:t>
      </w:r>
    </w:p>
    <w:p w:rsidR="00000000" w:rsidDel="00000000" w:rsidP="00000000" w:rsidRDefault="00000000" w:rsidRPr="00000000" w14:paraId="00000016">
      <w:pPr>
        <w:ind w:left="1440" w:firstLine="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4. gcloud config set project ${PROJECT_ID}</w:t>
      </w:r>
    </w:p>
    <w:p w:rsidR="00000000" w:rsidDel="00000000" w:rsidP="00000000" w:rsidRDefault="00000000" w:rsidRPr="00000000" w14:paraId="00000017">
      <w:pPr>
        <w:ind w:left="1440" w:firstLine="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5. gcloud config set compute/zone ${ZONE}</w:t>
      </w:r>
    </w:p>
    <w:p w:rsidR="00000000" w:rsidDel="00000000" w:rsidP="00000000" w:rsidRDefault="00000000" w:rsidRPr="00000000" w14:paraId="00000018">
      <w:pPr>
        <w:numPr>
          <w:ilvl w:val="1"/>
          <w:numId w:val="1"/>
        </w:numPr>
        <w:ind w:left="1440" w:hanging="360"/>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gcloud services enable   cloudresourcemanager.googleapis.com   iam.googleapis.com   file.googleapis.com   ml.googleapis.com</w:t>
      </w:r>
    </w:p>
    <w:p w:rsidR="00000000" w:rsidDel="00000000" w:rsidP="00000000" w:rsidRDefault="00000000" w:rsidRPr="00000000" w14:paraId="00000019">
      <w:pPr>
        <w:ind w:left="2160" w:firstLine="0"/>
        <w:rPr>
          <w:i w:val="1"/>
          <w:highlight w:val="black"/>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6. Download kfctl v1.0 on the cloud shell with  </w:t>
      </w:r>
    </w:p>
    <w:p w:rsidR="00000000" w:rsidDel="00000000" w:rsidP="00000000" w:rsidRDefault="00000000" w:rsidRPr="00000000" w14:paraId="0000001B">
      <w:pPr>
        <w:rPr>
          <w:highlight w:val="white"/>
        </w:rPr>
      </w:pPr>
      <w:r w:rsidDel="00000000" w:rsidR="00000000" w:rsidRPr="00000000">
        <w:rPr>
          <w:rFonts w:ascii="Courier New" w:cs="Courier New" w:eastAsia="Courier New" w:hAnsi="Courier New"/>
          <w:sz w:val="20"/>
          <w:szCs w:val="20"/>
          <w:highlight w:val="white"/>
          <w:rtl w:val="0"/>
        </w:rPr>
        <w:t xml:space="preserve">wget </w:t>
      </w:r>
      <w:hyperlink r:id="rId13">
        <w:r w:rsidDel="00000000" w:rsidR="00000000" w:rsidRPr="00000000">
          <w:rPr>
            <w:rFonts w:ascii="Courier New" w:cs="Courier New" w:eastAsia="Courier New" w:hAnsi="Courier New"/>
            <w:sz w:val="20"/>
            <w:szCs w:val="20"/>
            <w:highlight w:val="white"/>
            <w:rtl w:val="0"/>
          </w:rPr>
          <w:t xml:space="preserve">https://github.com/kubeflow/kfctl/releases/download/v1.1.0/kfctl_v1.1.0-0-g9a3621e_linux.tar.gz</w:t>
        </w:r>
      </w:hyperlink>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highlight w:val="white"/>
          <w:rtl w:val="0"/>
        </w:rPr>
        <w:t xml:space="preserve">7. Extract the downloaded package with </w:t>
      </w:r>
      <w:r w:rsidDel="00000000" w:rsidR="00000000" w:rsidRPr="00000000">
        <w:rPr>
          <w:rFonts w:ascii="Courier New" w:cs="Courier New" w:eastAsia="Courier New" w:hAnsi="Courier New"/>
          <w:sz w:val="20"/>
          <w:szCs w:val="20"/>
          <w:highlight w:val="white"/>
          <w:rtl w:val="0"/>
        </w:rPr>
        <w:t xml:space="preserve">tar -xvf kfctl_v1.1.0-0-g9a3621e_linux.tar.gz</w:t>
      </w:r>
    </w:p>
    <w:p w:rsidR="00000000" w:rsidDel="00000000" w:rsidP="00000000" w:rsidRDefault="00000000" w:rsidRPr="00000000" w14:paraId="0000001D">
      <w:pPr>
        <w:rPr>
          <w:rFonts w:ascii="Courier New" w:cs="Courier New" w:eastAsia="Courier New" w:hAnsi="Courier New"/>
          <w:sz w:val="20"/>
          <w:szCs w:val="20"/>
          <w:highlight w:val="white"/>
        </w:rPr>
      </w:pPr>
      <w:r w:rsidDel="00000000" w:rsidR="00000000" w:rsidRPr="00000000">
        <w:rPr>
          <w:sz w:val="20"/>
          <w:szCs w:val="20"/>
          <w:highlight w:val="white"/>
          <w:rtl w:val="0"/>
        </w:rPr>
        <w:t xml:space="preserve">8. Export kfctl path using </w:t>
      </w:r>
      <w:r w:rsidDel="00000000" w:rsidR="00000000" w:rsidRPr="00000000">
        <w:rPr>
          <w:rFonts w:ascii="Courier New" w:cs="Courier New" w:eastAsia="Courier New" w:hAnsi="Courier New"/>
          <w:sz w:val="20"/>
          <w:szCs w:val="20"/>
          <w:highlight w:val="white"/>
          <w:rtl w:val="0"/>
        </w:rPr>
        <w:t xml:space="preserve">export PATH=$PATH:/home/home-name/</w:t>
      </w:r>
    </w:p>
    <w:p w:rsidR="00000000" w:rsidDel="00000000" w:rsidP="00000000" w:rsidRDefault="00000000" w:rsidRPr="00000000" w14:paraId="0000001E">
      <w:pPr>
        <w:numPr>
          <w:ilvl w:val="0"/>
          <w:numId w:val="2"/>
        </w:numPr>
        <w:ind w:left="720" w:hanging="360"/>
        <w:rPr>
          <w:rFonts w:ascii="Courier New" w:cs="Courier New" w:eastAsia="Courier New" w:hAnsi="Courier New"/>
          <w:sz w:val="20"/>
          <w:szCs w:val="20"/>
          <w:highlight w:val="white"/>
        </w:rPr>
      </w:pPr>
      <w:r w:rsidDel="00000000" w:rsidR="00000000" w:rsidRPr="00000000">
        <w:rPr>
          <w:sz w:val="20"/>
          <w:szCs w:val="20"/>
          <w:highlight w:val="white"/>
          <w:rtl w:val="0"/>
        </w:rPr>
        <w:t xml:space="preserve">go to home directory using</w:t>
      </w:r>
      <w:r w:rsidDel="00000000" w:rsidR="00000000" w:rsidRPr="00000000">
        <w:rPr>
          <w:rFonts w:ascii="Courier New" w:cs="Courier New" w:eastAsia="Courier New" w:hAnsi="Courier New"/>
          <w:sz w:val="20"/>
          <w:szCs w:val="20"/>
          <w:highlight w:val="white"/>
          <w:rtl w:val="0"/>
        </w:rPr>
        <w:t xml:space="preserve"> cd</w:t>
      </w:r>
    </w:p>
    <w:p w:rsidR="00000000" w:rsidDel="00000000" w:rsidP="00000000" w:rsidRDefault="00000000" w:rsidRPr="00000000" w14:paraId="0000001F">
      <w:pPr>
        <w:numPr>
          <w:ilvl w:val="0"/>
          <w:numId w:val="2"/>
        </w:numPr>
        <w:ind w:left="720" w:hanging="360"/>
        <w:rPr>
          <w:rFonts w:ascii="Courier New" w:cs="Courier New" w:eastAsia="Courier New" w:hAnsi="Courier New"/>
          <w:sz w:val="20"/>
          <w:szCs w:val="20"/>
          <w:highlight w:val="white"/>
        </w:rPr>
      </w:pPr>
      <w:r w:rsidDel="00000000" w:rsidR="00000000" w:rsidRPr="00000000">
        <w:rPr>
          <w:sz w:val="20"/>
          <w:szCs w:val="20"/>
          <w:highlight w:val="white"/>
          <w:rtl w:val="0"/>
        </w:rPr>
        <w:t xml:space="preserve">Get the current directory with</w:t>
      </w:r>
      <w:r w:rsidDel="00000000" w:rsidR="00000000" w:rsidRPr="00000000">
        <w:rPr>
          <w:rFonts w:ascii="Courier New" w:cs="Courier New" w:eastAsia="Courier New" w:hAnsi="Courier New"/>
          <w:sz w:val="20"/>
          <w:szCs w:val="20"/>
          <w:highlight w:val="white"/>
          <w:rtl w:val="0"/>
        </w:rPr>
        <w:t xml:space="preserve"> pwd</w:t>
      </w:r>
    </w:p>
    <w:p w:rsidR="00000000" w:rsidDel="00000000" w:rsidP="00000000" w:rsidRDefault="00000000" w:rsidRPr="00000000" w14:paraId="00000020">
      <w:pPr>
        <w:rPr>
          <w:rFonts w:ascii="Courier New" w:cs="Courier New" w:eastAsia="Courier New" w:hAnsi="Courier New"/>
          <w:sz w:val="20"/>
          <w:szCs w:val="20"/>
          <w:highlight w:val="white"/>
        </w:rPr>
      </w:pPr>
      <w:r w:rsidDel="00000000" w:rsidR="00000000" w:rsidRPr="00000000">
        <w:rPr>
          <w:sz w:val="20"/>
          <w:szCs w:val="20"/>
          <w:highlight w:val="white"/>
          <w:rtl w:val="0"/>
        </w:rPr>
        <w:t xml:space="preserve">9. Authorize gcloud with </w:t>
      </w:r>
      <w:r w:rsidDel="00000000" w:rsidR="00000000" w:rsidRPr="00000000">
        <w:rPr>
          <w:rFonts w:ascii="Courier New" w:cs="Courier New" w:eastAsia="Courier New" w:hAnsi="Courier New"/>
          <w:sz w:val="20"/>
          <w:szCs w:val="20"/>
          <w:highlight w:val="white"/>
          <w:rtl w:val="0"/>
        </w:rPr>
        <w:t xml:space="preserve">gcloud auth login </w:t>
      </w:r>
      <w:r w:rsidDel="00000000" w:rsidR="00000000" w:rsidRPr="00000000">
        <w:rPr>
          <w:rFonts w:ascii="Courier New" w:cs="Courier New" w:eastAsia="Courier New" w:hAnsi="Courier New"/>
          <w:b w:val="1"/>
          <w:sz w:val="20"/>
          <w:szCs w:val="20"/>
          <w:highlight w:val="white"/>
          <w:rtl w:val="0"/>
        </w:rPr>
        <w:t xml:space="preserve">and </w:t>
      </w:r>
      <w:r w:rsidDel="00000000" w:rsidR="00000000" w:rsidRPr="00000000">
        <w:rPr>
          <w:rFonts w:ascii="Courier New" w:cs="Courier New" w:eastAsia="Courier New" w:hAnsi="Courier New"/>
          <w:sz w:val="20"/>
          <w:szCs w:val="20"/>
          <w:highlight w:val="white"/>
          <w:rtl w:val="0"/>
        </w:rPr>
        <w:t xml:space="preserve">gcloud auth application-default login</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10.set config_uri </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export   CONFIG_URI="</w:t>
      </w:r>
      <w:hyperlink r:id="rId14">
        <w:r w:rsidDel="00000000" w:rsidR="00000000" w:rsidRPr="00000000">
          <w:rPr>
            <w:rFonts w:ascii="Courier New" w:cs="Courier New" w:eastAsia="Courier New" w:hAnsi="Courier New"/>
            <w:i w:val="1"/>
            <w:color w:val="1155cc"/>
            <w:sz w:val="20"/>
            <w:szCs w:val="20"/>
            <w:highlight w:val="white"/>
            <w:u w:val="single"/>
            <w:rtl w:val="0"/>
          </w:rPr>
          <w:t xml:space="preserve">https://raw.githubusercontent.com/kubeflow/manifests/v1.0-branch/kfdef/kfctl_gcp_iap.v1.0.2.yaml</w:t>
        </w:r>
      </w:hyperlink>
      <w:r w:rsidDel="00000000" w:rsidR="00000000" w:rsidRPr="00000000">
        <w:rPr>
          <w:rFonts w:ascii="Courier New" w:cs="Courier New" w:eastAsia="Courier New" w:hAnsi="Courier New"/>
          <w:i w:val="1"/>
          <w:sz w:val="20"/>
          <w:szCs w:val="20"/>
          <w:highlight w:val="white"/>
          <w:rtl w:val="0"/>
        </w:rPr>
        <w:t xml:space="preserve">"</w:t>
      </w: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11. Set up oauth secret </w:t>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CLIENT_ID=your-auth-client-id</w:t>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CLIENT_SECRET=your-oauth-client-secret</w:t>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12. Setup kubeflow environment variables</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KF_NAME=kf-codelab</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BASE_DIR=${HOME}/kf_deployments</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KF_DIR=${BASE_DIR}/${KF_NAME}</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sz w:val="20"/>
          <w:szCs w:val="20"/>
          <w:highlight w:val="white"/>
          <w:rtl w:val="0"/>
        </w:rPr>
        <w:t xml:space="preserve">13. Apply Kubeflow</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mkdir -p ${KF_DIR}</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cd ${KF_DIR}</w:t>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kfctl apply -V -f ${CONFIG_URI}</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14. Create Cluster</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gcloud container clusters get-credentials ${KF_NAME} --zone ${ZONE} --project ${PROJECT_ID}</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kubectl -n kubeflow get all</w:t>
      </w:r>
    </w:p>
    <w:p w:rsidR="00000000" w:rsidDel="00000000" w:rsidP="00000000" w:rsidRDefault="00000000" w:rsidRPr="00000000" w14:paraId="00000035">
      <w:pPr>
        <w:rPr/>
      </w:pPr>
      <w:r w:rsidDel="00000000" w:rsidR="00000000" w:rsidRPr="00000000">
        <w:rPr>
          <w:rFonts w:ascii="Courier New" w:cs="Courier New" w:eastAsia="Courier New" w:hAnsi="Courier New"/>
          <w:sz w:val="20"/>
          <w:szCs w:val="20"/>
          <w:highlight w:val="white"/>
          <w:rtl w:val="0"/>
        </w:rPr>
        <w:t xml:space="preserve">kubectl -n istio-system get ingress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Step 2:</w:t>
      </w:r>
    </w:p>
    <w:p w:rsidR="00000000" w:rsidDel="00000000" w:rsidP="00000000" w:rsidRDefault="00000000" w:rsidRPr="00000000" w14:paraId="00000038">
      <w:pPr>
        <w:rPr/>
      </w:pPr>
      <w:r w:rsidDel="00000000" w:rsidR="00000000" w:rsidRPr="00000000">
        <w:rPr>
          <w:rtl w:val="0"/>
        </w:rPr>
        <w:t xml:space="preserve">Once you have followed the steps and deployed kubeflow on GCP, paste the link given in your browser to get access to the Kubeflow dashboard. </w:t>
      </w:r>
    </w:p>
    <w:p w:rsidR="00000000" w:rsidDel="00000000" w:rsidP="00000000" w:rsidRDefault="00000000" w:rsidRPr="00000000" w14:paraId="00000039">
      <w:pPr>
        <w:rPr/>
      </w:pPr>
      <w:r w:rsidDel="00000000" w:rsidR="00000000" w:rsidRPr="00000000">
        <w:rPr/>
        <w:drawing>
          <wp:inline distB="114300" distT="114300" distL="114300" distR="114300">
            <wp:extent cx="6684264" cy="32893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684264"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Start by setting up a jupyter notebook through the Notebook Servers tab. Follow the steps here to set up your notebook  </w:t>
      </w:r>
      <w:hyperlink r:id="rId16">
        <w:r w:rsidDel="00000000" w:rsidR="00000000" w:rsidRPr="00000000">
          <w:rPr>
            <w:color w:val="1155cc"/>
            <w:u w:val="single"/>
            <w:rtl w:val="0"/>
          </w:rPr>
          <w:t xml:space="preserve">server</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6686550" cy="1360170"/>
            <wp:effectExtent b="0" l="0" r="0" t="0"/>
            <wp:docPr id="7" name="image9.png"/>
            <a:graphic>
              <a:graphicData uri="http://schemas.openxmlformats.org/drawingml/2006/picture">
                <pic:pic>
                  <pic:nvPicPr>
                    <pic:cNvPr id="0" name="image9.png"/>
                    <pic:cNvPicPr preferRelativeResize="0"/>
                  </pic:nvPicPr>
                  <pic:blipFill>
                    <a:blip r:embed="rId17"/>
                    <a:srcRect b="0" l="0" r="0" t="20666"/>
                    <a:stretch>
                      <a:fillRect/>
                    </a:stretch>
                  </pic:blipFill>
                  <pic:spPr>
                    <a:xfrm>
                      <a:off x="0" y="0"/>
                      <a:ext cx="6686550" cy="13601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 3:</w:t>
      </w:r>
    </w:p>
    <w:p w:rsidR="00000000" w:rsidDel="00000000" w:rsidP="00000000" w:rsidRDefault="00000000" w:rsidRPr="00000000" w14:paraId="00000040">
      <w:pPr>
        <w:rPr/>
      </w:pPr>
      <w:r w:rsidDel="00000000" w:rsidR="00000000" w:rsidRPr="00000000">
        <w:rPr>
          <w:rtl w:val="0"/>
        </w:rPr>
        <w:t xml:space="preserve">Once the server is set up, click </w:t>
      </w:r>
      <w:r w:rsidDel="00000000" w:rsidR="00000000" w:rsidRPr="00000000">
        <w:rPr>
          <w:b w:val="1"/>
          <w:rtl w:val="0"/>
        </w:rPr>
        <w:t xml:space="preserve">connect </w:t>
      </w:r>
      <w:r w:rsidDel="00000000" w:rsidR="00000000" w:rsidRPr="00000000">
        <w:rPr>
          <w:rtl w:val="0"/>
        </w:rPr>
        <w:t xml:space="preserve">for access to your jupyter notebook. Open up the terminal and clone the following repository from GitHub.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686550" cy="1583055"/>
            <wp:effectExtent b="0" l="0" r="0" t="0"/>
            <wp:docPr id="2" name="image4.png"/>
            <a:graphic>
              <a:graphicData uri="http://schemas.openxmlformats.org/drawingml/2006/picture">
                <pic:pic>
                  <pic:nvPicPr>
                    <pic:cNvPr id="0" name="image4.png"/>
                    <pic:cNvPicPr preferRelativeResize="0"/>
                  </pic:nvPicPr>
                  <pic:blipFill>
                    <a:blip r:embed="rId18"/>
                    <a:srcRect b="3249" l="0" r="0" t="0"/>
                    <a:stretch>
                      <a:fillRect/>
                    </a:stretch>
                  </pic:blipFill>
                  <pic:spPr>
                    <a:xfrm>
                      <a:off x="0" y="0"/>
                      <a:ext cx="6686550" cy="15830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434343"/>
          <w:sz w:val="24"/>
          <w:szCs w:val="24"/>
          <w:highlight w:val="white"/>
        </w:rPr>
      </w:pPr>
      <w:r w:rsidDel="00000000" w:rsidR="00000000" w:rsidRPr="00000000">
        <w:rPr>
          <w:rtl w:val="0"/>
        </w:rPr>
      </w:r>
    </w:p>
    <w:tbl>
      <w:tblPr>
        <w:tblStyle w:val="Table1"/>
        <w:tblW w:w="99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434343"/>
                <w:highlight w:val="white"/>
                <w:rtl w:val="0"/>
              </w:rPr>
              <w:t xml:space="preserve">$ git clone </w:t>
            </w:r>
            <w:hyperlink r:id="rId19">
              <w:r w:rsidDel="00000000" w:rsidR="00000000" w:rsidRPr="00000000">
                <w:rPr>
                  <w:rFonts w:ascii="Courier New" w:cs="Courier New" w:eastAsia="Courier New" w:hAnsi="Courier New"/>
                  <w:color w:val="1155cc"/>
                  <w:highlight w:val="white"/>
                  <w:u w:val="single"/>
                  <w:rtl w:val="0"/>
                </w:rPr>
                <w:t xml:space="preserve">https://github.com/AdeloreSimiloluwa/Artificial-Neural-Network</w:t>
              </w:r>
            </w:hyperlink>
            <w:r w:rsidDel="00000000" w:rsidR="00000000" w:rsidRPr="00000000">
              <w:rPr>
                <w:rtl w:val="0"/>
              </w:rPr>
            </w:r>
          </w:p>
        </w:tc>
      </w:tr>
    </w:tbl>
    <w:p w:rsidR="00000000" w:rsidDel="00000000" w:rsidP="00000000" w:rsidRDefault="00000000" w:rsidRPr="00000000" w14:paraId="00000045">
      <w:pPr>
        <w:rPr>
          <w:color w:val="434343"/>
          <w:highlight w:val="white"/>
        </w:rPr>
      </w:pPr>
      <w:r w:rsidDel="00000000" w:rsidR="00000000" w:rsidRPr="00000000">
        <w:rPr>
          <w:color w:val="434343"/>
          <w:highlight w:val="white"/>
          <w:rtl w:val="0"/>
        </w:rPr>
        <w:t xml:space="preserve">Open the file “</w:t>
      </w:r>
      <w:hyperlink r:id="rId20">
        <w:r w:rsidDel="00000000" w:rsidR="00000000" w:rsidRPr="00000000">
          <w:rPr>
            <w:color w:val="1155cc"/>
            <w:highlight w:val="white"/>
            <w:u w:val="single"/>
            <w:rtl w:val="0"/>
          </w:rPr>
          <w:t xml:space="preserve">Artificial Neural Networks Pipeline</w:t>
        </w:r>
      </w:hyperlink>
      <w:r w:rsidDel="00000000" w:rsidR="00000000" w:rsidRPr="00000000">
        <w:rPr>
          <w:color w:val="434343"/>
          <w:highlight w:val="white"/>
          <w:rtl w:val="0"/>
        </w:rPr>
        <w:t xml:space="preserve">”. The data needed for this project has already been uploaded on git so you can proceed to run each cell in the notebook. Start by installing the needed libraries and restart the kernel. The next step is to import the data and preprocess.</w:t>
      </w:r>
    </w:p>
    <w:p w:rsidR="00000000" w:rsidDel="00000000" w:rsidP="00000000" w:rsidRDefault="00000000" w:rsidRPr="00000000" w14:paraId="00000046">
      <w:pPr>
        <w:rPr>
          <w:color w:val="434343"/>
          <w:highlight w:val="white"/>
        </w:rPr>
      </w:pPr>
      <w:r w:rsidDel="00000000" w:rsidR="00000000" w:rsidRPr="00000000">
        <w:rPr>
          <w:color w:val="434343"/>
          <w:highlight w:val="white"/>
        </w:rPr>
        <w:drawing>
          <wp:inline distB="114300" distT="114300" distL="114300" distR="114300">
            <wp:extent cx="6748463" cy="553585"/>
            <wp:effectExtent b="0" l="0" r="0" t="0"/>
            <wp:docPr id="11" name="image3.png"/>
            <a:graphic>
              <a:graphicData uri="http://schemas.openxmlformats.org/drawingml/2006/picture">
                <pic:pic>
                  <pic:nvPicPr>
                    <pic:cNvPr id="0" name="image3.png"/>
                    <pic:cNvPicPr preferRelativeResize="0"/>
                  </pic:nvPicPr>
                  <pic:blipFill>
                    <a:blip r:embed="rId21"/>
                    <a:srcRect b="0" l="-347" r="25387" t="0"/>
                    <a:stretch>
                      <a:fillRect/>
                    </a:stretch>
                  </pic:blipFill>
                  <pic:spPr>
                    <a:xfrm>
                      <a:off x="0" y="0"/>
                      <a:ext cx="6748463" cy="55358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434343"/>
          <w:highlight w:val="white"/>
        </w:rPr>
      </w:pPr>
      <w:r w:rsidDel="00000000" w:rsidR="00000000" w:rsidRPr="00000000">
        <w:rPr>
          <w:rtl w:val="0"/>
        </w:rPr>
      </w:r>
    </w:p>
    <w:p w:rsidR="00000000" w:rsidDel="00000000" w:rsidP="00000000" w:rsidRDefault="00000000" w:rsidRPr="00000000" w14:paraId="00000048">
      <w:pPr>
        <w:rPr>
          <w:b w:val="1"/>
          <w:color w:val="434343"/>
          <w:highlight w:val="white"/>
        </w:rPr>
      </w:pPr>
      <w:r w:rsidDel="00000000" w:rsidR="00000000" w:rsidRPr="00000000">
        <w:rPr>
          <w:b w:val="1"/>
          <w:color w:val="434343"/>
          <w:highlight w:val="white"/>
          <w:rtl w:val="0"/>
        </w:rPr>
        <w:t xml:space="preserve">Step 4:</w:t>
      </w:r>
    </w:p>
    <w:p w:rsidR="00000000" w:rsidDel="00000000" w:rsidP="00000000" w:rsidRDefault="00000000" w:rsidRPr="00000000" w14:paraId="00000049">
      <w:pPr>
        <w:rPr>
          <w:color w:val="434343"/>
          <w:highlight w:val="white"/>
        </w:rPr>
      </w:pPr>
      <w:r w:rsidDel="00000000" w:rsidR="00000000" w:rsidRPr="00000000">
        <w:rPr>
          <w:color w:val="434343"/>
          <w:highlight w:val="white"/>
          <w:rtl w:val="0"/>
        </w:rPr>
        <w:t xml:space="preserve">Now installing the kubeflow pipeline SDK. The </w:t>
      </w:r>
      <w:hyperlink r:id="rId22">
        <w:r w:rsidDel="00000000" w:rsidR="00000000" w:rsidRPr="00000000">
          <w:rPr>
            <w:color w:val="1155cc"/>
            <w:highlight w:val="white"/>
            <w:u w:val="single"/>
            <w:rtl w:val="0"/>
          </w:rPr>
          <w:t xml:space="preserve">kubeflow pipeline SDK</w:t>
        </w:r>
      </w:hyperlink>
      <w:r w:rsidDel="00000000" w:rsidR="00000000" w:rsidRPr="00000000">
        <w:rPr>
          <w:color w:val="434343"/>
          <w:highlight w:val="white"/>
          <w:rtl w:val="0"/>
        </w:rPr>
        <w:t xml:space="preserve"> offers python packages that you can use to run your machine learning workflows. To install SDK, run this cell and restart your kernel.</w:t>
      </w:r>
    </w:p>
    <w:p w:rsidR="00000000" w:rsidDel="00000000" w:rsidP="00000000" w:rsidRDefault="00000000" w:rsidRPr="00000000" w14:paraId="0000004A">
      <w:pPr>
        <w:rPr>
          <w:rFonts w:ascii="Courier New" w:cs="Courier New" w:eastAsia="Courier New" w:hAnsi="Courier New"/>
          <w:color w:val="434343"/>
          <w:highlight w:val="white"/>
        </w:rPr>
      </w:pPr>
      <w:r w:rsidDel="00000000" w:rsidR="00000000" w:rsidRPr="00000000">
        <w:rPr>
          <w:rtl w:val="0"/>
        </w:rPr>
      </w:r>
    </w:p>
    <w:tbl>
      <w:tblPr>
        <w:tblStyle w:val="Table2"/>
        <w:tblW w:w="99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434343"/>
                <w:highlight w:val="white"/>
                <w:rtl w:val="0"/>
              </w:rPr>
              <w:t xml:space="preserve">!pip install -q kfp --upgrade --user</w:t>
            </w:r>
          </w:p>
        </w:tc>
      </w:tr>
    </w:tbl>
    <w:p w:rsidR="00000000" w:rsidDel="00000000" w:rsidP="00000000" w:rsidRDefault="00000000" w:rsidRPr="00000000" w14:paraId="0000004C">
      <w:pPr>
        <w:rPr>
          <w:color w:val="434343"/>
          <w:highlight w:val="white"/>
        </w:rPr>
      </w:pPr>
      <w:r w:rsidDel="00000000" w:rsidR="00000000" w:rsidRPr="00000000">
        <w:rPr>
          <w:rtl w:val="0"/>
        </w:rPr>
      </w:r>
    </w:p>
    <w:p w:rsidR="00000000" w:rsidDel="00000000" w:rsidP="00000000" w:rsidRDefault="00000000" w:rsidRPr="00000000" w14:paraId="0000004D">
      <w:pPr>
        <w:rPr>
          <w:b w:val="1"/>
          <w:color w:val="434343"/>
          <w:highlight w:val="white"/>
        </w:rPr>
      </w:pPr>
      <w:r w:rsidDel="00000000" w:rsidR="00000000" w:rsidRPr="00000000">
        <w:rPr>
          <w:rtl w:val="0"/>
        </w:rPr>
      </w:r>
    </w:p>
    <w:p w:rsidR="00000000" w:rsidDel="00000000" w:rsidP="00000000" w:rsidRDefault="00000000" w:rsidRPr="00000000" w14:paraId="0000004E">
      <w:pPr>
        <w:rPr>
          <w:b w:val="1"/>
          <w:color w:val="434343"/>
          <w:highlight w:val="white"/>
        </w:rPr>
      </w:pPr>
      <w:r w:rsidDel="00000000" w:rsidR="00000000" w:rsidRPr="00000000">
        <w:rPr>
          <w:b w:val="1"/>
          <w:color w:val="434343"/>
          <w:highlight w:val="white"/>
          <w:rtl w:val="0"/>
        </w:rPr>
        <w:t xml:space="preserve">Step 5:</w:t>
      </w:r>
    </w:p>
    <w:p w:rsidR="00000000" w:rsidDel="00000000" w:rsidP="00000000" w:rsidRDefault="00000000" w:rsidRPr="00000000" w14:paraId="0000004F">
      <w:pPr>
        <w:rPr>
          <w:color w:val="434343"/>
          <w:highlight w:val="white"/>
        </w:rPr>
      </w:pPr>
      <w:r w:rsidDel="00000000" w:rsidR="00000000" w:rsidRPr="00000000">
        <w:rPr>
          <w:color w:val="434343"/>
          <w:highlight w:val="white"/>
          <w:rtl w:val="0"/>
        </w:rPr>
        <w:t xml:space="preserve">Create python functions for training, testing and prediction and convert them into containers with this function, </w:t>
      </w:r>
      <w:hyperlink r:id="rId23">
        <w:r w:rsidDel="00000000" w:rsidR="00000000" w:rsidRPr="00000000">
          <w:rPr>
            <w:color w:val="1155cc"/>
            <w:highlight w:val="white"/>
            <w:u w:val="single"/>
            <w:rtl w:val="0"/>
          </w:rPr>
          <w:t xml:space="preserve">func to container op</w:t>
        </w:r>
      </w:hyperlink>
      <w:r w:rsidDel="00000000" w:rsidR="00000000" w:rsidRPr="00000000">
        <w:rPr>
          <w:color w:val="434343"/>
          <w:highlight w:val="white"/>
          <w:rtl w:val="0"/>
        </w:rPr>
        <w:t xml:space="preserve">.</w:t>
      </w:r>
    </w:p>
    <w:p w:rsidR="00000000" w:rsidDel="00000000" w:rsidP="00000000" w:rsidRDefault="00000000" w:rsidRPr="00000000" w14:paraId="00000050">
      <w:pPr>
        <w:rPr>
          <w:color w:val="434343"/>
          <w:highlight w:val="white"/>
        </w:rPr>
      </w:pPr>
      <w:r w:rsidDel="00000000" w:rsidR="00000000" w:rsidRPr="00000000">
        <w:rPr>
          <w:color w:val="434343"/>
          <w:highlight w:val="white"/>
          <w:rtl w:val="0"/>
        </w:rPr>
        <w:t xml:space="preserve">Training function:</w:t>
      </w:r>
    </w:p>
    <w:p w:rsidR="00000000" w:rsidDel="00000000" w:rsidP="00000000" w:rsidRDefault="00000000" w:rsidRPr="00000000" w14:paraId="00000051">
      <w:pPr>
        <w:rPr>
          <w:color w:val="434343"/>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209550</wp:posOffset>
            </wp:positionV>
            <wp:extent cx="6684264" cy="2120900"/>
            <wp:effectExtent b="0" l="0" r="0" t="0"/>
            <wp:wrapTopAndBottom distB="57150" distT="57150"/>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684264" cy="2120900"/>
                    </a:xfrm>
                    <a:prstGeom prst="rect"/>
                    <a:ln/>
                  </pic:spPr>
                </pic:pic>
              </a:graphicData>
            </a:graphic>
          </wp:anchor>
        </w:drawing>
      </w:r>
    </w:p>
    <w:p w:rsidR="00000000" w:rsidDel="00000000" w:rsidP="00000000" w:rsidRDefault="00000000" w:rsidRPr="00000000" w14:paraId="00000052">
      <w:pPr>
        <w:rPr>
          <w:color w:val="434343"/>
          <w:highlight w:val="white"/>
        </w:rPr>
      </w:pPr>
      <w:r w:rsidDel="00000000" w:rsidR="00000000" w:rsidRPr="00000000">
        <w:rPr>
          <w:color w:val="434343"/>
          <w:highlight w:val="white"/>
          <w:rtl w:val="0"/>
        </w:rPr>
        <w:t xml:space="preserve">Predict function:</w:t>
      </w:r>
    </w:p>
    <w:p w:rsidR="00000000" w:rsidDel="00000000" w:rsidP="00000000" w:rsidRDefault="00000000" w:rsidRPr="00000000" w14:paraId="00000053">
      <w:pPr>
        <w:rPr>
          <w:color w:val="434343"/>
          <w:highlight w:val="white"/>
        </w:rPr>
      </w:pPr>
      <w:r w:rsidDel="00000000" w:rsidR="00000000" w:rsidRPr="00000000">
        <w:rPr>
          <w:color w:val="434343"/>
          <w:highlight w:val="white"/>
        </w:rPr>
        <w:drawing>
          <wp:inline distB="114300" distT="114300" distL="114300" distR="114300">
            <wp:extent cx="6684264" cy="2819400"/>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684264"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434343"/>
          <w:highlight w:val="white"/>
        </w:rPr>
      </w:pPr>
      <w:r w:rsidDel="00000000" w:rsidR="00000000" w:rsidRPr="00000000">
        <w:rPr>
          <w:rtl w:val="0"/>
        </w:rPr>
      </w:r>
    </w:p>
    <w:p w:rsidR="00000000" w:rsidDel="00000000" w:rsidP="00000000" w:rsidRDefault="00000000" w:rsidRPr="00000000" w14:paraId="00000055">
      <w:pPr>
        <w:rPr>
          <w:color w:val="434343"/>
          <w:highlight w:val="white"/>
        </w:rPr>
      </w:pPr>
      <w:r w:rsidDel="00000000" w:rsidR="00000000" w:rsidRPr="00000000">
        <w:rPr>
          <w:color w:val="434343"/>
          <w:highlight w:val="white"/>
          <w:rtl w:val="0"/>
        </w:rPr>
        <w:t xml:space="preserve">Now wrap the up into container components with:</w:t>
      </w:r>
    </w:p>
    <w:p w:rsidR="00000000" w:rsidDel="00000000" w:rsidP="00000000" w:rsidRDefault="00000000" w:rsidRPr="00000000" w14:paraId="00000056">
      <w:pPr>
        <w:rPr>
          <w:rFonts w:ascii="Courier New" w:cs="Courier New" w:eastAsia="Courier New" w:hAnsi="Courier New"/>
          <w:color w:val="434343"/>
          <w:highlight w:val="white"/>
        </w:rPr>
      </w:pPr>
      <w:r w:rsidDel="00000000" w:rsidR="00000000" w:rsidRPr="00000000">
        <w:rPr>
          <w:rtl w:val="0"/>
        </w:rPr>
      </w:r>
    </w:p>
    <w:tbl>
      <w:tblPr>
        <w:tblStyle w:val="Table3"/>
        <w:tblW w:w="99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434343"/>
                <w:highlight w:val="white"/>
                <w:rtl w:val="0"/>
              </w:rPr>
              <w:t xml:space="preserve">name = comp.func_to_container_op(func)</w:t>
            </w:r>
          </w:p>
        </w:tc>
      </w:tr>
    </w:tbl>
    <w:p w:rsidR="00000000" w:rsidDel="00000000" w:rsidP="00000000" w:rsidRDefault="00000000" w:rsidRPr="00000000" w14:paraId="00000058">
      <w:pPr>
        <w:rPr>
          <w:color w:val="434343"/>
          <w:highlight w:val="white"/>
        </w:rPr>
      </w:pPr>
      <w:r w:rsidDel="00000000" w:rsidR="00000000" w:rsidRPr="00000000">
        <w:rPr>
          <w:rtl w:val="0"/>
        </w:rPr>
      </w:r>
    </w:p>
    <w:p w:rsidR="00000000" w:rsidDel="00000000" w:rsidP="00000000" w:rsidRDefault="00000000" w:rsidRPr="00000000" w14:paraId="00000059">
      <w:pPr>
        <w:rPr>
          <w:color w:val="434343"/>
          <w:highlight w:val="white"/>
        </w:rPr>
      </w:pPr>
      <w:r w:rsidDel="00000000" w:rsidR="00000000" w:rsidRPr="00000000">
        <w:rPr>
          <w:color w:val="434343"/>
          <w:highlight w:val="white"/>
          <w:rtl w:val="0"/>
        </w:rPr>
        <w:t xml:space="preserve">Parameters :    func is the python function you intend to convert</w:t>
      </w:r>
    </w:p>
    <w:p w:rsidR="00000000" w:rsidDel="00000000" w:rsidP="00000000" w:rsidRDefault="00000000" w:rsidRPr="00000000" w14:paraId="0000005A">
      <w:pPr>
        <w:rPr>
          <w:color w:val="434343"/>
          <w:highlight w:val="white"/>
        </w:rPr>
      </w:pPr>
      <w:r w:rsidDel="00000000" w:rsidR="00000000" w:rsidRPr="00000000">
        <w:rPr>
          <w:rtl w:val="0"/>
        </w:rPr>
      </w:r>
    </w:p>
    <w:p w:rsidR="00000000" w:rsidDel="00000000" w:rsidP="00000000" w:rsidRDefault="00000000" w:rsidRPr="00000000" w14:paraId="0000005B">
      <w:pPr>
        <w:rPr>
          <w:b w:val="1"/>
          <w:color w:val="434343"/>
          <w:highlight w:val="white"/>
        </w:rPr>
      </w:pPr>
      <w:r w:rsidDel="00000000" w:rsidR="00000000" w:rsidRPr="00000000">
        <w:rPr>
          <w:b w:val="1"/>
          <w:color w:val="434343"/>
          <w:highlight w:val="white"/>
          <w:rtl w:val="0"/>
        </w:rPr>
        <w:t xml:space="preserve">Step 6:</w:t>
      </w:r>
    </w:p>
    <w:p w:rsidR="00000000" w:rsidDel="00000000" w:rsidP="00000000" w:rsidRDefault="00000000" w:rsidRPr="00000000" w14:paraId="0000005C">
      <w:pPr>
        <w:rPr>
          <w:color w:val="434343"/>
          <w:highlight w:val="white"/>
        </w:rPr>
      </w:pPr>
      <w:r w:rsidDel="00000000" w:rsidR="00000000" w:rsidRPr="00000000">
        <w:rPr>
          <w:color w:val="434343"/>
          <w:highlight w:val="white"/>
          <w:rtl w:val="0"/>
        </w:rPr>
        <w:t xml:space="preserve">Usually, when defining the kubflow pipeline, one would have to manually manipulate a YAML file, but with Kubeflow Pipelines SDK you can define your pipeline with :</w:t>
      </w:r>
    </w:p>
    <w:p w:rsidR="00000000" w:rsidDel="00000000" w:rsidP="00000000" w:rsidRDefault="00000000" w:rsidRPr="00000000" w14:paraId="0000005D">
      <w:pPr>
        <w:rPr>
          <w:rFonts w:ascii="Courier New" w:cs="Courier New" w:eastAsia="Courier New" w:hAnsi="Courier New"/>
          <w:color w:val="434343"/>
          <w:highlight w:val="white"/>
        </w:rPr>
      </w:pPr>
      <w:r w:rsidDel="00000000" w:rsidR="00000000" w:rsidRPr="00000000">
        <w:rPr>
          <w:rtl w:val="0"/>
        </w:rPr>
      </w:r>
    </w:p>
    <w:tbl>
      <w:tblPr>
        <w:tblStyle w:val="Table4"/>
        <w:tblW w:w="99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434343"/>
                <w:highlight w:val="white"/>
                <w:rtl w:val="0"/>
              </w:rPr>
              <w:t xml:space="preserve">@dsl.pipeline(name= “”, description = “”)</w:t>
            </w:r>
          </w:p>
        </w:tc>
      </w:tr>
    </w:tbl>
    <w:p w:rsidR="00000000" w:rsidDel="00000000" w:rsidP="00000000" w:rsidRDefault="00000000" w:rsidRPr="00000000" w14:paraId="0000005F">
      <w:pPr>
        <w:rPr>
          <w:color w:val="434343"/>
          <w:highlight w:val="white"/>
        </w:rPr>
      </w:pPr>
      <w:r w:rsidDel="00000000" w:rsidR="00000000" w:rsidRPr="00000000">
        <w:rPr>
          <w:color w:val="434343"/>
          <w:highlight w:val="white"/>
          <w:rtl w:val="0"/>
        </w:rPr>
        <w:t xml:space="preserve">Before this, you need to initialize a kubeflow client that would enable communication with the Pipelines API server so you can create runs and experiment from your jupyter notebook.</w:t>
      </w:r>
    </w:p>
    <w:p w:rsidR="00000000" w:rsidDel="00000000" w:rsidP="00000000" w:rsidRDefault="00000000" w:rsidRPr="00000000" w14:paraId="00000060">
      <w:pPr>
        <w:rPr>
          <w:rFonts w:ascii="Courier New" w:cs="Courier New" w:eastAsia="Courier New" w:hAnsi="Courier New"/>
          <w:color w:val="434343"/>
          <w:highlight w:val="white"/>
        </w:rPr>
      </w:pPr>
      <w:r w:rsidDel="00000000" w:rsidR="00000000" w:rsidRPr="00000000">
        <w:rPr>
          <w:rtl w:val="0"/>
        </w:rPr>
      </w:r>
    </w:p>
    <w:tbl>
      <w:tblPr>
        <w:tblStyle w:val="Table5"/>
        <w:tblW w:w="99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434343"/>
                <w:highlight w:val="white"/>
                <w:rtl w:val="0"/>
              </w:rPr>
              <w:t xml:space="preserve">client = kfp.Client()</w:t>
            </w:r>
          </w:p>
        </w:tc>
      </w:tr>
    </w:tbl>
    <w:p w:rsidR="00000000" w:rsidDel="00000000" w:rsidP="00000000" w:rsidRDefault="00000000" w:rsidRPr="00000000" w14:paraId="00000062">
      <w:pPr>
        <w:rPr>
          <w:color w:val="434343"/>
          <w:highlight w:val="white"/>
        </w:rPr>
      </w:pPr>
      <w:r w:rsidDel="00000000" w:rsidR="00000000" w:rsidRPr="00000000">
        <w:rPr>
          <w:rtl w:val="0"/>
        </w:rPr>
      </w:r>
    </w:p>
    <w:p w:rsidR="00000000" w:rsidDel="00000000" w:rsidP="00000000" w:rsidRDefault="00000000" w:rsidRPr="00000000" w14:paraId="00000063">
      <w:pPr>
        <w:rPr>
          <w:color w:val="434343"/>
          <w:highlight w:val="white"/>
        </w:rPr>
      </w:pPr>
      <w:r w:rsidDel="00000000" w:rsidR="00000000" w:rsidRPr="00000000">
        <w:rPr>
          <w:color w:val="434343"/>
          <w:highlight w:val="white"/>
          <w:rtl w:val="0"/>
        </w:rPr>
        <w:t xml:space="preserve">After this, you define the parameters that should go into the pipeline. In this case we first define the data path, the model path(where the model is stored), and the index of the test data you want predicted.</w:t>
      </w:r>
    </w:p>
    <w:p w:rsidR="00000000" w:rsidDel="00000000" w:rsidP="00000000" w:rsidRDefault="00000000" w:rsidRPr="00000000" w14:paraId="00000064">
      <w:pPr>
        <w:rPr>
          <w:color w:val="434343"/>
          <w:highlight w:val="white"/>
        </w:rPr>
      </w:pPr>
      <w:r w:rsidDel="00000000" w:rsidR="00000000" w:rsidRPr="00000000">
        <w:rPr>
          <w:color w:val="434343"/>
          <w:highlight w:val="white"/>
        </w:rPr>
        <w:drawing>
          <wp:inline distB="114300" distT="114300" distL="114300" distR="114300">
            <wp:extent cx="6684264" cy="762000"/>
            <wp:effectExtent b="0" l="0" r="0" t="0"/>
            <wp:docPr id="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684264"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color w:val="434343"/>
          <w:highlight w:val="white"/>
        </w:rPr>
      </w:pPr>
      <w:r w:rsidDel="00000000" w:rsidR="00000000" w:rsidRPr="00000000">
        <w:rPr>
          <w:rtl w:val="0"/>
        </w:rPr>
      </w:r>
    </w:p>
    <w:p w:rsidR="00000000" w:rsidDel="00000000" w:rsidP="00000000" w:rsidRDefault="00000000" w:rsidRPr="00000000" w14:paraId="00000066">
      <w:pPr>
        <w:rPr>
          <w:b w:val="1"/>
          <w:color w:val="434343"/>
          <w:highlight w:val="white"/>
        </w:rPr>
      </w:pPr>
      <w:r w:rsidDel="00000000" w:rsidR="00000000" w:rsidRPr="00000000">
        <w:rPr>
          <w:b w:val="1"/>
          <w:color w:val="434343"/>
          <w:highlight w:val="white"/>
          <w:rtl w:val="0"/>
        </w:rPr>
        <w:t xml:space="preserve">Step 7:</w:t>
      </w:r>
    </w:p>
    <w:p w:rsidR="00000000" w:rsidDel="00000000" w:rsidP="00000000" w:rsidRDefault="00000000" w:rsidRPr="00000000" w14:paraId="00000067">
      <w:pPr>
        <w:rPr>
          <w:color w:val="434343"/>
          <w:highlight w:val="white"/>
        </w:rPr>
      </w:pPr>
      <w:r w:rsidDel="00000000" w:rsidR="00000000" w:rsidRPr="00000000">
        <w:rPr>
          <w:color w:val="434343"/>
          <w:highlight w:val="white"/>
          <w:rtl w:val="0"/>
        </w:rPr>
        <w:t xml:space="preserve">Now we can define the pipeline components, compile and run it on the dashboard. With </w:t>
      </w:r>
      <w:hyperlink r:id="rId27">
        <w:r w:rsidDel="00000000" w:rsidR="00000000" w:rsidRPr="00000000">
          <w:rPr>
            <w:color w:val="1155cc"/>
            <w:highlight w:val="white"/>
            <w:u w:val="single"/>
            <w:rtl w:val="0"/>
          </w:rPr>
          <w:t xml:space="preserve">ContainerOp</w:t>
        </w:r>
      </w:hyperlink>
      <w:r w:rsidDel="00000000" w:rsidR="00000000" w:rsidRPr="00000000">
        <w:rPr>
          <w:color w:val="434343"/>
          <w:highlight w:val="white"/>
          <w:rtl w:val="0"/>
        </w:rPr>
        <w:t xml:space="preserve"> func we would define the components, order of operations  and dependencies of the pipeline.</w:t>
      </w:r>
    </w:p>
    <w:p w:rsidR="00000000" w:rsidDel="00000000" w:rsidP="00000000" w:rsidRDefault="00000000" w:rsidRPr="00000000" w14:paraId="00000068">
      <w:pPr>
        <w:rPr>
          <w:color w:val="434343"/>
          <w:highlight w:val="white"/>
        </w:rPr>
      </w:pPr>
      <w:r w:rsidDel="00000000" w:rsidR="00000000" w:rsidRPr="00000000">
        <w:rPr>
          <w:rtl w:val="0"/>
        </w:rPr>
      </w:r>
    </w:p>
    <w:p w:rsidR="00000000" w:rsidDel="00000000" w:rsidP="00000000" w:rsidRDefault="00000000" w:rsidRPr="00000000" w14:paraId="00000069">
      <w:pPr>
        <w:rPr>
          <w:color w:val="434343"/>
          <w:highlight w:val="white"/>
        </w:rPr>
      </w:pPr>
      <w:r w:rsidDel="00000000" w:rsidR="00000000" w:rsidRPr="00000000">
        <w:rPr>
          <w:color w:val="434343"/>
          <w:highlight w:val="white"/>
          <w:rtl w:val="0"/>
        </w:rPr>
        <w:t xml:space="preserve">Here we create the training components and attach </w:t>
      </w:r>
      <w:hyperlink r:id="rId28">
        <w:r w:rsidDel="00000000" w:rsidR="00000000" w:rsidRPr="00000000">
          <w:rPr>
            <w:color w:val="1155cc"/>
            <w:highlight w:val="white"/>
            <w:u w:val="single"/>
            <w:rtl w:val="0"/>
          </w:rPr>
          <w:t xml:space="preserve">persistent volumes</w:t>
        </w:r>
      </w:hyperlink>
      <w:r w:rsidDel="00000000" w:rsidR="00000000" w:rsidRPr="00000000">
        <w:rPr>
          <w:color w:val="434343"/>
          <w:highlight w:val="white"/>
          <w:rtl w:val="0"/>
        </w:rPr>
        <w:t xml:space="preserve"> to be mounted to the container.</w:t>
      </w:r>
    </w:p>
    <w:p w:rsidR="00000000" w:rsidDel="00000000" w:rsidP="00000000" w:rsidRDefault="00000000" w:rsidRPr="00000000" w14:paraId="0000006A">
      <w:pPr>
        <w:rPr>
          <w:color w:val="434343"/>
          <w:highlight w:val="white"/>
        </w:rPr>
      </w:pPr>
      <w:r w:rsidDel="00000000" w:rsidR="00000000" w:rsidRPr="00000000">
        <w:rPr>
          <w:color w:val="434343"/>
          <w:highlight w:val="white"/>
        </w:rPr>
        <w:drawing>
          <wp:inline distB="114300" distT="114300" distL="114300" distR="114300">
            <wp:extent cx="6684264" cy="1663700"/>
            <wp:effectExtent b="0" l="0" r="0" t="0"/>
            <wp:docPr id="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684264"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color w:val="434343"/>
          <w:highlight w:val="white"/>
        </w:rPr>
      </w:pPr>
      <w:r w:rsidDel="00000000" w:rsidR="00000000" w:rsidRPr="00000000">
        <w:rPr>
          <w:color w:val="434343"/>
          <w:highlight w:val="white"/>
          <w:rtl w:val="0"/>
        </w:rPr>
        <w:t xml:space="preserve">Now print your results:</w:t>
      </w:r>
    </w:p>
    <w:p w:rsidR="00000000" w:rsidDel="00000000" w:rsidP="00000000" w:rsidRDefault="00000000" w:rsidRPr="00000000" w14:paraId="0000006C">
      <w:pPr>
        <w:rPr>
          <w:color w:val="434343"/>
          <w:highlight w:val="white"/>
        </w:rPr>
      </w:pPr>
      <w:r w:rsidDel="00000000" w:rsidR="00000000" w:rsidRPr="00000000">
        <w:rPr>
          <w:color w:val="434343"/>
          <w:highlight w:val="white"/>
        </w:rPr>
        <w:drawing>
          <wp:inline distB="114300" distT="114300" distL="114300" distR="114300">
            <wp:extent cx="6684264" cy="1219200"/>
            <wp:effectExtent b="0" l="0" r="0" t="0"/>
            <wp:docPr id="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684264"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color w:val="434343"/>
          <w:highlight w:val="white"/>
        </w:rPr>
      </w:pPr>
      <w:r w:rsidDel="00000000" w:rsidR="00000000" w:rsidRPr="00000000">
        <w:rPr>
          <w:rtl w:val="0"/>
        </w:rPr>
      </w:r>
    </w:p>
    <w:p w:rsidR="00000000" w:rsidDel="00000000" w:rsidP="00000000" w:rsidRDefault="00000000" w:rsidRPr="00000000" w14:paraId="0000006E">
      <w:pPr>
        <w:rPr>
          <w:color w:val="434343"/>
          <w:highlight w:val="white"/>
        </w:rPr>
      </w:pPr>
      <w:r w:rsidDel="00000000" w:rsidR="00000000" w:rsidRPr="00000000">
        <w:rPr>
          <w:color w:val="434343"/>
          <w:highlight w:val="white"/>
          <w:rtl w:val="0"/>
        </w:rPr>
        <w:t xml:space="preserve">ContainerOp parameters include:</w:t>
      </w:r>
    </w:p>
    <w:p w:rsidR="00000000" w:rsidDel="00000000" w:rsidP="00000000" w:rsidRDefault="00000000" w:rsidRPr="00000000" w14:paraId="0000006F">
      <w:pPr>
        <w:rPr>
          <w:color w:val="434343"/>
          <w:highlight w:val="white"/>
        </w:rPr>
      </w:pPr>
      <w:r w:rsidDel="00000000" w:rsidR="00000000" w:rsidRPr="00000000">
        <w:rPr>
          <w:rtl w:val="0"/>
        </w:rPr>
      </w:r>
    </w:p>
    <w:p w:rsidR="00000000" w:rsidDel="00000000" w:rsidP="00000000" w:rsidRDefault="00000000" w:rsidRPr="00000000" w14:paraId="00000070">
      <w:pPr>
        <w:rPr>
          <w:color w:val="434343"/>
          <w:highlight w:val="white"/>
        </w:rPr>
      </w:pPr>
      <w:r w:rsidDel="00000000" w:rsidR="00000000" w:rsidRPr="00000000">
        <w:rPr>
          <w:b w:val="1"/>
          <w:color w:val="434343"/>
          <w:highlight w:val="white"/>
          <w:rtl w:val="0"/>
        </w:rPr>
        <w:t xml:space="preserve">name</w:t>
      </w:r>
      <w:r w:rsidDel="00000000" w:rsidR="00000000" w:rsidRPr="00000000">
        <w:rPr>
          <w:color w:val="434343"/>
          <w:highlight w:val="white"/>
          <w:rtl w:val="0"/>
        </w:rPr>
        <w:t xml:space="preserve"> - the name displayed for the component execution during runtime.</w:t>
      </w:r>
    </w:p>
    <w:p w:rsidR="00000000" w:rsidDel="00000000" w:rsidP="00000000" w:rsidRDefault="00000000" w:rsidRPr="00000000" w14:paraId="00000071">
      <w:pPr>
        <w:rPr>
          <w:color w:val="434343"/>
          <w:highlight w:val="white"/>
        </w:rPr>
      </w:pPr>
      <w:r w:rsidDel="00000000" w:rsidR="00000000" w:rsidRPr="00000000">
        <w:rPr>
          <w:b w:val="1"/>
          <w:color w:val="434343"/>
          <w:highlight w:val="white"/>
          <w:rtl w:val="0"/>
        </w:rPr>
        <w:t xml:space="preserve">image</w:t>
      </w:r>
      <w:r w:rsidDel="00000000" w:rsidR="00000000" w:rsidRPr="00000000">
        <w:rPr>
          <w:color w:val="434343"/>
          <w:highlight w:val="white"/>
          <w:rtl w:val="0"/>
        </w:rPr>
        <w:t xml:space="preserve"> - image tag for the Docker container to be used.</w:t>
      </w:r>
    </w:p>
    <w:p w:rsidR="00000000" w:rsidDel="00000000" w:rsidP="00000000" w:rsidRDefault="00000000" w:rsidRPr="00000000" w14:paraId="00000072">
      <w:pPr>
        <w:rPr>
          <w:color w:val="434343"/>
          <w:highlight w:val="white"/>
        </w:rPr>
      </w:pPr>
      <w:r w:rsidDel="00000000" w:rsidR="00000000" w:rsidRPr="00000000">
        <w:rPr>
          <w:b w:val="1"/>
          <w:color w:val="434343"/>
          <w:highlight w:val="white"/>
          <w:rtl w:val="0"/>
        </w:rPr>
        <w:t xml:space="preserve">pvolumes</w:t>
      </w:r>
      <w:r w:rsidDel="00000000" w:rsidR="00000000" w:rsidRPr="00000000">
        <w:rPr>
          <w:color w:val="434343"/>
          <w:highlight w:val="white"/>
          <w:rtl w:val="0"/>
        </w:rPr>
        <w:t xml:space="preserve"> - dictionary of paths and associated Persistent Volumes to be mounted to the container before execution.</w:t>
      </w:r>
    </w:p>
    <w:p w:rsidR="00000000" w:rsidDel="00000000" w:rsidP="00000000" w:rsidRDefault="00000000" w:rsidRPr="00000000" w14:paraId="00000073">
      <w:pPr>
        <w:rPr>
          <w:color w:val="434343"/>
          <w:highlight w:val="white"/>
        </w:rPr>
      </w:pPr>
      <w:r w:rsidDel="00000000" w:rsidR="00000000" w:rsidRPr="00000000">
        <w:rPr>
          <w:b w:val="1"/>
          <w:color w:val="434343"/>
          <w:highlight w:val="white"/>
          <w:rtl w:val="0"/>
        </w:rPr>
        <w:t xml:space="preserve">arguments</w:t>
      </w:r>
      <w:r w:rsidDel="00000000" w:rsidR="00000000" w:rsidRPr="00000000">
        <w:rPr>
          <w:color w:val="434343"/>
          <w:highlight w:val="white"/>
          <w:rtl w:val="0"/>
        </w:rPr>
        <w:t xml:space="preserve"> - command to be run by the container at runtime.</w:t>
      </w:r>
    </w:p>
    <w:p w:rsidR="00000000" w:rsidDel="00000000" w:rsidP="00000000" w:rsidRDefault="00000000" w:rsidRPr="00000000" w14:paraId="00000074">
      <w:pPr>
        <w:rPr>
          <w:color w:val="434343"/>
          <w:highlight w:val="white"/>
        </w:rPr>
      </w:pPr>
      <w:r w:rsidDel="00000000" w:rsidR="00000000" w:rsidRPr="00000000">
        <w:rPr>
          <w:rtl w:val="0"/>
        </w:rPr>
      </w:r>
    </w:p>
    <w:p w:rsidR="00000000" w:rsidDel="00000000" w:rsidP="00000000" w:rsidRDefault="00000000" w:rsidRPr="00000000" w14:paraId="00000075">
      <w:pPr>
        <w:rPr>
          <w:color w:val="434343"/>
          <w:highlight w:val="white"/>
        </w:rPr>
      </w:pPr>
      <w:r w:rsidDel="00000000" w:rsidR="00000000" w:rsidRPr="00000000">
        <w:rPr>
          <w:color w:val="434343"/>
          <w:highlight w:val="white"/>
          <w:rtl w:val="0"/>
        </w:rPr>
        <w:t xml:space="preserve">Run the next two cells to compile the pipeline and run it within an experiment. Click </w:t>
      </w:r>
      <w:r w:rsidDel="00000000" w:rsidR="00000000" w:rsidRPr="00000000">
        <w:rPr>
          <w:b w:val="1"/>
          <w:color w:val="434343"/>
          <w:highlight w:val="white"/>
          <w:rtl w:val="0"/>
        </w:rPr>
        <w:t xml:space="preserve">run</w:t>
      </w:r>
      <w:r w:rsidDel="00000000" w:rsidR="00000000" w:rsidRPr="00000000">
        <w:rPr>
          <w:color w:val="434343"/>
          <w:highlight w:val="white"/>
          <w:rtl w:val="0"/>
        </w:rPr>
        <w:t xml:space="preserve"> to view your pipeline on the Kubeflow pipeline UI.</w:t>
      </w:r>
    </w:p>
    <w:p w:rsidR="00000000" w:rsidDel="00000000" w:rsidP="00000000" w:rsidRDefault="00000000" w:rsidRPr="00000000" w14:paraId="00000076">
      <w:pPr>
        <w:rPr>
          <w:color w:val="434343"/>
          <w:highlight w:val="white"/>
        </w:rPr>
      </w:pPr>
      <w:r w:rsidDel="00000000" w:rsidR="00000000" w:rsidRPr="00000000">
        <w:rPr>
          <w:color w:val="434343"/>
          <w:highlight w:val="white"/>
        </w:rPr>
        <w:drawing>
          <wp:inline distB="114300" distT="114300" distL="114300" distR="114300">
            <wp:extent cx="6684264" cy="3492500"/>
            <wp:effectExtent b="0" l="0" r="0" t="0"/>
            <wp:docPr id="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6684264"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color w:val="434343"/>
          <w:highlight w:val="white"/>
        </w:rPr>
      </w:pPr>
      <w:r w:rsidDel="00000000" w:rsidR="00000000" w:rsidRPr="00000000">
        <w:rPr>
          <w:color w:val="434343"/>
          <w:highlight w:val="white"/>
          <w:rtl w:val="0"/>
        </w:rPr>
        <w:t xml:space="preserve">The components you defined in the notebook should be displayed on the UI.</w:t>
      </w:r>
    </w:p>
    <w:p w:rsidR="00000000" w:rsidDel="00000000" w:rsidP="00000000" w:rsidRDefault="00000000" w:rsidRPr="00000000" w14:paraId="00000078">
      <w:pPr>
        <w:rPr>
          <w:color w:val="434343"/>
          <w:highlight w:val="white"/>
        </w:rPr>
      </w:pPr>
      <w:r w:rsidDel="00000000" w:rsidR="00000000" w:rsidRPr="00000000">
        <w:rPr>
          <w:color w:val="434343"/>
          <w:highlight w:val="white"/>
          <w:rtl w:val="0"/>
        </w:rPr>
        <w:t xml:space="preserve">Once the components are done running you can check the logs for your prediction result. It would display the Churn rate for the index you provide, the level of confidence and the actual label for that index.</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481263" cy="2572382"/>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32"/>
                    <a:srcRect b="8244" l="5911" r="6896" t="7235"/>
                    <a:stretch>
                      <a:fillRect/>
                    </a:stretch>
                  </pic:blipFill>
                  <pic:spPr>
                    <a:xfrm>
                      <a:off x="0" y="0"/>
                      <a:ext cx="2481263" cy="2572382"/>
                    </a:xfrm>
                    <a:prstGeom prst="rect"/>
                    <a:ln/>
                  </pic:spPr>
                </pic:pic>
              </a:graphicData>
            </a:graphic>
          </wp:anchor>
        </w:drawing>
      </w:r>
    </w:p>
    <w:sectPr>
      <w:pgSz w:h="15840" w:w="12240"/>
      <w:pgMar w:bottom="1152" w:top="1152" w:left="1440" w:right="27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deloreSimiloluwa/Artificial-Neural-Network/blob/master/Artificial%20Neural%20Networks%20Pipeline..ipynb" TargetMode="External"/><Relationship Id="rId22" Type="http://schemas.openxmlformats.org/officeDocument/2006/relationships/hyperlink" Target="https://www.kubeflow.org/docs/pipelines/sdk/sdk-overview/" TargetMode="External"/><Relationship Id="rId21" Type="http://schemas.openxmlformats.org/officeDocument/2006/relationships/image" Target="media/image3.png"/><Relationship Id="rId24" Type="http://schemas.openxmlformats.org/officeDocument/2006/relationships/image" Target="media/image10.png"/><Relationship Id="rId23" Type="http://schemas.openxmlformats.org/officeDocument/2006/relationships/hyperlink" Target="https://kubeflow-pipelines.readthedocs.io/en/latest/source/kfp.components.html#kfp.components.func_to_container_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ubeflow.org/docs/gke/" TargetMode="External"/><Relationship Id="rId26" Type="http://schemas.openxmlformats.org/officeDocument/2006/relationships/image" Target="media/image7.png"/><Relationship Id="rId25" Type="http://schemas.openxmlformats.org/officeDocument/2006/relationships/image" Target="media/image2.png"/><Relationship Id="rId28" Type="http://schemas.openxmlformats.org/officeDocument/2006/relationships/hyperlink" Target="https://kubernetes.io/docs/concepts/storage/persistent-volumes/" TargetMode="External"/><Relationship Id="rId27" Type="http://schemas.openxmlformats.org/officeDocument/2006/relationships/hyperlink" Target="https://kubeflow-pipelines.readthedocs.io/en/latest/source/kfp.dsl.html#kfp.dsl.ContainerOp" TargetMode="External"/><Relationship Id="rId5" Type="http://schemas.openxmlformats.org/officeDocument/2006/relationships/styles" Target="styles.xml"/><Relationship Id="rId6" Type="http://schemas.openxmlformats.org/officeDocument/2006/relationships/hyperlink" Target="https://www.kubeflow.org/docs/started/workstation/getting-started-windows/" TargetMode="External"/><Relationship Id="rId29" Type="http://schemas.openxmlformats.org/officeDocument/2006/relationships/image" Target="media/image5.png"/><Relationship Id="rId7" Type="http://schemas.openxmlformats.org/officeDocument/2006/relationships/hyperlink" Target="https://www.kubeflow.org/docs/started/workstation/getting-started-macos/" TargetMode="External"/><Relationship Id="rId8" Type="http://schemas.openxmlformats.org/officeDocument/2006/relationships/hyperlink" Target="https://www.kubeflow.org/docs/started/workstation/getting-started-linux/" TargetMode="External"/><Relationship Id="rId31" Type="http://schemas.openxmlformats.org/officeDocument/2006/relationships/image" Target="media/image6.png"/><Relationship Id="rId30" Type="http://schemas.openxmlformats.org/officeDocument/2006/relationships/image" Target="media/image8.png"/><Relationship Id="rId11" Type="http://schemas.openxmlformats.org/officeDocument/2006/relationships/hyperlink" Target="https://www.kubeflow.org/docs/ibm/iks-e2e/" TargetMode="External"/><Relationship Id="rId10" Type="http://schemas.openxmlformats.org/officeDocument/2006/relationships/hyperlink" Target="https://www.kubeflow.org/docs/aws/" TargetMode="External"/><Relationship Id="rId32" Type="http://schemas.openxmlformats.org/officeDocument/2006/relationships/image" Target="media/image1.png"/><Relationship Id="rId13" Type="http://schemas.openxmlformats.org/officeDocument/2006/relationships/hyperlink" Target="https://github.com/kubeflow/kfctl/releases/download/v1.1.0/kfctl_v1.1.0-0-g9a3621e_linux.tar.gz" TargetMode="External"/><Relationship Id="rId12" Type="http://schemas.openxmlformats.org/officeDocument/2006/relationships/hyperlink" Target="https://www.kubeflow.org/docs/azure/" TargetMode="External"/><Relationship Id="rId15" Type="http://schemas.openxmlformats.org/officeDocument/2006/relationships/image" Target="media/image11.png"/><Relationship Id="rId14" Type="http://schemas.openxmlformats.org/officeDocument/2006/relationships/hyperlink" Target="https://raw.githubusercontent.com/kubeflow/manifests/v1.0-branch/kfdef/kfctl_gcp_iap.v1.0.2.yaml" TargetMode="External"/><Relationship Id="rId17" Type="http://schemas.openxmlformats.org/officeDocument/2006/relationships/image" Target="media/image9.png"/><Relationship Id="rId16" Type="http://schemas.openxmlformats.org/officeDocument/2006/relationships/hyperlink" Target="https://www.kubeflow.org/docs/notebooks/setup/" TargetMode="External"/><Relationship Id="rId19" Type="http://schemas.openxmlformats.org/officeDocument/2006/relationships/hyperlink" Target="https://github.com/AdeloreSimiloluwa/Artificial-Neural-Network"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