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I-6438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95">
        <w:r>
          <w:rPr>
            <w:rStyle w:val="InternetLink"/>
          </w:rPr>
          <w:t>[F-3695]</w:t>
        </w:r>
      </w:hyperlink>
      <w:r>
        <w:rPr/>
        <w:t xml:space="preserve"> New OC Subsection: 06 Driving / Parking Brake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 Case: Use Case: Engaging the Parking Brake</w:t>
        <w:br/>
        <w:t xml:space="preserve">Goals: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Activate EPB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Actors: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vehicle, driver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Preconditions: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car is powered on.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driver wishes to engage the parking brake.</w:t>
      </w:r>
      <w:r>
        <w:rPr>
          <w:rStyle w:val="StrongEmphasis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Main Scenario: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car shows the currently selected gear mode according to the switching table from [I-6233] Manual switching between PRND modes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driver switches gears in P mode through tools (</w:t>
      </w:r>
      <w:r>
        <w:rPr>
          <w:rStyle w:val="SourceText"/>
        </w:rPr>
        <w:t>in_9. PRND buttons (incl EPB function), in_2. SWP Android and in_23. Brake Pedal</w:t>
      </w:r>
      <w:r>
        <w:rPr/>
        <w:t xml:space="preserve">) according to the switching table (see above)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PRND system of car turns on the electronic parking brake (EPB) with according to the table (see above)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Postconditions: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parking brake is successfully engaged in the Park mode.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the driver wants to release the parking brake: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Shifting from Park mode </w:t>
      </w:r>
      <w:r>
        <w:rPr>
          <w:rStyle w:val="SourceText"/>
        </w:rPr>
        <w:t xml:space="preserve">in_2 or in_9 </w:t>
      </w:r>
      <w:r>
        <w:rPr/>
        <w:t xml:space="preserve">[I-6233] Use Case: Manual switching between PRND modes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Alternative scenarios: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switching gear is not allowed, then output on </w:t>
      </w:r>
      <w:r>
        <w:rPr>
          <w:rStyle w:val="SourceText"/>
        </w:rPr>
        <w:t>out_2. SWP Android</w:t>
      </w:r>
      <w:r>
        <w:rPr/>
        <w:t xml:space="preserve"> the notification or indication from the table (see above) </w:t>
      </w:r>
    </w:p>
    <w:p>
      <w:pPr>
        <w:pStyle w:val="TextBody"/>
        <w:bidi w:val="0"/>
        <w:jc w:val="left"/>
        <w:rPr/>
      </w:pPr>
      <w:r>
        <w:rPr>
          <w:rStyle w:val="Emphasis"/>
        </w:rPr>
        <w:t>Note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parking brake operates on the rear wheels only and is independent of the pedal-operated brake system.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