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I-25012</w:t>
      </w:r>
    </w:p>
    <w:p>
      <w:pPr>
        <w:pStyle w:val="TextBody"/>
        <w:bidi w:val="0"/>
        <w:spacing w:lineRule="auto" w:line="276" w:before="0" w:after="140"/>
        <w:jc w:val="left"/>
        <w:rPr/>
      </w:pPr>
      <w:r>
        <w:rPr>
          <w:b/>
        </w:rPr>
        <w:t>OC Subsection:</w:t>
      </w:r>
      <w:r>
        <w:rPr/>
        <w:t xml:space="preserve"> </w:t>
      </w:r>
      <w:hyperlink w:anchor="3694">
        <w:r>
          <w:rPr>
            <w:rStyle w:val="InternetLink"/>
          </w:rPr>
          <w:t>[F-3694]</w:t>
        </w:r>
      </w:hyperlink>
      <w:r>
        <w:rPr/>
        <w:t xml:space="preserve"> New OC Subsection: 06 Driving / Regenerative Braking</w:t>
      </w:r>
    </w:p>
    <w:p>
      <w:pPr>
        <w:pStyle w:val="TextBody"/>
        <w:bidi w:val="0"/>
        <w:spacing w:lineRule="auto" w:line="276" w:before="0" w:after="140"/>
        <w:jc w:val="left"/>
        <w:rPr/>
      </w:pPr>
      <w:r>
        <w:rPr/>
      </w:r>
    </w:p>
    <w:p>
      <w:pPr>
        <w:pStyle w:val="TextBody"/>
        <w:bidi w:val="0"/>
        <w:spacing w:lineRule="auto" w:line="276" w:before="0" w:after="140"/>
        <w:jc w:val="left"/>
        <w:rPr/>
      </w:pPr>
      <w:r>
        <w:rPr>
          <w:b/>
        </w:rPr>
        <w:t>Description:</w:t>
      </w:r>
      <w:r>
        <w:rPr/>
        <w:t xml:space="preserve"> </w:t>
      </w:r>
    </w:p>
    <w:p>
      <w:pPr>
        <w:pStyle w:val="TextBody"/>
        <w:bidi w:val="0"/>
        <w:spacing w:lineRule="auto" w:line="276" w:before="0" w:after="140"/>
        <w:jc w:val="left"/>
        <w:rPr/>
      </w:pPr>
      <w:r>
        <w:rPr>
          <w:rStyle w:val="Emphasis"/>
        </w:rPr>
        <w:t>Maturity B</w:t>
      </w:r>
      <w:r>
        <w:rPr>
          <w:rStyle w:val="StrongEmphasis"/>
        </w:rPr>
        <w:br/>
        <w:t>Goal</w:t>
      </w:r>
      <w:r>
        <w:rPr/>
        <w:t>: To provide users with a preferred level of regenerative braking</w:t>
        <w:br/>
      </w:r>
      <w:r>
        <w:rPr>
          <w:rStyle w:val="StrongEmphasis"/>
        </w:rPr>
        <w:t>Scope</w:t>
      </w:r>
      <w:r>
        <w:rPr/>
        <w:t>: SWP as input, VCU &amp; BMS and other EV parts</w:t>
        <w:br/>
      </w:r>
      <w:r>
        <w:rPr>
          <w:rStyle w:val="StrongEmphasis"/>
        </w:rPr>
        <w:t>Context</w:t>
      </w:r>
      <w:r>
        <w:rPr/>
        <w:t>: When the driver is not in one pedal mode, he has the ability to choose level of deceleration during the coasting of the EV (when the acceleration pedal is released) that increases the range of EV, but a high level of deceleration may not be good enough in bad road conditions when the car could slip on snow, ice, or a wet road. That is why we give users a set of options: low, normal, or high. Another part we provide for "legacy" drivers is the ability to switch regenerative braking fully off - like in classic gasoline cars</w:t>
      </w:r>
    </w:p>
    <w:p>
      <w:pPr>
        <w:pStyle w:val="TextBody"/>
        <w:bidi w:val="0"/>
        <w:spacing w:lineRule="auto" w:line="276" w:before="0" w:after="140"/>
        <w:jc w:val="left"/>
        <w:rPr/>
      </w:pPr>
      <w:r>
        <w:rPr>
          <w:rStyle w:val="StrongEmphasis"/>
        </w:rPr>
        <w:t>Actors</w:t>
      </w:r>
      <w:r>
        <w:rPr/>
        <w:t>: Driver</w:t>
      </w:r>
    </w:p>
    <w:p>
      <w:pPr>
        <w:pStyle w:val="TextBody"/>
        <w:bidi w:val="0"/>
        <w:spacing w:lineRule="auto" w:line="276" w:before="0" w:after="140"/>
        <w:jc w:val="left"/>
        <w:rPr/>
      </w:pPr>
      <w:r>
        <w:rPr>
          <w:rStyle w:val="StrongEmphasis"/>
        </w:rPr>
        <w:t>Preconditions</w:t>
      </w:r>
      <w:r>
        <w:rPr/>
        <w:t>:</w:t>
      </w:r>
    </w:p>
    <w:p>
      <w:pPr>
        <w:pStyle w:val="TextBody"/>
        <w:numPr>
          <w:ilvl w:val="0"/>
          <w:numId w:val="1"/>
        </w:numPr>
        <w:tabs>
          <w:tab w:val="clear" w:pos="709"/>
          <w:tab w:val="left" w:pos="709" w:leader="none"/>
        </w:tabs>
        <w:bidi w:val="0"/>
        <w:ind w:left="709" w:hanging="283"/>
        <w:jc w:val="left"/>
        <w:rPr/>
      </w:pPr>
      <w:r>
        <w:rPr/>
        <w:t xml:space="preserve">One pedal mode is disabled </w:t>
      </w:r>
    </w:p>
    <w:p>
      <w:pPr>
        <w:pStyle w:val="TextBody"/>
        <w:bidi w:val="0"/>
        <w:jc w:val="left"/>
        <w:rPr/>
      </w:pPr>
      <w:r>
        <w:rPr>
          <w:rStyle w:val="StrongEmphasis"/>
        </w:rPr>
        <w:t>Trigger</w:t>
      </w:r>
      <w:r>
        <w:rPr/>
        <w:t>:</w:t>
      </w:r>
    </w:p>
    <w:p>
      <w:pPr>
        <w:pStyle w:val="TextBody"/>
        <w:bidi w:val="0"/>
        <w:spacing w:lineRule="auto" w:line="276" w:before="0" w:after="140"/>
        <w:jc w:val="left"/>
        <w:rPr/>
      </w:pPr>
      <w:r>
        <w:rPr/>
        <w:t>Driver use SWP in_2 to configure regenerative breaking:</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Requerments</w:t>
      </w:r>
      <w:r>
        <w:rPr/>
        <w:t>:</w:t>
      </w:r>
    </w:p>
    <w:p>
      <w:pPr>
        <w:pStyle w:val="TextBody"/>
        <w:numPr>
          <w:ilvl w:val="0"/>
          <w:numId w:val="2"/>
        </w:numPr>
        <w:tabs>
          <w:tab w:val="clear" w:pos="709"/>
          <w:tab w:val="left" w:pos="709" w:leader="none"/>
        </w:tabs>
        <w:bidi w:val="0"/>
        <w:spacing w:before="0" w:after="0"/>
        <w:ind w:left="709" w:hanging="283"/>
        <w:jc w:val="left"/>
        <w:rPr/>
      </w:pPr>
      <w:r>
        <w:rPr/>
        <w:t xml:space="preserve">System provide to set one of pre-colibrated settings for regenerative breaking: Low/Normal/High </w:t>
      </w:r>
    </w:p>
    <w:p>
      <w:pPr>
        <w:pStyle w:val="TextBody"/>
        <w:numPr>
          <w:ilvl w:val="0"/>
          <w:numId w:val="2"/>
        </w:numPr>
        <w:tabs>
          <w:tab w:val="clear" w:pos="709"/>
          <w:tab w:val="left" w:pos="709" w:leader="none"/>
        </w:tabs>
        <w:bidi w:val="0"/>
        <w:spacing w:before="0" w:after="0"/>
        <w:ind w:left="709" w:hanging="283"/>
        <w:jc w:val="left"/>
        <w:rPr/>
      </w:pPr>
      <w:r>
        <w:rPr/>
        <w:t xml:space="preserve">User can switches off regenerative braking </w:t>
      </w:r>
    </w:p>
    <w:p>
      <w:pPr>
        <w:pStyle w:val="TextBody"/>
        <w:numPr>
          <w:ilvl w:val="0"/>
          <w:numId w:val="2"/>
        </w:numPr>
        <w:tabs>
          <w:tab w:val="clear" w:pos="709"/>
          <w:tab w:val="left" w:pos="709" w:leader="none"/>
        </w:tabs>
        <w:bidi w:val="0"/>
        <w:ind w:left="709" w:hanging="283"/>
        <w:jc w:val="left"/>
        <w:rPr/>
      </w:pPr>
      <w:r>
        <w:rPr/>
        <w:t xml:space="preserve">Current level of recuperation is displayed on SWP out_5 </w:t>
      </w:r>
    </w:p>
    <w:p>
      <w:pPr>
        <w:pStyle w:val="TextBody"/>
        <w:bidi w:val="0"/>
        <w:jc w:val="left"/>
        <w:rPr/>
      </w:pPr>
      <w:r>
        <w:rPr/>
      </w:r>
    </w:p>
    <w:p>
      <w:pPr>
        <w:pStyle w:val="TextBody"/>
        <w:bidi w:val="0"/>
        <w:spacing w:lineRule="auto" w:line="276" w:before="0" w:after="140"/>
        <w:jc w:val="left"/>
        <w:rPr/>
      </w:pPr>
      <w:r>
        <w:rPr>
          <w:b/>
        </w:rPr>
        <w:t>Priority:</w:t>
      </w:r>
      <w:r>
        <w:rPr/>
        <w:t xml:space="preserve"> Normal</w:t>
      </w:r>
    </w:p>
    <w:p>
      <w:pPr>
        <w:pStyle w:val="TextBody"/>
        <w:bidi w:val="0"/>
        <w:spacing w:lineRule="auto" w:line="276" w:before="0" w:after="140"/>
        <w:jc w:val="left"/>
        <w:rPr/>
      </w:pPr>
      <w:r>
        <w:rPr/>
      </w:r>
    </w:p>
    <w:p>
      <w:pPr>
        <w:pStyle w:val="TextBody"/>
        <w:bidi w:val="0"/>
        <w:spacing w:lineRule="auto" w:line="276" w:before="0" w:after="140"/>
        <w:jc w:val="left"/>
        <w:rPr/>
      </w:pPr>
      <w:r>
        <w:rPr>
          <w:b/>
        </w:rPr>
        <w:t>Type</w:t>
      </w:r>
      <w:r>
        <w:rPr/>
        <w:t>: Use Case CF</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Noto Sans Devanagari"/>
      <w:color w:val="auto"/>
      <w:sz w:val="24"/>
      <w:szCs w:val="24"/>
      <w:lang w:val="en-US" w:eastAsia="zh-CN" w:bidi="hi-IN"/>
    </w:rPr>
  </w:style>
  <w:style w:type="character" w:styleId="Ins">
    <w:name w:val="ins"/>
    <w:qFormat/>
    <w:rPr>
      <w:strike w:val="false"/>
      <w:dstrike w:val="false"/>
      <w:u w:val="none"/>
      <w:effect w:val="none"/>
      <w:shd w:fill="90EC90" w:val="clear"/>
    </w:rPr>
  </w:style>
  <w:style w:type="character" w:styleId="Del">
    <w:name w:val="del"/>
    <w:qFormat/>
    <w:rPr>
      <w:strike w:val="false"/>
      <w:dstrike w:val="false"/>
      <w:u w:val="none"/>
      <w:effect w:val="none"/>
      <w:shd w:fill="F59191" w:val="clear"/>
    </w:rPr>
  </w:style>
  <w:style w:type="character" w:styleId="InternetLink">
    <w:name w:val="Hyperlink"/>
    <w:rPr>
      <w:color w:val="000080"/>
      <w:u w:val="single"/>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