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B7E7" w14:textId="21B31F98" w:rsidR="00B40D11" w:rsidRPr="005D685F" w:rsidRDefault="10AD2ED7" w:rsidP="20723AC3">
      <w:pPr>
        <w:pStyle w:val="Heading1"/>
        <w:spacing w:before="322" w:after="322"/>
        <w:jc w:val="center"/>
        <w:rPr>
          <w:rFonts w:asciiTheme="minorHAnsi" w:eastAsia="Calibri" w:hAnsiTheme="minorHAnsi" w:cs="Calibri"/>
          <w:color w:val="auto"/>
          <w:sz w:val="28"/>
          <w:szCs w:val="28"/>
        </w:rPr>
      </w:pPr>
      <w:r w:rsidRPr="005D685F">
        <w:rPr>
          <w:rFonts w:asciiTheme="minorHAnsi" w:eastAsia="Calibri" w:hAnsiTheme="minorHAnsi" w:cs="Calibri"/>
          <w:color w:val="auto"/>
          <w:sz w:val="28"/>
          <w:szCs w:val="28"/>
        </w:rPr>
        <w:t xml:space="preserve">Remediation </w:t>
      </w:r>
      <w:r w:rsidR="774D545A" w:rsidRPr="005D685F">
        <w:rPr>
          <w:rFonts w:asciiTheme="minorHAnsi" w:eastAsia="Calibri" w:hAnsiTheme="minorHAnsi" w:cs="Calibri"/>
          <w:color w:val="auto"/>
          <w:sz w:val="28"/>
          <w:szCs w:val="28"/>
        </w:rPr>
        <w:t>REST API Design</w:t>
      </w:r>
    </w:p>
    <w:p w14:paraId="15454ED3" w14:textId="55D7139C" w:rsidR="00B40D11" w:rsidRPr="005D685F" w:rsidRDefault="774D545A" w:rsidP="20723AC3">
      <w:pPr>
        <w:pStyle w:val="Heading3"/>
        <w:spacing w:before="281" w:after="281"/>
        <w:rPr>
          <w:rFonts w:eastAsia="Calibri" w:cs="Calibri"/>
          <w:color w:val="auto"/>
          <w:sz w:val="24"/>
          <w:szCs w:val="24"/>
        </w:rPr>
      </w:pPr>
      <w:r w:rsidRPr="005D685F">
        <w:rPr>
          <w:rFonts w:eastAsia="Calibri" w:cs="Calibri"/>
          <w:color w:val="auto"/>
          <w:sz w:val="24"/>
          <w:szCs w:val="24"/>
        </w:rPr>
        <w:t>Introduction</w:t>
      </w:r>
    </w:p>
    <w:p w14:paraId="61181B40" w14:textId="3A37891D" w:rsidR="00B40D11" w:rsidRPr="005D685F" w:rsidRDefault="774D545A" w:rsidP="20723AC3">
      <w:pPr>
        <w:spacing w:before="240" w:after="240"/>
        <w:rPr>
          <w:rFonts w:eastAsia="Calibri" w:cs="Calibri"/>
        </w:rPr>
      </w:pPr>
      <w:r w:rsidRPr="005D685F">
        <w:rPr>
          <w:rFonts w:eastAsia="Calibri" w:cs="Calibri"/>
        </w:rPr>
        <w:t xml:space="preserve">This document </w:t>
      </w:r>
      <w:r w:rsidR="36CD6EDD" w:rsidRPr="005D685F">
        <w:rPr>
          <w:rFonts w:eastAsia="Calibri" w:cs="Calibri"/>
        </w:rPr>
        <w:t>details the API request flows</w:t>
      </w:r>
      <w:r w:rsidRPr="005D685F">
        <w:rPr>
          <w:rFonts w:eastAsia="Calibri" w:cs="Calibri"/>
        </w:rPr>
        <w:t xml:space="preserve"> for the Malware Detection and Remediation System</w:t>
      </w:r>
      <w:r w:rsidR="6AE21C5C" w:rsidRPr="005D685F">
        <w:rPr>
          <w:rFonts w:eastAsia="Calibri" w:cs="Calibri"/>
        </w:rPr>
        <w:t>. The API is implemented</w:t>
      </w:r>
      <w:r w:rsidRPr="005D685F">
        <w:rPr>
          <w:rFonts w:eastAsia="Calibri" w:cs="Calibri"/>
        </w:rPr>
        <w:t xml:space="preserve"> using Node.js and Express.js. The </w:t>
      </w:r>
      <w:r w:rsidR="2B1B9AA3" w:rsidRPr="005D685F">
        <w:rPr>
          <w:rFonts w:eastAsia="Calibri" w:cs="Calibri"/>
        </w:rPr>
        <w:t>purpose of the API is to</w:t>
      </w:r>
      <w:r w:rsidRPr="005D685F">
        <w:rPr>
          <w:rFonts w:eastAsia="Calibri" w:cs="Calibri"/>
        </w:rPr>
        <w:t xml:space="preserve"> serve as the </w:t>
      </w:r>
      <w:r w:rsidR="3039523C" w:rsidRPr="005D685F">
        <w:rPr>
          <w:rFonts w:eastAsia="Calibri" w:cs="Calibri"/>
        </w:rPr>
        <w:t>bridge</w:t>
      </w:r>
      <w:r w:rsidRPr="005D685F">
        <w:rPr>
          <w:rFonts w:eastAsia="Calibri" w:cs="Calibri"/>
        </w:rPr>
        <w:t xml:space="preserve"> between the malware detection engine, the relational database, and the </w:t>
      </w:r>
      <w:r w:rsidR="257CC582" w:rsidRPr="005D685F">
        <w:rPr>
          <w:rFonts w:eastAsia="Calibri" w:cs="Calibri"/>
        </w:rPr>
        <w:t>user</w:t>
      </w:r>
      <w:r w:rsidRPr="005D685F">
        <w:rPr>
          <w:rFonts w:eastAsia="Calibri" w:cs="Calibri"/>
        </w:rPr>
        <w:t xml:space="preserve"> interface. Its primary role is to expose well-defined endpoints for initiating scans, retrieving scan results, querying malware information, and obtaining remediation guidance</w:t>
      </w:r>
      <w:r w:rsidR="16337D0A" w:rsidRPr="005D685F">
        <w:rPr>
          <w:rFonts w:eastAsia="Calibri" w:cs="Calibri"/>
        </w:rPr>
        <w:t xml:space="preserve"> for end users.</w:t>
      </w:r>
    </w:p>
    <w:p w14:paraId="53D4AD51" w14:textId="3EE6663E" w:rsidR="00B40D11" w:rsidRPr="005D685F" w:rsidRDefault="774D545A" w:rsidP="20723AC3">
      <w:pPr>
        <w:pStyle w:val="Heading3"/>
        <w:spacing w:before="281" w:after="281"/>
        <w:rPr>
          <w:rFonts w:eastAsia="Calibri" w:cs="Calibri"/>
          <w:color w:val="auto"/>
          <w:sz w:val="24"/>
          <w:szCs w:val="24"/>
        </w:rPr>
      </w:pPr>
      <w:r w:rsidRPr="005D685F">
        <w:rPr>
          <w:rFonts w:eastAsia="Calibri" w:cs="Calibri"/>
          <w:color w:val="auto"/>
          <w:sz w:val="24"/>
          <w:szCs w:val="24"/>
        </w:rPr>
        <w:t>Architectural Overview</w:t>
      </w:r>
    </w:p>
    <w:p w14:paraId="0A264EDB" w14:textId="53C9921B" w:rsidR="00B40D11" w:rsidRPr="005D685F" w:rsidRDefault="774D545A" w:rsidP="20723AC3">
      <w:pPr>
        <w:spacing w:before="240" w:after="240"/>
        <w:rPr>
          <w:rFonts w:eastAsia="Calibri" w:cs="Calibri"/>
        </w:rPr>
      </w:pPr>
      <w:r w:rsidRPr="005D685F">
        <w:rPr>
          <w:rFonts w:eastAsia="Calibri" w:cs="Calibri"/>
        </w:rPr>
        <w:t xml:space="preserve">The API </w:t>
      </w:r>
      <w:r w:rsidR="677985C2" w:rsidRPr="005D685F">
        <w:rPr>
          <w:rFonts w:eastAsia="Calibri" w:cs="Calibri"/>
        </w:rPr>
        <w:t>uses</w:t>
      </w:r>
      <w:r w:rsidRPr="005D685F">
        <w:rPr>
          <w:rFonts w:eastAsia="Calibri" w:cs="Calibri"/>
        </w:rPr>
        <w:t xml:space="preserve"> a layered architecture to improve</w:t>
      </w:r>
      <w:r w:rsidR="4EF3FB05" w:rsidRPr="005D685F">
        <w:rPr>
          <w:rFonts w:eastAsia="Calibri" w:cs="Calibri"/>
        </w:rPr>
        <w:t xml:space="preserve"> the</w:t>
      </w:r>
      <w:r w:rsidRPr="005D685F">
        <w:rPr>
          <w:rFonts w:eastAsia="Calibri" w:cs="Calibri"/>
        </w:rPr>
        <w:t xml:space="preserve"> maintainability, scalability, and clarity of </w:t>
      </w:r>
      <w:r w:rsidR="7073F4D9" w:rsidRPr="005D685F">
        <w:rPr>
          <w:rFonts w:eastAsia="Calibri" w:cs="Calibri"/>
        </w:rPr>
        <w:t>the system</w:t>
      </w:r>
      <w:r w:rsidRPr="005D685F">
        <w:rPr>
          <w:rFonts w:eastAsia="Calibri" w:cs="Calibri"/>
        </w:rPr>
        <w:t>. The architecture is divided into five main layers:</w:t>
      </w:r>
    </w:p>
    <w:p w14:paraId="19D8AB66" w14:textId="2B9C8C75" w:rsidR="00B40D11" w:rsidRPr="005D685F" w:rsidRDefault="774D545A" w:rsidP="20723AC3">
      <w:pPr>
        <w:pStyle w:val="ListParagraph"/>
        <w:numPr>
          <w:ilvl w:val="0"/>
          <w:numId w:val="5"/>
        </w:numPr>
        <w:spacing w:before="240" w:after="240"/>
        <w:rPr>
          <w:rFonts w:eastAsia="Calibri" w:cs="Calibri"/>
        </w:rPr>
      </w:pPr>
      <w:r w:rsidRPr="005D685F">
        <w:rPr>
          <w:rFonts w:eastAsia="Calibri" w:cs="Calibri"/>
        </w:rPr>
        <w:t xml:space="preserve">Routes: Define HTTP endpoints and map requests to </w:t>
      </w:r>
      <w:r w:rsidR="2F4C45B9" w:rsidRPr="005D685F">
        <w:rPr>
          <w:rFonts w:eastAsia="Calibri" w:cs="Calibri"/>
        </w:rPr>
        <w:t xml:space="preserve">required </w:t>
      </w:r>
      <w:r w:rsidRPr="005D685F">
        <w:rPr>
          <w:rFonts w:eastAsia="Calibri" w:cs="Calibri"/>
        </w:rPr>
        <w:t>controller functions.</w:t>
      </w:r>
    </w:p>
    <w:p w14:paraId="46DC010D" w14:textId="644AB706" w:rsidR="00B40D11" w:rsidRPr="005D685F" w:rsidRDefault="774D545A" w:rsidP="20723AC3">
      <w:pPr>
        <w:pStyle w:val="ListParagraph"/>
        <w:numPr>
          <w:ilvl w:val="0"/>
          <w:numId w:val="5"/>
        </w:numPr>
        <w:spacing w:before="240" w:after="240"/>
        <w:rPr>
          <w:rFonts w:eastAsia="Calibri" w:cs="Calibri"/>
        </w:rPr>
      </w:pPr>
      <w:r w:rsidRPr="005D685F">
        <w:rPr>
          <w:rFonts w:eastAsia="Calibri" w:cs="Calibri"/>
        </w:rPr>
        <w:t>Controllers: Handle HTTP-specific logic,</w:t>
      </w:r>
      <w:r w:rsidR="58FC83AC" w:rsidRPr="005D685F">
        <w:rPr>
          <w:rFonts w:eastAsia="Calibri" w:cs="Calibri"/>
        </w:rPr>
        <w:t xml:space="preserve"> like</w:t>
      </w:r>
      <w:r w:rsidRPr="005D685F">
        <w:rPr>
          <w:rFonts w:eastAsia="Calibri" w:cs="Calibri"/>
        </w:rPr>
        <w:t xml:space="preserve"> extract</w:t>
      </w:r>
      <w:r w:rsidR="432EE7F6" w:rsidRPr="005D685F">
        <w:rPr>
          <w:rFonts w:eastAsia="Calibri" w:cs="Calibri"/>
        </w:rPr>
        <w:t>ing</w:t>
      </w:r>
      <w:r w:rsidRPr="005D685F">
        <w:rPr>
          <w:rFonts w:eastAsia="Calibri" w:cs="Calibri"/>
        </w:rPr>
        <w:t xml:space="preserve"> request parameters and return responses.</w:t>
      </w:r>
    </w:p>
    <w:p w14:paraId="50BC9400" w14:textId="1C591E43" w:rsidR="00B40D11" w:rsidRPr="005D685F" w:rsidRDefault="774D545A" w:rsidP="20723AC3">
      <w:pPr>
        <w:pStyle w:val="ListParagraph"/>
        <w:numPr>
          <w:ilvl w:val="0"/>
          <w:numId w:val="5"/>
        </w:numPr>
        <w:spacing w:before="240" w:after="240"/>
        <w:rPr>
          <w:rFonts w:eastAsia="Calibri" w:cs="Calibri"/>
        </w:rPr>
      </w:pPr>
      <w:r w:rsidRPr="005D685F">
        <w:rPr>
          <w:rFonts w:eastAsia="Calibri" w:cs="Calibri"/>
        </w:rPr>
        <w:t>Services: Contain the core business logic, such as initiating scans or aggregating detection results.</w:t>
      </w:r>
    </w:p>
    <w:p w14:paraId="1BB4A5C2" w14:textId="31FFCFA9" w:rsidR="00B40D11" w:rsidRPr="005D685F" w:rsidRDefault="774D545A" w:rsidP="20723AC3">
      <w:pPr>
        <w:pStyle w:val="ListParagraph"/>
        <w:numPr>
          <w:ilvl w:val="0"/>
          <w:numId w:val="5"/>
        </w:numPr>
        <w:spacing w:before="240" w:after="240"/>
        <w:rPr>
          <w:rFonts w:eastAsia="Calibri" w:cs="Calibri"/>
        </w:rPr>
      </w:pPr>
      <w:r w:rsidRPr="005D685F">
        <w:rPr>
          <w:rFonts w:eastAsia="Calibri" w:cs="Calibri"/>
        </w:rPr>
        <w:t>Repositories: Encapsulate all</w:t>
      </w:r>
      <w:r w:rsidR="6B76A373" w:rsidRPr="005D685F">
        <w:rPr>
          <w:rFonts w:eastAsia="Calibri" w:cs="Calibri"/>
        </w:rPr>
        <w:t xml:space="preserve"> the</w:t>
      </w:r>
      <w:r w:rsidRPr="005D685F">
        <w:rPr>
          <w:rFonts w:eastAsia="Calibri" w:cs="Calibri"/>
        </w:rPr>
        <w:t xml:space="preserve"> database access and provide an abstraction over </w:t>
      </w:r>
      <w:r w:rsidR="6FD747B6" w:rsidRPr="005D685F">
        <w:rPr>
          <w:rFonts w:eastAsia="Calibri" w:cs="Calibri"/>
        </w:rPr>
        <w:t>repeated</w:t>
      </w:r>
      <w:r w:rsidRPr="005D685F">
        <w:rPr>
          <w:rFonts w:eastAsia="Calibri" w:cs="Calibri"/>
        </w:rPr>
        <w:t xml:space="preserve"> operation</w:t>
      </w:r>
      <w:r w:rsidR="5534F0A3" w:rsidRPr="005D685F">
        <w:rPr>
          <w:rFonts w:eastAsia="Calibri" w:cs="Calibri"/>
        </w:rPr>
        <w:t>s</w:t>
      </w:r>
      <w:r w:rsidRPr="005D685F">
        <w:rPr>
          <w:rFonts w:eastAsia="Calibri" w:cs="Calibri"/>
        </w:rPr>
        <w:t>.</w:t>
      </w:r>
    </w:p>
    <w:p w14:paraId="30E4D480" w14:textId="6749E3D3" w:rsidR="00B40D11" w:rsidRPr="005D685F" w:rsidRDefault="774D545A" w:rsidP="20723AC3">
      <w:pPr>
        <w:pStyle w:val="ListParagraph"/>
        <w:numPr>
          <w:ilvl w:val="0"/>
          <w:numId w:val="5"/>
        </w:numPr>
        <w:spacing w:before="240" w:after="240"/>
        <w:rPr>
          <w:rFonts w:eastAsia="Calibri" w:cs="Calibri"/>
        </w:rPr>
      </w:pPr>
      <w:r w:rsidRPr="005D685F">
        <w:rPr>
          <w:rFonts w:eastAsia="Calibri" w:cs="Calibri"/>
        </w:rPr>
        <w:t xml:space="preserve">Models: Represent </w:t>
      </w:r>
      <w:r w:rsidR="51407E67" w:rsidRPr="005D685F">
        <w:rPr>
          <w:rFonts w:eastAsia="Calibri" w:cs="Calibri"/>
        </w:rPr>
        <w:t xml:space="preserve">the </w:t>
      </w:r>
      <w:r w:rsidRPr="005D685F">
        <w:rPr>
          <w:rFonts w:eastAsia="Calibri" w:cs="Calibri"/>
        </w:rPr>
        <w:t>database entities using Sequelize and define relationships between tables.</w:t>
      </w:r>
    </w:p>
    <w:p w14:paraId="1D1494C0" w14:textId="2790DD97" w:rsidR="00B40D11" w:rsidRPr="005D685F" w:rsidRDefault="136DA86D" w:rsidP="20723AC3">
      <w:pPr>
        <w:spacing w:before="240" w:after="240"/>
        <w:jc w:val="center"/>
        <w:rPr>
          <w:rFonts w:eastAsia="Calibri" w:cs="Calibri"/>
        </w:rPr>
      </w:pPr>
      <w:r w:rsidRPr="005D685F">
        <w:rPr>
          <w:noProof/>
        </w:rPr>
        <w:lastRenderedPageBreak/>
        <w:drawing>
          <wp:inline distT="0" distB="0" distL="0" distR="0" wp14:anchorId="4585AAA7" wp14:editId="3601EF69">
            <wp:extent cx="3737610" cy="5686425"/>
            <wp:effectExtent l="0" t="0" r="0" b="0"/>
            <wp:docPr id="4051754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75429" name="Picture 4051754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644B" w14:textId="3C585E2C" w:rsidR="00B40D11" w:rsidRPr="005D685F" w:rsidRDefault="00B40D11" w:rsidP="20723AC3">
      <w:pPr>
        <w:spacing w:before="240" w:after="240"/>
        <w:rPr>
          <w:rFonts w:eastAsia="Calibri" w:cs="Calibri"/>
        </w:rPr>
      </w:pPr>
    </w:p>
    <w:p w14:paraId="449F7177" w14:textId="09DCF980" w:rsidR="00B40D11" w:rsidRPr="005D685F" w:rsidRDefault="774D545A" w:rsidP="20723AC3">
      <w:pPr>
        <w:spacing w:before="240" w:after="240"/>
        <w:rPr>
          <w:rFonts w:eastAsia="Calibri" w:cs="Calibri"/>
        </w:rPr>
      </w:pPr>
      <w:r w:rsidRPr="005D685F">
        <w:rPr>
          <w:rFonts w:eastAsia="Calibri" w:cs="Calibri"/>
        </w:rPr>
        <w:t>The diagram</w:t>
      </w:r>
      <w:r w:rsidR="016DFC66" w:rsidRPr="005D685F">
        <w:rPr>
          <w:rFonts w:eastAsia="Calibri" w:cs="Calibri"/>
        </w:rPr>
        <w:t xml:space="preserve"> above</w:t>
      </w:r>
      <w:r w:rsidRPr="005D685F">
        <w:rPr>
          <w:rFonts w:eastAsia="Calibri" w:cs="Calibri"/>
        </w:rPr>
        <w:t xml:space="preserve"> illustrates how an incoming HTTP request flows from the routing layer</w:t>
      </w:r>
      <w:r w:rsidR="3913329E" w:rsidRPr="005D685F">
        <w:rPr>
          <w:rFonts w:eastAsia="Calibri" w:cs="Calibri"/>
        </w:rPr>
        <w:t xml:space="preserve"> down </w:t>
      </w:r>
      <w:r w:rsidRPr="005D685F">
        <w:rPr>
          <w:rFonts w:eastAsia="Calibri" w:cs="Calibri"/>
        </w:rPr>
        <w:t>through t</w:t>
      </w:r>
      <w:r w:rsidR="182F03DB" w:rsidRPr="005D685F">
        <w:rPr>
          <w:rFonts w:eastAsia="Calibri" w:cs="Calibri"/>
        </w:rPr>
        <w:t>o the</w:t>
      </w:r>
      <w:r w:rsidRPr="005D685F">
        <w:rPr>
          <w:rFonts w:eastAsia="Calibri" w:cs="Calibri"/>
        </w:rPr>
        <w:t xml:space="preserve"> model layers, before the response </w:t>
      </w:r>
      <w:r w:rsidR="22D962E2" w:rsidRPr="005D685F">
        <w:rPr>
          <w:rFonts w:eastAsia="Calibri" w:cs="Calibri"/>
        </w:rPr>
        <w:t xml:space="preserve">to the required resource </w:t>
      </w:r>
      <w:r w:rsidRPr="005D685F">
        <w:rPr>
          <w:rFonts w:eastAsia="Calibri" w:cs="Calibri"/>
        </w:rPr>
        <w:t>is returned to the client. This structure ensures that each layer has a single, well-defined responsibility</w:t>
      </w:r>
      <w:r w:rsidR="6BE4BB7C" w:rsidRPr="005D685F">
        <w:rPr>
          <w:rFonts w:eastAsia="Calibri" w:cs="Calibri"/>
        </w:rPr>
        <w:t xml:space="preserve"> in the API build</w:t>
      </w:r>
      <w:r w:rsidRPr="005D685F">
        <w:rPr>
          <w:rFonts w:eastAsia="Calibri" w:cs="Calibri"/>
        </w:rPr>
        <w:t>.</w:t>
      </w:r>
    </w:p>
    <w:p w14:paraId="2306267C" w14:textId="08DCFB7B" w:rsidR="00B40D11" w:rsidRPr="005D685F" w:rsidRDefault="00B40D11" w:rsidP="20723AC3">
      <w:pPr>
        <w:spacing w:before="240" w:after="240"/>
        <w:rPr>
          <w:rFonts w:eastAsia="Calibri" w:cs="Calibri"/>
        </w:rPr>
      </w:pPr>
    </w:p>
    <w:p w14:paraId="096A9AF7" w14:textId="14EA3F89" w:rsidR="00B40D11" w:rsidRPr="005D685F" w:rsidRDefault="00B40D11" w:rsidP="20723AC3">
      <w:pPr>
        <w:spacing w:before="240" w:after="240"/>
        <w:rPr>
          <w:rFonts w:eastAsia="Calibri" w:cs="Calibri"/>
        </w:rPr>
      </w:pPr>
    </w:p>
    <w:p w14:paraId="0D285F6E" w14:textId="7E2522A4" w:rsidR="00B40D11" w:rsidRPr="005D685F" w:rsidRDefault="774D545A" w:rsidP="20723AC3">
      <w:pPr>
        <w:spacing w:before="240" w:after="240"/>
        <w:rPr>
          <w:rFonts w:eastAsia="Calibri" w:cs="Calibri"/>
        </w:rPr>
      </w:pPr>
      <w:r w:rsidRPr="005D685F">
        <w:rPr>
          <w:rFonts w:eastAsia="Calibri" w:cs="Calibri"/>
        </w:rPr>
        <w:t>Technology Stack</w:t>
      </w:r>
    </w:p>
    <w:p w14:paraId="2713DB6B" w14:textId="3D47F9B9" w:rsidR="00B40D11" w:rsidRPr="005D685F" w:rsidRDefault="774D545A" w:rsidP="20723AC3">
      <w:pPr>
        <w:spacing w:before="240" w:after="240"/>
        <w:rPr>
          <w:rFonts w:eastAsia="Calibri" w:cs="Calibri"/>
        </w:rPr>
      </w:pPr>
      <w:r w:rsidRPr="005D685F">
        <w:rPr>
          <w:rFonts w:eastAsia="Calibri" w:cs="Calibri"/>
        </w:rPr>
        <w:t>The API is implemented using</w:t>
      </w:r>
      <w:r w:rsidR="16EFE81B" w:rsidRPr="005D685F">
        <w:rPr>
          <w:rFonts w:eastAsia="Calibri" w:cs="Calibri"/>
        </w:rPr>
        <w:t xml:space="preserve"> the</w:t>
      </w:r>
      <w:r w:rsidRPr="005D685F">
        <w:rPr>
          <w:rFonts w:eastAsia="Calibri" w:cs="Calibri"/>
        </w:rPr>
        <w:t xml:space="preserve"> Node.js </w:t>
      </w:r>
      <w:r w:rsidR="1628F350" w:rsidRPr="005D685F">
        <w:rPr>
          <w:rFonts w:eastAsia="Calibri" w:cs="Calibri"/>
        </w:rPr>
        <w:t>and</w:t>
      </w:r>
      <w:r w:rsidRPr="005D685F">
        <w:rPr>
          <w:rFonts w:eastAsia="Calibri" w:cs="Calibri"/>
        </w:rPr>
        <w:t xml:space="preserve"> Express.js framework. Node.js provides an event-driven </w:t>
      </w:r>
      <w:r w:rsidR="7331FD3A" w:rsidRPr="005D685F">
        <w:rPr>
          <w:rFonts w:eastAsia="Calibri" w:cs="Calibri"/>
        </w:rPr>
        <w:t xml:space="preserve">structure </w:t>
      </w:r>
      <w:r w:rsidR="44CD967E" w:rsidRPr="005D685F">
        <w:rPr>
          <w:rFonts w:eastAsia="Calibri" w:cs="Calibri"/>
        </w:rPr>
        <w:t xml:space="preserve">and the framework reduces the integration complexity by </w:t>
      </w:r>
      <w:r w:rsidR="44CD967E" w:rsidRPr="005D685F">
        <w:rPr>
          <w:rFonts w:eastAsia="Calibri" w:cs="Calibri"/>
        </w:rPr>
        <w:lastRenderedPageBreak/>
        <w:t xml:space="preserve">enforcing clear boundaries between different layers and their responsibilities. </w:t>
      </w:r>
      <w:r w:rsidR="367D991C" w:rsidRPr="005D685F">
        <w:rPr>
          <w:rFonts w:eastAsia="Calibri" w:cs="Calibri"/>
        </w:rPr>
        <w:t xml:space="preserve">I chose </w:t>
      </w:r>
      <w:r w:rsidR="4C56F253" w:rsidRPr="005D685F">
        <w:rPr>
          <w:rFonts w:eastAsia="Calibri" w:cs="Calibri"/>
        </w:rPr>
        <w:t xml:space="preserve">Node.js and </w:t>
      </w:r>
      <w:r w:rsidRPr="005D685F">
        <w:rPr>
          <w:rFonts w:eastAsia="Calibri" w:cs="Calibri"/>
        </w:rPr>
        <w:t>Express.js</w:t>
      </w:r>
      <w:r w:rsidR="0B529C07" w:rsidRPr="005D685F">
        <w:rPr>
          <w:rFonts w:eastAsia="Calibri" w:cs="Calibri"/>
        </w:rPr>
        <w:t xml:space="preserve"> over the Java and Springbo</w:t>
      </w:r>
      <w:r w:rsidR="29AEC5B1" w:rsidRPr="005D685F">
        <w:rPr>
          <w:rFonts w:eastAsia="Calibri" w:cs="Calibri"/>
        </w:rPr>
        <w:t>ot</w:t>
      </w:r>
      <w:r w:rsidR="27FDA3B9" w:rsidRPr="005D685F">
        <w:rPr>
          <w:rFonts w:eastAsia="Calibri" w:cs="Calibri"/>
        </w:rPr>
        <w:t xml:space="preserve"> because it</w:t>
      </w:r>
      <w:r w:rsidRPr="005D685F">
        <w:rPr>
          <w:rFonts w:eastAsia="Calibri" w:cs="Calibri"/>
        </w:rPr>
        <w:t xml:space="preserve"> offers a </w:t>
      </w:r>
      <w:r w:rsidR="6ED8D189" w:rsidRPr="005D685F">
        <w:rPr>
          <w:rFonts w:eastAsia="Calibri" w:cs="Calibri"/>
        </w:rPr>
        <w:t xml:space="preserve">more </w:t>
      </w:r>
      <w:r w:rsidRPr="005D685F">
        <w:rPr>
          <w:rFonts w:eastAsia="Calibri" w:cs="Calibri"/>
        </w:rPr>
        <w:t>flexible framework for defining routes</w:t>
      </w:r>
      <w:r w:rsidR="48F1CC7A" w:rsidRPr="005D685F">
        <w:rPr>
          <w:rFonts w:eastAsia="Calibri" w:cs="Calibri"/>
        </w:rPr>
        <w:t>.</w:t>
      </w:r>
    </w:p>
    <w:p w14:paraId="2C38880D" w14:textId="1A9FC666" w:rsidR="00B40D11" w:rsidRPr="005D685F" w:rsidRDefault="774D545A" w:rsidP="20723AC3">
      <w:pPr>
        <w:pStyle w:val="Heading3"/>
        <w:spacing w:before="281" w:after="281"/>
        <w:rPr>
          <w:rFonts w:eastAsia="Calibri" w:cs="Calibri"/>
          <w:color w:val="auto"/>
          <w:sz w:val="24"/>
          <w:szCs w:val="24"/>
        </w:rPr>
      </w:pPr>
      <w:r w:rsidRPr="005D685F">
        <w:rPr>
          <w:rFonts w:eastAsia="Calibri" w:cs="Calibri"/>
          <w:color w:val="auto"/>
          <w:sz w:val="24"/>
          <w:szCs w:val="24"/>
        </w:rPr>
        <w:t>Conclusion</w:t>
      </w:r>
    </w:p>
    <w:p w14:paraId="7AF8E89F" w14:textId="126FFE78" w:rsidR="00B40D11" w:rsidRPr="005D685F" w:rsidRDefault="774D545A" w:rsidP="20723AC3">
      <w:pPr>
        <w:spacing w:before="240" w:after="240"/>
        <w:rPr>
          <w:rFonts w:eastAsia="Calibri" w:cs="Calibri"/>
        </w:rPr>
      </w:pPr>
      <w:r w:rsidRPr="005D685F">
        <w:rPr>
          <w:rFonts w:eastAsia="Calibri" w:cs="Calibri"/>
        </w:rPr>
        <w:t>The Node.js and Express.js REST API provides</w:t>
      </w:r>
      <w:r w:rsidR="3F4E393C" w:rsidRPr="005D685F">
        <w:rPr>
          <w:rFonts w:eastAsia="Calibri" w:cs="Calibri"/>
        </w:rPr>
        <w:t xml:space="preserve"> a</w:t>
      </w:r>
      <w:r w:rsidRPr="005D685F">
        <w:rPr>
          <w:rFonts w:eastAsia="Calibri" w:cs="Calibri"/>
        </w:rPr>
        <w:t xml:space="preserve"> modular foundation for the Malware Detection and Remediation System. By following established REST design principles and employing a layered architecture, the API</w:t>
      </w:r>
      <w:r w:rsidR="7330DC44" w:rsidRPr="005D685F">
        <w:rPr>
          <w:rFonts w:eastAsia="Calibri" w:cs="Calibri"/>
        </w:rPr>
        <w:t xml:space="preserve"> helps</w:t>
      </w:r>
      <w:r w:rsidRPr="005D685F">
        <w:rPr>
          <w:rFonts w:eastAsia="Calibri" w:cs="Calibri"/>
        </w:rPr>
        <w:t xml:space="preserve"> ensure maintainability, scalability, and clarity of design. It effectively supports the core system requirements of scan management, malware information retrieval, and remediation guidance, and forms a key component of the overall system architecture </w:t>
      </w:r>
      <w:r w:rsidR="3C139921" w:rsidRPr="005D685F">
        <w:rPr>
          <w:rFonts w:eastAsia="Calibri" w:cs="Calibri"/>
        </w:rPr>
        <w:t>of the program</w:t>
      </w:r>
      <w:r w:rsidRPr="005D685F">
        <w:rPr>
          <w:rFonts w:eastAsia="Calibri" w:cs="Calibri"/>
        </w:rPr>
        <w:t>.</w:t>
      </w:r>
    </w:p>
    <w:p w14:paraId="5E5787A5" w14:textId="068752B3" w:rsidR="00B40D11" w:rsidRPr="005D685F" w:rsidRDefault="00B40D11" w:rsidP="20723AC3">
      <w:pPr>
        <w:rPr>
          <w:rFonts w:eastAsia="Calibri" w:cs="Calibri"/>
        </w:rPr>
      </w:pPr>
    </w:p>
    <w:sectPr w:rsidR="00B40D11" w:rsidRPr="005D68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q+/98ToLzDqNE" int2:id="3TXeTWHl">
      <int2:state int2:value="Rejected" int2:type="spell"/>
    </int2:textHash>
    <int2:textHash int2:hashCode="NVlacLCf358DBX" int2:id="sWRp0HR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EE507"/>
    <w:multiLevelType w:val="hybridMultilevel"/>
    <w:tmpl w:val="02688CD6"/>
    <w:lvl w:ilvl="0" w:tplc="896466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303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C0B6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C4A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A6E1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268D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3C2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B85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D8F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631C36"/>
    <w:multiLevelType w:val="hybridMultilevel"/>
    <w:tmpl w:val="2724E904"/>
    <w:lvl w:ilvl="0" w:tplc="F37C9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36C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502C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F4B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94B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44B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EE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CCB9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68B2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2DCFBF"/>
    <w:multiLevelType w:val="hybridMultilevel"/>
    <w:tmpl w:val="C5CE190E"/>
    <w:lvl w:ilvl="0" w:tplc="7E5AE0FE">
      <w:start w:val="1"/>
      <w:numFmt w:val="decimal"/>
      <w:lvlText w:val="%1."/>
      <w:lvlJc w:val="left"/>
      <w:pPr>
        <w:ind w:left="720" w:hanging="360"/>
      </w:pPr>
    </w:lvl>
    <w:lvl w:ilvl="1" w:tplc="EC3AF504">
      <w:start w:val="1"/>
      <w:numFmt w:val="lowerLetter"/>
      <w:lvlText w:val="%2."/>
      <w:lvlJc w:val="left"/>
      <w:pPr>
        <w:ind w:left="1440" w:hanging="360"/>
      </w:pPr>
    </w:lvl>
    <w:lvl w:ilvl="2" w:tplc="3BCA315C">
      <w:start w:val="1"/>
      <w:numFmt w:val="lowerRoman"/>
      <w:lvlText w:val="%3."/>
      <w:lvlJc w:val="right"/>
      <w:pPr>
        <w:ind w:left="2160" w:hanging="180"/>
      </w:pPr>
    </w:lvl>
    <w:lvl w:ilvl="3" w:tplc="069A911E">
      <w:start w:val="1"/>
      <w:numFmt w:val="decimal"/>
      <w:lvlText w:val="%4."/>
      <w:lvlJc w:val="left"/>
      <w:pPr>
        <w:ind w:left="2880" w:hanging="360"/>
      </w:pPr>
    </w:lvl>
    <w:lvl w:ilvl="4" w:tplc="A5182A08">
      <w:start w:val="1"/>
      <w:numFmt w:val="lowerLetter"/>
      <w:lvlText w:val="%5."/>
      <w:lvlJc w:val="left"/>
      <w:pPr>
        <w:ind w:left="3600" w:hanging="360"/>
      </w:pPr>
    </w:lvl>
    <w:lvl w:ilvl="5" w:tplc="FEAC9E98">
      <w:start w:val="1"/>
      <w:numFmt w:val="lowerRoman"/>
      <w:lvlText w:val="%6."/>
      <w:lvlJc w:val="right"/>
      <w:pPr>
        <w:ind w:left="4320" w:hanging="180"/>
      </w:pPr>
    </w:lvl>
    <w:lvl w:ilvl="6" w:tplc="CB96D6DA">
      <w:start w:val="1"/>
      <w:numFmt w:val="decimal"/>
      <w:lvlText w:val="%7."/>
      <w:lvlJc w:val="left"/>
      <w:pPr>
        <w:ind w:left="5040" w:hanging="360"/>
      </w:pPr>
    </w:lvl>
    <w:lvl w:ilvl="7" w:tplc="F8022202">
      <w:start w:val="1"/>
      <w:numFmt w:val="lowerLetter"/>
      <w:lvlText w:val="%8."/>
      <w:lvlJc w:val="left"/>
      <w:pPr>
        <w:ind w:left="5760" w:hanging="360"/>
      </w:pPr>
    </w:lvl>
    <w:lvl w:ilvl="8" w:tplc="0E5670B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017DA3"/>
    <w:multiLevelType w:val="hybridMultilevel"/>
    <w:tmpl w:val="96907FBE"/>
    <w:lvl w:ilvl="0" w:tplc="0DF84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88F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CA6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475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806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DA8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B4BC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120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C89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C641A8"/>
    <w:multiLevelType w:val="hybridMultilevel"/>
    <w:tmpl w:val="00ECB908"/>
    <w:lvl w:ilvl="0" w:tplc="FDC4C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D03B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E23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1A7D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1C5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344A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A2C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142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62F0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099948">
    <w:abstractNumId w:val="0"/>
  </w:num>
  <w:num w:numId="2" w16cid:durableId="1005129975">
    <w:abstractNumId w:val="4"/>
  </w:num>
  <w:num w:numId="3" w16cid:durableId="1884751306">
    <w:abstractNumId w:val="1"/>
  </w:num>
  <w:num w:numId="4" w16cid:durableId="640229842">
    <w:abstractNumId w:val="2"/>
  </w:num>
  <w:num w:numId="5" w16cid:durableId="168760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CBAF37"/>
    <w:rsid w:val="00316529"/>
    <w:rsid w:val="005D685F"/>
    <w:rsid w:val="009A4C2E"/>
    <w:rsid w:val="00B40D11"/>
    <w:rsid w:val="00C9F171"/>
    <w:rsid w:val="016DFC66"/>
    <w:rsid w:val="061EDCF2"/>
    <w:rsid w:val="0AC1E936"/>
    <w:rsid w:val="0B07FB6F"/>
    <w:rsid w:val="0B529C07"/>
    <w:rsid w:val="0B5E29F8"/>
    <w:rsid w:val="0D98F9BD"/>
    <w:rsid w:val="10AD2ED7"/>
    <w:rsid w:val="10CCF475"/>
    <w:rsid w:val="136DA86D"/>
    <w:rsid w:val="15DEA1B3"/>
    <w:rsid w:val="1628F350"/>
    <w:rsid w:val="16337D0A"/>
    <w:rsid w:val="16EFE81B"/>
    <w:rsid w:val="182F03DB"/>
    <w:rsid w:val="1A841E51"/>
    <w:rsid w:val="1D447E87"/>
    <w:rsid w:val="1E3E47FE"/>
    <w:rsid w:val="1FCC13D6"/>
    <w:rsid w:val="20723AC3"/>
    <w:rsid w:val="20B0702F"/>
    <w:rsid w:val="20D3BCFA"/>
    <w:rsid w:val="21888D47"/>
    <w:rsid w:val="22D962E2"/>
    <w:rsid w:val="257CC582"/>
    <w:rsid w:val="262988C7"/>
    <w:rsid w:val="27FDA3B9"/>
    <w:rsid w:val="29AEC5B1"/>
    <w:rsid w:val="2B1B9AA3"/>
    <w:rsid w:val="2C08FB9F"/>
    <w:rsid w:val="2CB1CFD1"/>
    <w:rsid w:val="2CD8F09C"/>
    <w:rsid w:val="2F4C45B9"/>
    <w:rsid w:val="3039523C"/>
    <w:rsid w:val="30833118"/>
    <w:rsid w:val="30BAF7A9"/>
    <w:rsid w:val="323E9960"/>
    <w:rsid w:val="34F34917"/>
    <w:rsid w:val="3661FEAB"/>
    <w:rsid w:val="367D991C"/>
    <w:rsid w:val="3698903F"/>
    <w:rsid w:val="36CD6EDD"/>
    <w:rsid w:val="3913329E"/>
    <w:rsid w:val="3B5213F2"/>
    <w:rsid w:val="3C139921"/>
    <w:rsid w:val="3F4E393C"/>
    <w:rsid w:val="40030BB7"/>
    <w:rsid w:val="41FE4484"/>
    <w:rsid w:val="432EE7F6"/>
    <w:rsid w:val="44CD967E"/>
    <w:rsid w:val="45048204"/>
    <w:rsid w:val="45216B86"/>
    <w:rsid w:val="48F1CC7A"/>
    <w:rsid w:val="4C56F253"/>
    <w:rsid w:val="4EF3FB05"/>
    <w:rsid w:val="50E46B64"/>
    <w:rsid w:val="51407E67"/>
    <w:rsid w:val="5534F0A3"/>
    <w:rsid w:val="55570BEA"/>
    <w:rsid w:val="58FC83AC"/>
    <w:rsid w:val="5ACF36B7"/>
    <w:rsid w:val="5B0719D5"/>
    <w:rsid w:val="5E625636"/>
    <w:rsid w:val="5EEB8B24"/>
    <w:rsid w:val="5F330B89"/>
    <w:rsid w:val="677985C2"/>
    <w:rsid w:val="680C5870"/>
    <w:rsid w:val="6AE21C5C"/>
    <w:rsid w:val="6B47F102"/>
    <w:rsid w:val="6B76A373"/>
    <w:rsid w:val="6BE4BB7C"/>
    <w:rsid w:val="6CA0FD41"/>
    <w:rsid w:val="6ED21023"/>
    <w:rsid w:val="6ED8D189"/>
    <w:rsid w:val="6EF404CD"/>
    <w:rsid w:val="6FD747B6"/>
    <w:rsid w:val="7073F4D9"/>
    <w:rsid w:val="714C96D8"/>
    <w:rsid w:val="7304C196"/>
    <w:rsid w:val="7330DC44"/>
    <w:rsid w:val="7331FD3A"/>
    <w:rsid w:val="774D545A"/>
    <w:rsid w:val="78CBAF37"/>
    <w:rsid w:val="793C8EB2"/>
    <w:rsid w:val="7D6F9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BAF37"/>
  <w15:chartTrackingRefBased/>
  <w15:docId w15:val="{780E8A6D-AB34-463F-8ACE-2F75B5C61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072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072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0723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2072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0723A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Adesua Odidison</dc:creator>
  <cp:keywords/>
  <dc:description/>
  <cp:lastModifiedBy>Adesua Odidison</cp:lastModifiedBy>
  <cp:revision>3</cp:revision>
  <dcterms:created xsi:type="dcterms:W3CDTF">2026-02-12T22:43:00Z</dcterms:created>
  <dcterms:modified xsi:type="dcterms:W3CDTF">2026-02-13T16:43:00Z</dcterms:modified>
</cp:coreProperties>
</file>