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93E8D" w14:textId="44F75AAA" w:rsidR="000139BB" w:rsidRPr="000139BB" w:rsidRDefault="000139BB" w:rsidP="000139BB">
      <w:pPr>
        <w:jc w:val="center"/>
      </w:pPr>
      <w:r w:rsidRPr="000139BB">
        <w:rPr>
          <w:b/>
          <w:bCs/>
        </w:rPr>
        <w:t>Dialogue on a UN</w:t>
      </w:r>
      <w:r w:rsidRPr="000139BB">
        <w:rPr>
          <w:rFonts w:ascii="Arial" w:hAnsi="Arial" w:cs="Arial"/>
          <w:b/>
          <w:bCs/>
        </w:rPr>
        <w:t> </w:t>
      </w:r>
      <w:r w:rsidRPr="000139BB">
        <w:rPr>
          <w:b/>
          <w:bCs/>
        </w:rPr>
        <w:t>Online</w:t>
      </w:r>
      <w:r w:rsidRPr="000139BB">
        <w:rPr>
          <w:rFonts w:ascii="Arial" w:hAnsi="Arial" w:cs="Arial"/>
          <w:b/>
          <w:bCs/>
        </w:rPr>
        <w:t> </w:t>
      </w:r>
      <w:r w:rsidRPr="000139BB">
        <w:rPr>
          <w:b/>
          <w:bCs/>
        </w:rPr>
        <w:t>University for Least</w:t>
      </w:r>
      <w:r w:rsidRPr="000139BB">
        <w:rPr>
          <w:b/>
          <w:bCs/>
        </w:rPr>
        <w:noBreakHyphen/>
        <w:t xml:space="preserve">Developed Countries </w:t>
      </w:r>
      <w:r w:rsidRPr="000139BB">
        <w:rPr>
          <w:rFonts w:ascii="Aptos" w:hAnsi="Aptos" w:cs="Aptos"/>
          <w:b/>
          <w:bCs/>
        </w:rPr>
        <w:t>–</w:t>
      </w:r>
      <w:r w:rsidRPr="000139BB">
        <w:rPr>
          <w:b/>
          <w:bCs/>
        </w:rPr>
        <w:t xml:space="preserve"> Final Expert Session</w:t>
      </w:r>
      <w:r w:rsidRPr="000139BB">
        <w:br/>
      </w:r>
      <w:r>
        <w:rPr>
          <w:i/>
          <w:iCs/>
        </w:rPr>
        <w:t>4</w:t>
      </w:r>
      <w:r w:rsidRPr="000139BB">
        <w:rPr>
          <w:rFonts w:ascii="Arial" w:hAnsi="Arial" w:cs="Arial"/>
          <w:i/>
          <w:iCs/>
        </w:rPr>
        <w:t> </w:t>
      </w:r>
      <w:r w:rsidRPr="000139BB">
        <w:rPr>
          <w:i/>
          <w:iCs/>
        </w:rPr>
        <w:t>June</w:t>
      </w:r>
      <w:r w:rsidRPr="000139BB">
        <w:rPr>
          <w:rFonts w:ascii="Arial" w:hAnsi="Arial" w:cs="Arial"/>
          <w:i/>
          <w:iCs/>
        </w:rPr>
        <w:t> </w:t>
      </w:r>
      <w:r w:rsidRPr="000139BB">
        <w:rPr>
          <w:i/>
          <w:iCs/>
        </w:rPr>
        <w:t xml:space="preserve">2025, </w:t>
      </w:r>
      <w:r>
        <w:rPr>
          <w:i/>
          <w:iCs/>
        </w:rPr>
        <w:t>4:30</w:t>
      </w:r>
      <w:r w:rsidRPr="000139BB">
        <w:rPr>
          <w:rFonts w:ascii="Arial" w:hAnsi="Arial" w:cs="Arial"/>
          <w:i/>
          <w:iCs/>
        </w:rPr>
        <w:t> </w:t>
      </w:r>
      <w:r w:rsidRPr="000139BB">
        <w:rPr>
          <w:i/>
          <w:iCs/>
        </w:rPr>
        <w:t>AM</w:t>
      </w:r>
      <w:r w:rsidRPr="000139BB">
        <w:rPr>
          <w:rFonts w:ascii="Arial" w:hAnsi="Arial" w:cs="Arial"/>
          <w:i/>
          <w:iCs/>
        </w:rPr>
        <w:t> </w:t>
      </w:r>
      <w:r w:rsidRPr="000139BB">
        <w:rPr>
          <w:rFonts w:ascii="Aptos" w:hAnsi="Aptos" w:cs="Aptos"/>
          <w:i/>
          <w:iCs/>
        </w:rPr>
        <w:t>–</w:t>
      </w:r>
      <w:r w:rsidRPr="000139BB">
        <w:rPr>
          <w:rFonts w:ascii="Arial" w:hAnsi="Arial" w:cs="Arial"/>
          <w:i/>
          <w:iCs/>
        </w:rPr>
        <w:t> </w:t>
      </w:r>
      <w:r>
        <w:rPr>
          <w:i/>
          <w:iCs/>
        </w:rPr>
        <w:t>5:30</w:t>
      </w:r>
      <w:r w:rsidRPr="000139BB">
        <w:rPr>
          <w:rFonts w:ascii="Arial" w:hAnsi="Arial" w:cs="Arial"/>
          <w:i/>
          <w:iCs/>
        </w:rPr>
        <w:t> </w:t>
      </w:r>
      <w:r w:rsidRPr="000139BB">
        <w:rPr>
          <w:i/>
          <w:iCs/>
        </w:rPr>
        <w:t xml:space="preserve">PM </w:t>
      </w:r>
      <w:r w:rsidRPr="000139BB">
        <w:rPr>
          <w:rFonts w:ascii="Aptos" w:hAnsi="Aptos" w:cs="Aptos"/>
          <w:i/>
          <w:iCs/>
        </w:rPr>
        <w:t>·</w:t>
      </w:r>
      <w:r w:rsidRPr="000139BB">
        <w:rPr>
          <w:i/>
          <w:iCs/>
        </w:rPr>
        <w:t xml:space="preserve"> UN</w:t>
      </w:r>
      <w:r w:rsidRPr="000139BB">
        <w:rPr>
          <w:rFonts w:ascii="Arial" w:hAnsi="Arial" w:cs="Arial"/>
          <w:i/>
          <w:iCs/>
        </w:rPr>
        <w:t> </w:t>
      </w:r>
      <w:r w:rsidRPr="000139BB">
        <w:rPr>
          <w:i/>
          <w:iCs/>
        </w:rPr>
        <w:t>HQ (hybrid)</w:t>
      </w:r>
    </w:p>
    <w:p w14:paraId="4DB156CD" w14:textId="790E793E" w:rsidR="000139BB" w:rsidRPr="000139BB" w:rsidRDefault="000139BB" w:rsidP="000139BB"/>
    <w:p w14:paraId="275BDD6D" w14:textId="77777777" w:rsidR="000139BB" w:rsidRPr="000139BB" w:rsidRDefault="000139BB" w:rsidP="000139BB">
      <w:pPr>
        <w:rPr>
          <w:b/>
          <w:bCs/>
        </w:rPr>
      </w:pPr>
      <w:r w:rsidRPr="000139BB">
        <w:rPr>
          <w:b/>
          <w:bCs/>
        </w:rPr>
        <w:t>Summary of the Session</w:t>
      </w:r>
    </w:p>
    <w:p w14:paraId="0A4A681B" w14:textId="77777777" w:rsidR="000139BB" w:rsidRPr="000139BB" w:rsidRDefault="000139BB" w:rsidP="000139BB">
      <w:r w:rsidRPr="000139BB">
        <w:t>The High</w:t>
      </w:r>
      <w:r w:rsidRPr="000139BB">
        <w:noBreakHyphen/>
        <w:t xml:space="preserve">Level Expert Group concluded two days of consultations by confirming the </w:t>
      </w:r>
      <w:r w:rsidRPr="000139BB">
        <w:rPr>
          <w:b/>
          <w:bCs/>
        </w:rPr>
        <w:t>technical and financial feasibility</w:t>
      </w:r>
      <w:r w:rsidRPr="000139BB">
        <w:t xml:space="preserve"> of a UN</w:t>
      </w:r>
      <w:r w:rsidRPr="000139BB">
        <w:rPr>
          <w:rFonts w:ascii="Arial" w:hAnsi="Arial" w:cs="Arial"/>
        </w:rPr>
        <w:t> </w:t>
      </w:r>
      <w:r w:rsidRPr="000139BB">
        <w:t>Online</w:t>
      </w:r>
      <w:r w:rsidRPr="000139BB">
        <w:rPr>
          <w:rFonts w:ascii="Arial" w:hAnsi="Arial" w:cs="Arial"/>
        </w:rPr>
        <w:t> </w:t>
      </w:r>
      <w:r w:rsidRPr="000139BB">
        <w:t>University (UNOU) dedicated to LDCs.</w:t>
      </w:r>
      <w:r w:rsidRPr="000139BB">
        <w:rPr>
          <w:rFonts w:ascii="Arial" w:hAnsi="Arial" w:cs="Arial"/>
        </w:rPr>
        <w:t> </w:t>
      </w:r>
      <w:r w:rsidRPr="000139BB">
        <w:t>Discussions coalesced around six pillars:</w:t>
      </w:r>
    </w:p>
    <w:p w14:paraId="63888E8D" w14:textId="1190D5B0" w:rsidR="000139BB" w:rsidRPr="000139BB" w:rsidRDefault="000139BB" w:rsidP="000139BB">
      <w:r w:rsidRPr="000139BB">
        <w:t>1.</w:t>
      </w:r>
      <w:r w:rsidRPr="000139BB">
        <w:rPr>
          <w:rFonts w:ascii="Arial" w:hAnsi="Arial" w:cs="Arial"/>
        </w:rPr>
        <w:t> </w:t>
      </w:r>
      <w:r w:rsidRPr="000139BB">
        <w:t>Inclusive governance under an existing UN umbrella.</w:t>
      </w:r>
      <w:r w:rsidRPr="000139BB">
        <w:br/>
        <w:t>2.</w:t>
      </w:r>
      <w:r w:rsidRPr="000139BB">
        <w:rPr>
          <w:rFonts w:ascii="Arial" w:hAnsi="Arial" w:cs="Arial"/>
        </w:rPr>
        <w:t> </w:t>
      </w:r>
      <w:r w:rsidRPr="000139BB">
        <w:t>A diversified, sustainable financing mix (learner fees, pooled funds, philanthropy, private</w:t>
      </w:r>
      <w:r w:rsidRPr="000139BB">
        <w:noBreakHyphen/>
        <w:t>sector partnerships).</w:t>
      </w:r>
      <w:r w:rsidRPr="000139BB">
        <w:br/>
        <w:t>3.</w:t>
      </w:r>
      <w:r w:rsidRPr="000139BB">
        <w:rPr>
          <w:rFonts w:ascii="Arial" w:hAnsi="Arial" w:cs="Arial"/>
          <w:highlight w:val="yellow"/>
        </w:rPr>
        <w:t> </w:t>
      </w:r>
      <w:r w:rsidRPr="000139BB">
        <w:rPr>
          <w:highlight w:val="yellow"/>
        </w:rPr>
        <w:t>Robust connectivity and technology solutions</w:t>
      </w:r>
      <w:r w:rsidRPr="000139BB">
        <w:t xml:space="preserve">, including offline learning </w:t>
      </w:r>
      <w:proofErr w:type="spellStart"/>
      <w:r w:rsidRPr="000139BB">
        <w:t>centres</w:t>
      </w:r>
      <w:proofErr w:type="spellEnd"/>
      <w:r w:rsidRPr="000139BB">
        <w:t>.</w:t>
      </w:r>
      <w:r w:rsidRPr="000139BB">
        <w:br/>
        <w:t>4.</w:t>
      </w:r>
      <w:r w:rsidRPr="000139BB">
        <w:rPr>
          <w:rFonts w:ascii="Arial" w:hAnsi="Arial" w:cs="Arial"/>
        </w:rPr>
        <w:t> </w:t>
      </w:r>
      <w:r w:rsidRPr="000139BB">
        <w:t>Micro</w:t>
      </w:r>
      <w:r w:rsidRPr="000139BB">
        <w:noBreakHyphen/>
        <w:t xml:space="preserve">credentials that ladder into globally </w:t>
      </w:r>
      <w:proofErr w:type="spellStart"/>
      <w:r w:rsidRPr="000139BB">
        <w:t>recognised</w:t>
      </w:r>
      <w:proofErr w:type="spellEnd"/>
      <w:r w:rsidRPr="000139BB">
        <w:t xml:space="preserve"> degrees.</w:t>
      </w:r>
      <w:r w:rsidRPr="000139BB">
        <w:br/>
        <w:t>5.</w:t>
      </w:r>
      <w:r w:rsidRPr="000139BB">
        <w:rPr>
          <w:rFonts w:ascii="Arial" w:hAnsi="Arial" w:cs="Arial"/>
        </w:rPr>
        <w:t> </w:t>
      </w:r>
      <w:r w:rsidRPr="000139BB">
        <w:t xml:space="preserve">Strong </w:t>
      </w:r>
      <w:r w:rsidRPr="000139BB">
        <w:t>labor</w:t>
      </w:r>
      <w:r w:rsidRPr="000139BB">
        <w:noBreakHyphen/>
        <w:t>market alignment through virtual internships and employer partnerships.</w:t>
      </w:r>
      <w:r w:rsidRPr="000139BB">
        <w:br/>
        <w:t>6.</w:t>
      </w:r>
      <w:r w:rsidRPr="000139BB">
        <w:rPr>
          <w:rFonts w:ascii="Arial" w:hAnsi="Arial" w:cs="Arial"/>
        </w:rPr>
        <w:t> </w:t>
      </w:r>
      <w:r w:rsidRPr="000139BB">
        <w:t>A commitment to gender equity, multilingual delivery and last</w:t>
      </w:r>
      <w:r w:rsidRPr="000139BB">
        <w:noBreakHyphen/>
        <w:t>mile access.</w:t>
      </w:r>
    </w:p>
    <w:p w14:paraId="08D1A0A7" w14:textId="77777777" w:rsidR="000139BB" w:rsidRPr="000139BB" w:rsidRDefault="000139BB" w:rsidP="000139BB">
      <w:r w:rsidRPr="000139BB">
        <w:t>High</w:t>
      </w:r>
      <w:r w:rsidRPr="000139BB">
        <w:noBreakHyphen/>
        <w:t>level statements from LDCs, LLDCs, the Africa Group, Qatar, and</w:t>
      </w:r>
      <w:r w:rsidRPr="000139BB">
        <w:rPr>
          <w:rFonts w:ascii="Arial" w:hAnsi="Arial" w:cs="Arial"/>
        </w:rPr>
        <w:t> </w:t>
      </w:r>
      <w:r w:rsidRPr="000139BB">
        <w:t>T</w:t>
      </w:r>
      <w:r w:rsidRPr="000139BB">
        <w:rPr>
          <w:rFonts w:ascii="Aptos" w:hAnsi="Aptos" w:cs="Aptos"/>
        </w:rPr>
        <w:t>ü</w:t>
      </w:r>
      <w:r w:rsidRPr="000139BB">
        <w:t xml:space="preserve">rkiye stressed predictable funding, rapid deployment, and synergy with the Doha </w:t>
      </w:r>
      <w:proofErr w:type="spellStart"/>
      <w:r w:rsidRPr="000139BB">
        <w:t>Programme</w:t>
      </w:r>
      <w:proofErr w:type="spellEnd"/>
      <w:r w:rsidRPr="000139BB">
        <w:t xml:space="preserve"> of Action (</w:t>
      </w:r>
      <w:proofErr w:type="spellStart"/>
      <w:r w:rsidRPr="000139BB">
        <w:t>DPoA</w:t>
      </w:r>
      <w:proofErr w:type="spellEnd"/>
      <w:r w:rsidRPr="000139BB">
        <w:t>).</w:t>
      </w:r>
      <w:r w:rsidRPr="000139BB">
        <w:rPr>
          <w:rFonts w:ascii="Arial" w:hAnsi="Arial" w:cs="Arial"/>
        </w:rPr>
        <w:t> </w:t>
      </w:r>
      <w:r w:rsidRPr="000139BB">
        <w:t>The Under</w:t>
      </w:r>
      <w:r w:rsidRPr="000139BB">
        <w:noBreakHyphen/>
        <w:t>Secretary</w:t>
      </w:r>
      <w:r w:rsidRPr="000139BB">
        <w:noBreakHyphen/>
        <w:t>General (OHRLLS) confirmed that the recommendations will feed directly into the Secretary</w:t>
      </w:r>
      <w:r w:rsidRPr="000139BB">
        <w:noBreakHyphen/>
        <w:t>General</w:t>
      </w:r>
      <w:r w:rsidRPr="000139BB">
        <w:rPr>
          <w:rFonts w:ascii="Aptos" w:hAnsi="Aptos" w:cs="Aptos"/>
        </w:rPr>
        <w:t>’</w:t>
      </w:r>
      <w:r w:rsidRPr="000139BB">
        <w:t>s feasibility report for the 88th</w:t>
      </w:r>
      <w:r w:rsidRPr="000139BB">
        <w:rPr>
          <w:rFonts w:ascii="Arial" w:hAnsi="Arial" w:cs="Arial"/>
        </w:rPr>
        <w:t> </w:t>
      </w:r>
      <w:r w:rsidRPr="000139BB">
        <w:t>UN</w:t>
      </w:r>
      <w:r w:rsidRPr="000139BB">
        <w:rPr>
          <w:rFonts w:ascii="Arial" w:hAnsi="Arial" w:cs="Arial"/>
        </w:rPr>
        <w:t> </w:t>
      </w:r>
      <w:r w:rsidRPr="000139BB">
        <w:t>General Assembly.</w:t>
      </w:r>
    </w:p>
    <w:p w14:paraId="6D0CC995" w14:textId="4FE3F143" w:rsidR="000139BB" w:rsidRPr="000139BB" w:rsidRDefault="000139BB" w:rsidP="000139BB"/>
    <w:p w14:paraId="1E9E4BB2" w14:textId="77777777" w:rsidR="000139BB" w:rsidRPr="000139BB" w:rsidRDefault="000139BB" w:rsidP="000139BB">
      <w:pPr>
        <w:rPr>
          <w:b/>
          <w:bCs/>
        </w:rPr>
      </w:pPr>
      <w:r w:rsidRPr="000139BB">
        <w:rPr>
          <w:b/>
          <w:bCs/>
        </w:rPr>
        <w:t>Key Interventions</w:t>
      </w:r>
    </w:p>
    <w:p w14:paraId="39CABB2A" w14:textId="77777777" w:rsidR="000139BB" w:rsidRPr="000139BB" w:rsidRDefault="000139BB" w:rsidP="000139BB">
      <w:pPr>
        <w:numPr>
          <w:ilvl w:val="0"/>
          <w:numId w:val="1"/>
        </w:numPr>
      </w:pPr>
      <w:r w:rsidRPr="000139BB">
        <w:rPr>
          <w:b/>
          <w:bCs/>
        </w:rPr>
        <w:t>Chair (OHRLLS)</w:t>
      </w:r>
      <w:r w:rsidRPr="000139BB">
        <w:t xml:space="preserve"> opened the session, framed objectives, and reiterated the </w:t>
      </w:r>
      <w:proofErr w:type="spellStart"/>
      <w:r w:rsidRPr="000139BB">
        <w:t>DPoA</w:t>
      </w:r>
      <w:proofErr w:type="spellEnd"/>
      <w:r w:rsidRPr="000139BB">
        <w:t xml:space="preserve"> mandate to explore a digital university for LDCs.</w:t>
      </w:r>
    </w:p>
    <w:p w14:paraId="317B0962" w14:textId="57143534" w:rsidR="000139BB" w:rsidRPr="000139BB" w:rsidRDefault="000139BB" w:rsidP="000139BB">
      <w:pPr>
        <w:numPr>
          <w:ilvl w:val="0"/>
          <w:numId w:val="1"/>
        </w:numPr>
      </w:pPr>
      <w:r w:rsidRPr="000139BB">
        <w:rPr>
          <w:b/>
          <w:bCs/>
        </w:rPr>
        <w:t>Prof.</w:t>
      </w:r>
      <w:r w:rsidRPr="000139BB">
        <w:rPr>
          <w:rFonts w:ascii="Arial" w:hAnsi="Arial" w:cs="Arial"/>
          <w:b/>
          <w:bCs/>
        </w:rPr>
        <w:t> </w:t>
      </w:r>
      <w:r w:rsidRPr="000139BB">
        <w:rPr>
          <w:b/>
          <w:bCs/>
        </w:rPr>
        <w:t>W.</w:t>
      </w:r>
      <w:r w:rsidRPr="000139BB">
        <w:rPr>
          <w:rFonts w:ascii="Arial" w:hAnsi="Arial" w:cs="Arial"/>
          <w:b/>
          <w:bCs/>
        </w:rPr>
        <w:t> </w:t>
      </w:r>
      <w:r w:rsidRPr="000139BB">
        <w:rPr>
          <w:b/>
          <w:bCs/>
        </w:rPr>
        <w:t>Camera (Ethiopia)</w:t>
      </w:r>
      <w:r w:rsidRPr="000139BB">
        <w:t xml:space="preserve"> highlighted the LDC tertiary</w:t>
      </w:r>
      <w:r w:rsidRPr="000139BB">
        <w:noBreakHyphen/>
        <w:t>enrolment rate versus the global average, endorsed a partner</w:t>
      </w:r>
      <w:r w:rsidRPr="000139BB">
        <w:noBreakHyphen/>
        <w:t>university model as the fastest, least</w:t>
      </w:r>
      <w:r w:rsidRPr="000139BB">
        <w:noBreakHyphen/>
        <w:t xml:space="preserve">cost option, and positioned UNOU as a </w:t>
      </w:r>
      <w:r w:rsidRPr="000139BB">
        <w:rPr>
          <w:rFonts w:ascii="Aptos" w:hAnsi="Aptos" w:cs="Aptos"/>
        </w:rPr>
        <w:t>“</w:t>
      </w:r>
      <w:r w:rsidRPr="000139BB">
        <w:t>quality broker</w:t>
      </w:r>
      <w:r w:rsidRPr="000139BB">
        <w:rPr>
          <w:rFonts w:ascii="Aptos" w:hAnsi="Aptos" w:cs="Aptos"/>
        </w:rPr>
        <w:t>”</w:t>
      </w:r>
      <w:r w:rsidRPr="000139BB">
        <w:t xml:space="preserve"> for best practice.</w:t>
      </w:r>
    </w:p>
    <w:p w14:paraId="5823C73F" w14:textId="77777777" w:rsidR="000139BB" w:rsidRPr="000139BB" w:rsidRDefault="000139BB" w:rsidP="000139BB">
      <w:pPr>
        <w:numPr>
          <w:ilvl w:val="0"/>
          <w:numId w:val="1"/>
        </w:numPr>
      </w:pPr>
      <w:r w:rsidRPr="000139BB">
        <w:rPr>
          <w:b/>
          <w:bCs/>
        </w:rPr>
        <w:t>Dr.</w:t>
      </w:r>
      <w:r w:rsidRPr="000139BB">
        <w:rPr>
          <w:rFonts w:ascii="Arial" w:hAnsi="Arial" w:cs="Arial"/>
          <w:b/>
          <w:bCs/>
        </w:rPr>
        <w:t> </w:t>
      </w:r>
      <w:r w:rsidRPr="000139BB">
        <w:rPr>
          <w:b/>
          <w:bCs/>
        </w:rPr>
        <w:t>Maria</w:t>
      </w:r>
      <w:r w:rsidRPr="000139BB">
        <w:rPr>
          <w:rFonts w:ascii="Arial" w:hAnsi="Arial" w:cs="Arial"/>
          <w:b/>
          <w:bCs/>
        </w:rPr>
        <w:t> </w:t>
      </w:r>
      <w:r w:rsidRPr="000139BB">
        <w:rPr>
          <w:b/>
          <w:bCs/>
        </w:rPr>
        <w:t>Marini (South</w:t>
      </w:r>
      <w:r w:rsidRPr="000139BB">
        <w:rPr>
          <w:rFonts w:ascii="Arial" w:hAnsi="Arial" w:cs="Arial"/>
          <w:b/>
          <w:bCs/>
        </w:rPr>
        <w:t> </w:t>
      </w:r>
      <w:r w:rsidRPr="000139BB">
        <w:rPr>
          <w:b/>
          <w:bCs/>
        </w:rPr>
        <w:t>Africa)</w:t>
      </w:r>
      <w:r w:rsidRPr="000139BB">
        <w:t xml:space="preserve"> laid out an inclusive governance structure, a “pay</w:t>
      </w:r>
      <w:r w:rsidRPr="000139BB">
        <w:noBreakHyphen/>
        <w:t>as</w:t>
      </w:r>
      <w:r w:rsidRPr="000139BB">
        <w:noBreakHyphen/>
        <w:t>you</w:t>
      </w:r>
      <w:r w:rsidRPr="000139BB">
        <w:noBreakHyphen/>
        <w:t>progress” fee model backed by scholarships, and stressed gender</w:t>
      </w:r>
      <w:r w:rsidRPr="000139BB">
        <w:noBreakHyphen/>
        <w:t>responsive, AI</w:t>
      </w:r>
      <w:r w:rsidRPr="000139BB">
        <w:noBreakHyphen/>
        <w:t>enabled multilingual curricula.</w:t>
      </w:r>
    </w:p>
    <w:p w14:paraId="6F9FA323" w14:textId="6AF8B712" w:rsidR="000139BB" w:rsidRPr="000139BB" w:rsidRDefault="000139BB" w:rsidP="000139BB">
      <w:pPr>
        <w:numPr>
          <w:ilvl w:val="0"/>
          <w:numId w:val="1"/>
        </w:numPr>
      </w:pPr>
      <w:r w:rsidRPr="000139BB">
        <w:rPr>
          <w:b/>
          <w:bCs/>
        </w:rPr>
        <w:t>AI Rapporteur</w:t>
      </w:r>
      <w:r w:rsidRPr="000139BB">
        <w:t xml:space="preserve"> </w:t>
      </w:r>
      <w:r w:rsidRPr="000139BB">
        <w:t>synthesized</w:t>
      </w:r>
      <w:r w:rsidRPr="000139BB">
        <w:t xml:space="preserve"> six critical focus areas: leadership and accreditation; technology mix; infrastructure; credential integrity; employability; and long</w:t>
      </w:r>
      <w:r w:rsidRPr="000139BB">
        <w:noBreakHyphen/>
        <w:t>term sustainability.</w:t>
      </w:r>
    </w:p>
    <w:p w14:paraId="5A425B17" w14:textId="494FB3BD" w:rsidR="000139BB" w:rsidRPr="000139BB" w:rsidRDefault="000139BB" w:rsidP="000139BB">
      <w:pPr>
        <w:numPr>
          <w:ilvl w:val="0"/>
          <w:numId w:val="1"/>
        </w:numPr>
      </w:pPr>
      <w:r w:rsidRPr="000139BB">
        <w:rPr>
          <w:b/>
          <w:bCs/>
        </w:rPr>
        <w:lastRenderedPageBreak/>
        <w:t>Under</w:t>
      </w:r>
      <w:r w:rsidRPr="000139BB">
        <w:rPr>
          <w:b/>
          <w:bCs/>
        </w:rPr>
        <w:noBreakHyphen/>
        <w:t>Secretary</w:t>
      </w:r>
      <w:r w:rsidRPr="000139BB">
        <w:rPr>
          <w:b/>
          <w:bCs/>
        </w:rPr>
        <w:noBreakHyphen/>
        <w:t>General (OHRLLS)</w:t>
      </w:r>
      <w:r w:rsidRPr="000139BB">
        <w:t xml:space="preserve"> identified five imperatives</w:t>
      </w:r>
      <w:r>
        <w:t xml:space="preserve">: </w:t>
      </w:r>
      <w:r w:rsidRPr="000139BB">
        <w:t xml:space="preserve">expand STEM access, </w:t>
      </w:r>
      <w:r w:rsidRPr="000139BB">
        <w:rPr>
          <w:highlight w:val="yellow"/>
        </w:rPr>
        <w:t>close the digital gap</w:t>
      </w:r>
      <w:r w:rsidRPr="000139BB">
        <w:t>, ensure quality faculty and content, secure financing, and guarantee degree recognition</w:t>
      </w:r>
      <w:r>
        <w:t xml:space="preserve">, </w:t>
      </w:r>
      <w:r w:rsidRPr="000139BB">
        <w:t>and confirmed the study will reach the 88th</w:t>
      </w:r>
      <w:r w:rsidRPr="000139BB">
        <w:rPr>
          <w:rFonts w:ascii="Arial" w:hAnsi="Arial" w:cs="Arial"/>
        </w:rPr>
        <w:t> </w:t>
      </w:r>
      <w:r w:rsidRPr="000139BB">
        <w:t>UNGA.</w:t>
      </w:r>
    </w:p>
    <w:p w14:paraId="3EAD786B" w14:textId="77777777" w:rsidR="000139BB" w:rsidRPr="000139BB" w:rsidRDefault="000139BB" w:rsidP="000139BB">
      <w:pPr>
        <w:numPr>
          <w:ilvl w:val="0"/>
          <w:numId w:val="1"/>
        </w:numPr>
      </w:pPr>
      <w:r w:rsidRPr="000139BB">
        <w:rPr>
          <w:b/>
          <w:bCs/>
        </w:rPr>
        <w:t>Group of LDCs (DIPA Chair)</w:t>
      </w:r>
      <w:r w:rsidRPr="000139BB">
        <w:t xml:space="preserve"> called the initiative a moral imperative and warned of lost demographic dividends if delayed.</w:t>
      </w:r>
    </w:p>
    <w:p w14:paraId="1FF16C67" w14:textId="11AF421D" w:rsidR="000139BB" w:rsidRPr="000139BB" w:rsidRDefault="000139BB" w:rsidP="000139BB">
      <w:pPr>
        <w:numPr>
          <w:ilvl w:val="0"/>
          <w:numId w:val="1"/>
        </w:numPr>
      </w:pPr>
      <w:proofErr w:type="gramStart"/>
      <w:r w:rsidRPr="000139BB">
        <w:rPr>
          <w:b/>
          <w:bCs/>
        </w:rPr>
        <w:t xml:space="preserve">Türkiye </w:t>
      </w:r>
      <w:r w:rsidRPr="000139BB">
        <w:t xml:space="preserve"> urged</w:t>
      </w:r>
      <w:proofErr w:type="gramEnd"/>
      <w:r w:rsidRPr="000139BB">
        <w:t xml:space="preserve"> alignment with July’s Fourth Conference on Financing for Development and cooperation with the UN</w:t>
      </w:r>
      <w:r w:rsidRPr="000139BB">
        <w:rPr>
          <w:rFonts w:ascii="Arial" w:hAnsi="Arial" w:cs="Arial"/>
        </w:rPr>
        <w:t> </w:t>
      </w:r>
      <w:r w:rsidRPr="000139BB">
        <w:t>Technology</w:t>
      </w:r>
      <w:r w:rsidRPr="000139BB">
        <w:rPr>
          <w:rFonts w:ascii="Arial" w:hAnsi="Arial" w:cs="Arial"/>
        </w:rPr>
        <w:t> </w:t>
      </w:r>
      <w:r w:rsidRPr="000139BB">
        <w:t>Bank.</w:t>
      </w:r>
    </w:p>
    <w:p w14:paraId="0BD8627E" w14:textId="7D8C250D" w:rsidR="000139BB" w:rsidRPr="000139BB" w:rsidRDefault="000139BB" w:rsidP="000139BB">
      <w:pPr>
        <w:numPr>
          <w:ilvl w:val="0"/>
          <w:numId w:val="1"/>
        </w:numPr>
      </w:pPr>
      <w:r w:rsidRPr="000139BB">
        <w:rPr>
          <w:b/>
          <w:bCs/>
        </w:rPr>
        <w:t>Qatar</w:t>
      </w:r>
      <w:r w:rsidRPr="000139BB">
        <w:t xml:space="preserve"> pledged support, framing UNOU as an investment in more than a billion young people.</w:t>
      </w:r>
    </w:p>
    <w:p w14:paraId="074742A9" w14:textId="77777777" w:rsidR="000139BB" w:rsidRPr="000139BB" w:rsidRDefault="000139BB" w:rsidP="000139BB">
      <w:pPr>
        <w:numPr>
          <w:ilvl w:val="0"/>
          <w:numId w:val="1"/>
        </w:numPr>
      </w:pPr>
      <w:r w:rsidRPr="000139BB">
        <w:rPr>
          <w:b/>
          <w:bCs/>
        </w:rPr>
        <w:t>Africa Group (Ethiopia)</w:t>
      </w:r>
      <w:r w:rsidRPr="000139BB">
        <w:t xml:space="preserve"> endorsed strengthened digital alignment and asked for predictable, stable financing.</w:t>
      </w:r>
    </w:p>
    <w:p w14:paraId="53D4FA6D" w14:textId="75B13E36" w:rsidR="000139BB" w:rsidRPr="000139BB" w:rsidRDefault="000139BB" w:rsidP="000139BB"/>
    <w:p w14:paraId="2C9807CF" w14:textId="77777777" w:rsidR="000139BB" w:rsidRPr="000139BB" w:rsidRDefault="000139BB" w:rsidP="000139BB">
      <w:pPr>
        <w:rPr>
          <w:b/>
          <w:bCs/>
        </w:rPr>
      </w:pPr>
      <w:r w:rsidRPr="000139BB">
        <w:rPr>
          <w:b/>
          <w:bCs/>
        </w:rPr>
        <w:t>Interactive Dialogue</w:t>
      </w:r>
    </w:p>
    <w:p w14:paraId="5F704C5D" w14:textId="383C8330" w:rsidR="000139BB" w:rsidRPr="000139BB" w:rsidRDefault="000139BB" w:rsidP="000139BB">
      <w:r w:rsidRPr="000139BB">
        <w:t xml:space="preserve">Delegates focused on virtual internships, </w:t>
      </w:r>
      <w:r w:rsidRPr="000139BB">
        <w:t>localization</w:t>
      </w:r>
      <w:r w:rsidRPr="000139BB">
        <w:t>, multilingual delivery, and cost barriers; experts described simulation</w:t>
      </w:r>
      <w:r w:rsidRPr="000139BB">
        <w:noBreakHyphen/>
        <w:t xml:space="preserve">based internships, AI translation tools, and the use of regional hubs for </w:t>
      </w:r>
      <w:r w:rsidRPr="000139BB">
        <w:t>contextualization</w:t>
      </w:r>
      <w:r w:rsidRPr="000139BB">
        <w:t xml:space="preserve">. </w:t>
      </w:r>
      <w:r w:rsidRPr="000139BB">
        <w:rPr>
          <w:b/>
          <w:bCs/>
        </w:rPr>
        <w:t>Professor James</w:t>
      </w:r>
      <w:r w:rsidRPr="000139BB">
        <w:rPr>
          <w:rFonts w:ascii="Arial" w:hAnsi="Arial" w:cs="Arial"/>
          <w:b/>
          <w:bCs/>
        </w:rPr>
        <w:t> </w:t>
      </w:r>
      <w:r w:rsidRPr="000139BB">
        <w:rPr>
          <w:b/>
          <w:bCs/>
        </w:rPr>
        <w:t>Agajo (Nigeria</w:t>
      </w:r>
      <w:r w:rsidRPr="000139BB">
        <w:t xml:space="preserve">) presented the </w:t>
      </w:r>
      <w:r w:rsidRPr="000139BB">
        <w:rPr>
          <w:highlight w:val="yellow"/>
        </w:rPr>
        <w:t xml:space="preserve">ITU </w:t>
      </w:r>
      <w:r w:rsidRPr="000139BB">
        <w:rPr>
          <w:rFonts w:ascii="Aptos" w:hAnsi="Aptos" w:cs="Aptos"/>
          <w:highlight w:val="yellow"/>
        </w:rPr>
        <w:t>“</w:t>
      </w:r>
      <w:r w:rsidRPr="000139BB">
        <w:rPr>
          <w:highlight w:val="yellow"/>
        </w:rPr>
        <w:t>sandbox</w:t>
      </w:r>
      <w:r w:rsidRPr="000139BB">
        <w:rPr>
          <w:rFonts w:ascii="Aptos" w:hAnsi="Aptos" w:cs="Aptos"/>
          <w:highlight w:val="yellow"/>
        </w:rPr>
        <w:t>”</w:t>
      </w:r>
      <w:r>
        <w:t xml:space="preserve"> and hos this</w:t>
      </w:r>
      <w:r w:rsidRPr="000139BB">
        <w:t xml:space="preserve"> practical virtual laboratory where students can record, experiment, and publish engineering projects online, eliminating physical barriers for learners.</w:t>
      </w:r>
    </w:p>
    <w:p w14:paraId="1052B484" w14:textId="77777777" w:rsidR="000139BB" w:rsidRDefault="000139BB" w:rsidP="000139BB">
      <w:pPr>
        <w:rPr>
          <w:b/>
          <w:bCs/>
        </w:rPr>
      </w:pPr>
    </w:p>
    <w:p w14:paraId="722E8684" w14:textId="28A6568A" w:rsidR="000139BB" w:rsidRPr="000139BB" w:rsidRDefault="000139BB" w:rsidP="000139BB">
      <w:pPr>
        <w:rPr>
          <w:b/>
          <w:bCs/>
        </w:rPr>
      </w:pPr>
      <w:r w:rsidRPr="00B909A7">
        <w:rPr>
          <w:b/>
          <w:bCs/>
        </w:rPr>
        <w:t>Secretariat Response and Next Steps</w:t>
      </w:r>
    </w:p>
    <w:p w14:paraId="36ACD647" w14:textId="77777777" w:rsidR="000139BB" w:rsidRPr="00B909A7" w:rsidRDefault="000139BB" w:rsidP="000139BB">
      <w:r w:rsidRPr="00B909A7">
        <w:t>The Deputy Chair thanked experts and Member States for their “rigorous and practical” guidance, confirmed the timeline below, and committed to transparent, regular briefings.</w:t>
      </w:r>
    </w:p>
    <w:p w14:paraId="1FA5248E" w14:textId="77777777" w:rsidR="000139BB" w:rsidRPr="00B909A7" w:rsidRDefault="000139BB" w:rsidP="000139BB">
      <w:r w:rsidRPr="00B909A7">
        <w:rPr>
          <w:b/>
          <w:bCs/>
        </w:rPr>
        <w:t>Immediate deliverables</w:t>
      </w:r>
    </w:p>
    <w:p w14:paraId="1D782F5C" w14:textId="77777777" w:rsidR="000139BB" w:rsidRPr="00B909A7" w:rsidRDefault="000139BB" w:rsidP="000139BB">
      <w:pPr>
        <w:numPr>
          <w:ilvl w:val="0"/>
          <w:numId w:val="2"/>
        </w:numPr>
      </w:pPr>
      <w:proofErr w:type="spellStart"/>
      <w:r w:rsidRPr="00B909A7">
        <w:t>Finalise</w:t>
      </w:r>
      <w:proofErr w:type="spellEnd"/>
      <w:r w:rsidRPr="00B909A7">
        <w:t xml:space="preserve"> feasibility study text for inclusion in the Secretary</w:t>
      </w:r>
      <w:r w:rsidRPr="00B909A7">
        <w:noBreakHyphen/>
        <w:t>General’s report to the 88th</w:t>
      </w:r>
      <w:r w:rsidRPr="00B909A7">
        <w:rPr>
          <w:rFonts w:ascii="Arial" w:hAnsi="Arial" w:cs="Arial"/>
        </w:rPr>
        <w:t> </w:t>
      </w:r>
      <w:r w:rsidRPr="00B909A7">
        <w:t xml:space="preserve">UNGA by </w:t>
      </w:r>
      <w:r w:rsidRPr="00B909A7">
        <w:rPr>
          <w:b/>
          <w:bCs/>
        </w:rPr>
        <w:t>July</w:t>
      </w:r>
      <w:r w:rsidRPr="00B909A7">
        <w:rPr>
          <w:rFonts w:ascii="Arial" w:hAnsi="Arial" w:cs="Arial"/>
          <w:b/>
          <w:bCs/>
        </w:rPr>
        <w:t> </w:t>
      </w:r>
      <w:r w:rsidRPr="00B909A7">
        <w:rPr>
          <w:b/>
          <w:bCs/>
        </w:rPr>
        <w:t>2025</w:t>
      </w:r>
      <w:r w:rsidRPr="00B909A7">
        <w:t>.</w:t>
      </w:r>
    </w:p>
    <w:p w14:paraId="26BD92BF" w14:textId="77777777" w:rsidR="000139BB" w:rsidRPr="00B909A7" w:rsidRDefault="000139BB" w:rsidP="000139BB">
      <w:pPr>
        <w:numPr>
          <w:ilvl w:val="0"/>
          <w:numId w:val="2"/>
        </w:numPr>
      </w:pPr>
      <w:r w:rsidRPr="00B909A7">
        <w:t>Circulate a detailed governance charter, costed work</w:t>
      </w:r>
      <w:r w:rsidRPr="00B909A7">
        <w:noBreakHyphen/>
        <w:t xml:space="preserve">plan, and proposed financing mechanism by </w:t>
      </w:r>
      <w:r w:rsidRPr="00B909A7">
        <w:rPr>
          <w:b/>
          <w:bCs/>
        </w:rPr>
        <w:t>August</w:t>
      </w:r>
      <w:r w:rsidRPr="00B909A7">
        <w:rPr>
          <w:rFonts w:ascii="Arial" w:hAnsi="Arial" w:cs="Arial"/>
          <w:b/>
          <w:bCs/>
        </w:rPr>
        <w:t> </w:t>
      </w:r>
      <w:r w:rsidRPr="00B909A7">
        <w:rPr>
          <w:b/>
          <w:bCs/>
        </w:rPr>
        <w:t>2025</w:t>
      </w:r>
      <w:r w:rsidRPr="00B909A7">
        <w:t>.</w:t>
      </w:r>
    </w:p>
    <w:p w14:paraId="51B37750" w14:textId="77777777" w:rsidR="000139BB" w:rsidRPr="00B909A7" w:rsidRDefault="000139BB" w:rsidP="000139BB">
      <w:pPr>
        <w:numPr>
          <w:ilvl w:val="0"/>
          <w:numId w:val="2"/>
        </w:numPr>
      </w:pPr>
      <w:r w:rsidRPr="00B909A7">
        <w:t xml:space="preserve">UNESCO and UNEVOC to compile an open, multilingual repository of STEM learning resources by </w:t>
      </w:r>
      <w:r w:rsidRPr="00B909A7">
        <w:rPr>
          <w:b/>
          <w:bCs/>
        </w:rPr>
        <w:t>August</w:t>
      </w:r>
      <w:r w:rsidRPr="00B909A7">
        <w:rPr>
          <w:rFonts w:ascii="Arial" w:hAnsi="Arial" w:cs="Arial"/>
          <w:b/>
          <w:bCs/>
        </w:rPr>
        <w:t> </w:t>
      </w:r>
      <w:r w:rsidRPr="00B909A7">
        <w:rPr>
          <w:b/>
          <w:bCs/>
        </w:rPr>
        <w:t>2025</w:t>
      </w:r>
      <w:r w:rsidRPr="00B909A7">
        <w:t>.</w:t>
      </w:r>
    </w:p>
    <w:p w14:paraId="6CF50E4D" w14:textId="77777777" w:rsidR="000139BB" w:rsidRPr="00B909A7" w:rsidRDefault="000139BB" w:rsidP="000139BB">
      <w:pPr>
        <w:numPr>
          <w:ilvl w:val="0"/>
          <w:numId w:val="2"/>
        </w:numPr>
        <w:rPr>
          <w:highlight w:val="yellow"/>
        </w:rPr>
      </w:pPr>
      <w:r w:rsidRPr="00B909A7">
        <w:rPr>
          <w:highlight w:val="yellow"/>
        </w:rPr>
        <w:lastRenderedPageBreak/>
        <w:t>ITU and the UN</w:t>
      </w:r>
      <w:r w:rsidRPr="00B909A7">
        <w:rPr>
          <w:rFonts w:ascii="Arial" w:hAnsi="Arial" w:cs="Arial"/>
          <w:highlight w:val="yellow"/>
        </w:rPr>
        <w:t> </w:t>
      </w:r>
      <w:r w:rsidRPr="00B909A7">
        <w:rPr>
          <w:highlight w:val="yellow"/>
        </w:rPr>
        <w:t>Technology</w:t>
      </w:r>
      <w:r w:rsidRPr="00B909A7">
        <w:rPr>
          <w:rFonts w:ascii="Arial" w:hAnsi="Arial" w:cs="Arial"/>
          <w:highlight w:val="yellow"/>
        </w:rPr>
        <w:t> </w:t>
      </w:r>
      <w:r w:rsidRPr="00B909A7">
        <w:rPr>
          <w:highlight w:val="yellow"/>
        </w:rPr>
        <w:t>Bank to present a connectivity and telecom</w:t>
      </w:r>
      <w:r w:rsidRPr="00B909A7">
        <w:rPr>
          <w:highlight w:val="yellow"/>
        </w:rPr>
        <w:noBreakHyphen/>
        <w:t xml:space="preserve">partnership blueprint by </w:t>
      </w:r>
      <w:r w:rsidRPr="00B909A7">
        <w:rPr>
          <w:b/>
          <w:bCs/>
          <w:highlight w:val="yellow"/>
        </w:rPr>
        <w:t>September</w:t>
      </w:r>
      <w:r w:rsidRPr="00B909A7">
        <w:rPr>
          <w:rFonts w:ascii="Arial" w:hAnsi="Arial" w:cs="Arial"/>
          <w:b/>
          <w:bCs/>
          <w:highlight w:val="yellow"/>
        </w:rPr>
        <w:t> </w:t>
      </w:r>
      <w:r w:rsidRPr="00B909A7">
        <w:rPr>
          <w:b/>
          <w:bCs/>
          <w:highlight w:val="yellow"/>
        </w:rPr>
        <w:t>2025</w:t>
      </w:r>
      <w:r w:rsidRPr="00B909A7">
        <w:rPr>
          <w:highlight w:val="yellow"/>
        </w:rPr>
        <w:t>.</w:t>
      </w:r>
    </w:p>
    <w:p w14:paraId="53334313" w14:textId="33BE1FB2" w:rsidR="000139BB" w:rsidRPr="000139BB" w:rsidRDefault="000139BB" w:rsidP="000139BB">
      <w:pPr>
        <w:numPr>
          <w:ilvl w:val="0"/>
          <w:numId w:val="2"/>
        </w:numPr>
      </w:pPr>
      <w:r w:rsidRPr="00B909A7">
        <w:t>Member States and philanthropic partners to begin pledging start</w:t>
      </w:r>
      <w:r w:rsidRPr="00B909A7">
        <w:noBreakHyphen/>
        <w:t>up resources for a Q2</w:t>
      </w:r>
      <w:r w:rsidRPr="00B909A7">
        <w:rPr>
          <w:rFonts w:ascii="Arial" w:hAnsi="Arial" w:cs="Arial"/>
        </w:rPr>
        <w:t> </w:t>
      </w:r>
      <w:r w:rsidRPr="00B909A7">
        <w:t>2026 pilot launch.</w:t>
      </w:r>
    </w:p>
    <w:p w14:paraId="70A10026" w14:textId="7DB0FEA6" w:rsidR="000139BB" w:rsidRPr="000139BB" w:rsidRDefault="000139BB" w:rsidP="000139BB">
      <w:r w:rsidRPr="000139BB">
        <w:rPr>
          <w:b/>
          <w:bCs/>
        </w:rPr>
        <w:t>Closing</w:t>
      </w:r>
      <w:r w:rsidRPr="000139BB">
        <w:br/>
        <w:t>The Chair urged participants “to move from vision to action,” stressing that a credible, inclusive UN</w:t>
      </w:r>
      <w:r w:rsidRPr="000139BB">
        <w:noBreakHyphen/>
        <w:t xml:space="preserve">led digital university is essential to </w:t>
      </w:r>
      <w:r w:rsidRPr="000139BB">
        <w:t>honoring</w:t>
      </w:r>
      <w:r w:rsidRPr="000139BB">
        <w:t xml:space="preserve"> the pledge to leave no one behind.</w:t>
      </w:r>
    </w:p>
    <w:p w14:paraId="2BBC25A6" w14:textId="77777777" w:rsidR="00A24FE4" w:rsidRDefault="00A24FE4"/>
    <w:sectPr w:rsidR="00A2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E6437"/>
    <w:multiLevelType w:val="multilevel"/>
    <w:tmpl w:val="B41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05728"/>
    <w:multiLevelType w:val="multilevel"/>
    <w:tmpl w:val="DDAC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375011">
    <w:abstractNumId w:val="1"/>
  </w:num>
  <w:num w:numId="2" w16cid:durableId="188613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BB"/>
    <w:rsid w:val="000139BB"/>
    <w:rsid w:val="000C48B5"/>
    <w:rsid w:val="00412BE9"/>
    <w:rsid w:val="00682B2B"/>
    <w:rsid w:val="006A0042"/>
    <w:rsid w:val="008D660C"/>
    <w:rsid w:val="00A24FE4"/>
    <w:rsid w:val="00A5707D"/>
    <w:rsid w:val="00AA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791C"/>
  <w15:chartTrackingRefBased/>
  <w15:docId w15:val="{CD716FFA-81D6-4A00-809D-1B88E53C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Mcharek</dc:creator>
  <cp:keywords/>
  <dc:description/>
  <cp:lastModifiedBy>Adem Mcharek</cp:lastModifiedBy>
  <cp:revision>1</cp:revision>
  <dcterms:created xsi:type="dcterms:W3CDTF">2025-06-05T16:44:00Z</dcterms:created>
  <dcterms:modified xsi:type="dcterms:W3CDTF">2025-06-05T16:54:00Z</dcterms:modified>
</cp:coreProperties>
</file>