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AE24E" w14:textId="4AC8841B" w:rsidR="001A59D4" w:rsidRPr="001A59D4" w:rsidRDefault="00000000" w:rsidP="001A59D4">
      <w:pPr>
        <w:pStyle w:val="Title"/>
        <w:jc w:val="center"/>
        <w:rPr>
          <w:color w:val="000000" w:themeColor="text1"/>
        </w:rPr>
      </w:pPr>
      <w:r w:rsidRPr="001A59D4">
        <w:rPr>
          <w:color w:val="000000" w:themeColor="text1"/>
        </w:rPr>
        <w:t>Standard Operating Procedure (SOP)</w:t>
      </w:r>
    </w:p>
    <w:p w14:paraId="6E7D3636" w14:textId="77777777" w:rsidR="001A59D4" w:rsidRPr="001A59D4" w:rsidRDefault="001A59D4" w:rsidP="001A59D4">
      <w:pPr>
        <w:spacing w:line="240" w:lineRule="auto"/>
        <w:rPr>
          <w:color w:val="000000" w:themeColor="text1"/>
          <w:sz w:val="20"/>
          <w:szCs w:val="20"/>
        </w:rPr>
      </w:pPr>
      <w:r w:rsidRPr="001A59D4">
        <w:rPr>
          <w:b/>
          <w:bCs/>
          <w:color w:val="000000" w:themeColor="text1"/>
          <w:sz w:val="20"/>
          <w:szCs w:val="20"/>
        </w:rPr>
        <w:t>Company Name:</w:t>
      </w:r>
      <w:r w:rsidRPr="001A59D4">
        <w:rPr>
          <w:color w:val="000000" w:themeColor="text1"/>
          <w:sz w:val="20"/>
          <w:szCs w:val="20"/>
        </w:rPr>
        <w:t xml:space="preserve"> Tetra Maritime </w:t>
      </w:r>
    </w:p>
    <w:p w14:paraId="0E6D0B0A" w14:textId="77777777" w:rsidR="001A59D4" w:rsidRPr="001A59D4" w:rsidRDefault="001A59D4" w:rsidP="001A59D4">
      <w:pPr>
        <w:spacing w:line="240" w:lineRule="auto"/>
        <w:rPr>
          <w:color w:val="000000" w:themeColor="text1"/>
          <w:sz w:val="20"/>
          <w:szCs w:val="20"/>
        </w:rPr>
      </w:pPr>
      <w:r w:rsidRPr="001A59D4">
        <w:rPr>
          <w:b/>
          <w:bCs/>
          <w:color w:val="000000" w:themeColor="text1"/>
          <w:sz w:val="20"/>
          <w:szCs w:val="20"/>
        </w:rPr>
        <w:t>Document ID:</w:t>
      </w:r>
      <w:r w:rsidRPr="001A59D4">
        <w:rPr>
          <w:color w:val="000000" w:themeColor="text1"/>
          <w:sz w:val="20"/>
          <w:szCs w:val="20"/>
        </w:rPr>
        <w:t xml:space="preserve"> TM-SOP-OPS-001 </w:t>
      </w:r>
    </w:p>
    <w:p w14:paraId="15824298" w14:textId="77777777" w:rsidR="001A59D4" w:rsidRPr="001A59D4" w:rsidRDefault="001A59D4" w:rsidP="001A59D4">
      <w:pPr>
        <w:spacing w:line="240" w:lineRule="auto"/>
        <w:rPr>
          <w:color w:val="000000" w:themeColor="text1"/>
          <w:sz w:val="20"/>
          <w:szCs w:val="20"/>
        </w:rPr>
      </w:pPr>
      <w:r w:rsidRPr="001A59D4">
        <w:rPr>
          <w:b/>
          <w:bCs/>
          <w:color w:val="000000" w:themeColor="text1"/>
          <w:sz w:val="20"/>
          <w:szCs w:val="20"/>
        </w:rPr>
        <w:t>Version:</w:t>
      </w:r>
      <w:r w:rsidRPr="001A59D4">
        <w:rPr>
          <w:color w:val="000000" w:themeColor="text1"/>
          <w:sz w:val="20"/>
          <w:szCs w:val="20"/>
        </w:rPr>
        <w:t xml:space="preserve"> 1.0 </w:t>
      </w:r>
    </w:p>
    <w:p w14:paraId="0AD857CB" w14:textId="2DD71406" w:rsidR="001A59D4" w:rsidRPr="001A59D4" w:rsidRDefault="001A59D4" w:rsidP="001A59D4">
      <w:pPr>
        <w:spacing w:line="240" w:lineRule="auto"/>
        <w:rPr>
          <w:color w:val="000000" w:themeColor="text1"/>
          <w:sz w:val="20"/>
          <w:szCs w:val="20"/>
        </w:rPr>
      </w:pPr>
      <w:r w:rsidRPr="001A59D4">
        <w:rPr>
          <w:b/>
          <w:bCs/>
          <w:color w:val="000000" w:themeColor="text1"/>
          <w:sz w:val="20"/>
          <w:szCs w:val="20"/>
        </w:rPr>
        <w:t>Effective Date:</w:t>
      </w:r>
      <w:r w:rsidRPr="001A59D4">
        <w:rPr>
          <w:color w:val="000000" w:themeColor="text1"/>
          <w:sz w:val="20"/>
          <w:szCs w:val="20"/>
        </w:rPr>
        <w:t xml:space="preserve"> April </w:t>
      </w:r>
      <w:r w:rsidR="00E6556A">
        <w:rPr>
          <w:color w:val="000000" w:themeColor="text1"/>
          <w:sz w:val="20"/>
          <w:szCs w:val="20"/>
        </w:rPr>
        <w:t>20</w:t>
      </w:r>
      <w:r w:rsidRPr="001A59D4">
        <w:rPr>
          <w:color w:val="000000" w:themeColor="text1"/>
          <w:sz w:val="20"/>
          <w:szCs w:val="20"/>
        </w:rPr>
        <w:t xml:space="preserve">, 2026 </w:t>
      </w:r>
    </w:p>
    <w:p w14:paraId="2F6CA401" w14:textId="41418D59" w:rsidR="001A59D4" w:rsidRDefault="001A59D4" w:rsidP="001A59D4">
      <w:pPr>
        <w:spacing w:line="240" w:lineRule="auto"/>
        <w:rPr>
          <w:color w:val="000000" w:themeColor="text1"/>
          <w:sz w:val="20"/>
          <w:szCs w:val="20"/>
        </w:rPr>
      </w:pPr>
      <w:r w:rsidRPr="001A59D4">
        <w:rPr>
          <w:b/>
          <w:bCs/>
          <w:color w:val="000000" w:themeColor="text1"/>
          <w:sz w:val="20"/>
          <w:szCs w:val="20"/>
        </w:rPr>
        <w:t>Owner:</w:t>
      </w:r>
      <w:r w:rsidRPr="001A59D4">
        <w:rPr>
          <w:color w:val="000000" w:themeColor="text1"/>
          <w:sz w:val="20"/>
          <w:szCs w:val="20"/>
        </w:rPr>
        <w:t xml:space="preserve"> Operations Excellence Team</w:t>
      </w:r>
    </w:p>
    <w:p w14:paraId="6D1F24B9" w14:textId="77777777" w:rsidR="001A59D4" w:rsidRPr="001A59D4" w:rsidRDefault="001A59D4" w:rsidP="001A59D4">
      <w:pPr>
        <w:spacing w:line="240" w:lineRule="auto"/>
        <w:rPr>
          <w:color w:val="000000" w:themeColor="text1"/>
          <w:sz w:val="20"/>
          <w:szCs w:val="20"/>
        </w:rPr>
      </w:pPr>
    </w:p>
    <w:p w14:paraId="499D145C" w14:textId="1D709B19" w:rsidR="00241BC8" w:rsidRPr="001A59D4" w:rsidRDefault="00000000">
      <w:pPr>
        <w:pStyle w:val="Heading1"/>
        <w:rPr>
          <w:color w:val="000000" w:themeColor="text1"/>
        </w:rPr>
      </w:pPr>
      <w:r w:rsidRPr="001A59D4">
        <w:rPr>
          <w:color w:val="000000" w:themeColor="text1"/>
        </w:rPr>
        <w:t>1. Objective</w:t>
      </w:r>
    </w:p>
    <w:p w14:paraId="2A22E264" w14:textId="77777777" w:rsidR="00241BC8" w:rsidRPr="001A59D4" w:rsidRDefault="00000000">
      <w:pPr>
        <w:rPr>
          <w:color w:val="000000" w:themeColor="text1"/>
        </w:rPr>
      </w:pPr>
      <w:r w:rsidRPr="001A59D4">
        <w:rPr>
          <w:color w:val="000000" w:themeColor="text1"/>
        </w:rPr>
        <w:t>To establish a standardized, transparent, and automated workflow for capturing, approving, and tracking operational requests (Procurement, Access, Travel, Facilities, and Reporting) across Tetra Maritime’s global offices.</w:t>
      </w:r>
    </w:p>
    <w:p w14:paraId="1753EF6C" w14:textId="77777777" w:rsidR="00241BC8" w:rsidRPr="001A59D4" w:rsidRDefault="00000000">
      <w:pPr>
        <w:pStyle w:val="Heading1"/>
        <w:rPr>
          <w:color w:val="000000" w:themeColor="text1"/>
        </w:rPr>
      </w:pPr>
      <w:r w:rsidRPr="001A59D4">
        <w:rPr>
          <w:color w:val="000000" w:themeColor="text1"/>
        </w:rPr>
        <w:t>2. Scope</w:t>
      </w:r>
    </w:p>
    <w:p w14:paraId="0A14B497" w14:textId="77777777" w:rsidR="00241BC8" w:rsidRPr="001A59D4" w:rsidRDefault="00000000">
      <w:pPr>
        <w:rPr>
          <w:color w:val="000000" w:themeColor="text1"/>
        </w:rPr>
      </w:pPr>
      <w:r w:rsidRPr="001A59D4">
        <w:rPr>
          <w:color w:val="000000" w:themeColor="text1"/>
        </w:rPr>
        <w:t>This procedure applies to all business teams and operational requests initiated within Tetra Maritime’s offices in Lagos, London, Athens, and Singapore.</w:t>
      </w:r>
    </w:p>
    <w:p w14:paraId="5760BABA" w14:textId="77777777" w:rsidR="00241BC8" w:rsidRPr="001A59D4" w:rsidRDefault="00000000">
      <w:pPr>
        <w:pStyle w:val="Heading1"/>
        <w:rPr>
          <w:color w:val="000000" w:themeColor="text1"/>
        </w:rPr>
      </w:pPr>
      <w:r w:rsidRPr="001A59D4">
        <w:rPr>
          <w:color w:val="000000" w:themeColor="text1"/>
        </w:rPr>
        <w:t>3. Definitions</w:t>
      </w:r>
    </w:p>
    <w:p w14:paraId="34E8626A" w14:textId="77777777" w:rsidR="00241BC8" w:rsidRPr="001A59D4" w:rsidRDefault="00000000">
      <w:pPr>
        <w:pStyle w:val="ListBullet"/>
        <w:rPr>
          <w:color w:val="000000" w:themeColor="text1"/>
        </w:rPr>
      </w:pPr>
      <w:r w:rsidRPr="001A59D4">
        <w:rPr>
          <w:b/>
          <w:color w:val="000000" w:themeColor="text1"/>
        </w:rPr>
        <w:t>SLA (Service Level Agreement):</w:t>
      </w:r>
      <w:r w:rsidRPr="001A59D4">
        <w:rPr>
          <w:color w:val="000000" w:themeColor="text1"/>
        </w:rPr>
        <w:t xml:space="preserve"> The target timeframe (in days) to complete a request based on its type and category.</w:t>
      </w:r>
    </w:p>
    <w:p w14:paraId="5214451D" w14:textId="77777777" w:rsidR="00241BC8" w:rsidRPr="001A59D4" w:rsidRDefault="00000000">
      <w:pPr>
        <w:pStyle w:val="ListBullet"/>
        <w:rPr>
          <w:color w:val="000000" w:themeColor="text1"/>
        </w:rPr>
      </w:pPr>
      <w:r w:rsidRPr="001A59D4">
        <w:rPr>
          <w:b/>
          <w:color w:val="000000" w:themeColor="text1"/>
        </w:rPr>
        <w:t>Cycle Time:</w:t>
      </w:r>
      <w:r w:rsidRPr="001A59D4">
        <w:rPr>
          <w:color w:val="000000" w:themeColor="text1"/>
        </w:rPr>
        <w:t xml:space="preserve"> The total number of days from request submission to completion.</w:t>
      </w:r>
    </w:p>
    <w:p w14:paraId="6EAC43BF" w14:textId="77777777" w:rsidR="00241BC8" w:rsidRPr="001A59D4" w:rsidRDefault="00000000">
      <w:pPr>
        <w:pStyle w:val="ListBullet"/>
        <w:rPr>
          <w:color w:val="000000" w:themeColor="text1"/>
        </w:rPr>
      </w:pPr>
      <w:r w:rsidRPr="001A59D4">
        <w:rPr>
          <w:b/>
          <w:color w:val="000000" w:themeColor="text1"/>
        </w:rPr>
        <w:t>Single Source of Truth:</w:t>
      </w:r>
      <w:r w:rsidRPr="001A59D4">
        <w:rPr>
          <w:color w:val="000000" w:themeColor="text1"/>
        </w:rPr>
        <w:t xml:space="preserve"> A centralized SharePoint List that holds the only authoritative record of all requests to prevent manual tracking in Email/Teams.</w:t>
      </w:r>
    </w:p>
    <w:p w14:paraId="61AFEAE6" w14:textId="77777777" w:rsidR="00241BC8" w:rsidRPr="001A59D4" w:rsidRDefault="00000000">
      <w:pPr>
        <w:pStyle w:val="Heading1"/>
        <w:rPr>
          <w:color w:val="000000" w:themeColor="text1"/>
        </w:rPr>
      </w:pPr>
      <w:r w:rsidRPr="001A59D4">
        <w:rPr>
          <w:color w:val="000000" w:themeColor="text1"/>
        </w:rPr>
        <w:t>4. Roles &amp; Responsibilities</w:t>
      </w:r>
    </w:p>
    <w:p w14:paraId="34D364C7" w14:textId="77777777" w:rsidR="00241BC8" w:rsidRPr="001A59D4" w:rsidRDefault="00000000">
      <w:pPr>
        <w:pStyle w:val="ListBullet"/>
        <w:rPr>
          <w:color w:val="000000" w:themeColor="text1"/>
        </w:rPr>
      </w:pPr>
      <w:r w:rsidRPr="001A59D4">
        <w:rPr>
          <w:b/>
          <w:color w:val="000000" w:themeColor="text1"/>
        </w:rPr>
        <w:t>Requester:</w:t>
      </w:r>
      <w:r w:rsidRPr="001A59D4">
        <w:rPr>
          <w:color w:val="000000" w:themeColor="text1"/>
        </w:rPr>
        <w:t xml:space="preserve"> Responsible for raising requests with all minimum required information via the intake form.</w:t>
      </w:r>
    </w:p>
    <w:p w14:paraId="2CCDFD5C" w14:textId="739A8657" w:rsidR="00241BC8" w:rsidRPr="001A59D4" w:rsidRDefault="00000000">
      <w:pPr>
        <w:pStyle w:val="ListBullet"/>
        <w:rPr>
          <w:color w:val="000000" w:themeColor="text1"/>
        </w:rPr>
      </w:pPr>
      <w:r w:rsidRPr="001A59D4">
        <w:rPr>
          <w:b/>
          <w:color w:val="000000" w:themeColor="text1"/>
        </w:rPr>
        <w:t>Approver:</w:t>
      </w:r>
      <w:r w:rsidRPr="001A59D4">
        <w:rPr>
          <w:color w:val="000000" w:themeColor="text1"/>
        </w:rPr>
        <w:t xml:space="preserve"> Authorized role (Manager or Director) responsible for validating and signing off on the request based on </w:t>
      </w:r>
      <w:r w:rsidR="006A39F0" w:rsidRPr="001A59D4">
        <w:rPr>
          <w:color w:val="000000" w:themeColor="text1"/>
        </w:rPr>
        <w:t>spends</w:t>
      </w:r>
      <w:r w:rsidRPr="001A59D4">
        <w:rPr>
          <w:color w:val="000000" w:themeColor="text1"/>
        </w:rPr>
        <w:t xml:space="preserve"> thresholds.</w:t>
      </w:r>
    </w:p>
    <w:p w14:paraId="757D8ECE" w14:textId="77777777" w:rsidR="00241BC8" w:rsidRPr="001A59D4" w:rsidRDefault="00000000">
      <w:pPr>
        <w:pStyle w:val="ListBullet"/>
        <w:rPr>
          <w:color w:val="000000" w:themeColor="text1"/>
        </w:rPr>
      </w:pPr>
      <w:r w:rsidRPr="001A59D4">
        <w:rPr>
          <w:b/>
          <w:color w:val="000000" w:themeColor="text1"/>
        </w:rPr>
        <w:t>Request Owner:</w:t>
      </w:r>
      <w:r w:rsidRPr="001A59D4">
        <w:rPr>
          <w:color w:val="000000" w:themeColor="text1"/>
        </w:rPr>
        <w:t xml:space="preserve"> The individual assigned to oversee the request fulfillment.</w:t>
      </w:r>
    </w:p>
    <w:p w14:paraId="6CDC739D" w14:textId="77777777" w:rsidR="00241BC8" w:rsidRPr="001A59D4" w:rsidRDefault="00000000">
      <w:pPr>
        <w:pStyle w:val="ListBullet"/>
        <w:rPr>
          <w:color w:val="000000" w:themeColor="text1"/>
        </w:rPr>
      </w:pPr>
      <w:r w:rsidRPr="001A59D4">
        <w:rPr>
          <w:b/>
          <w:color w:val="000000" w:themeColor="text1"/>
        </w:rPr>
        <w:t>Process Analyst:</w:t>
      </w:r>
      <w:r w:rsidRPr="001A59D4">
        <w:rPr>
          <w:color w:val="000000" w:themeColor="text1"/>
        </w:rPr>
        <w:t xml:space="preserve"> Responsible for data standardization, performance reporting, and identifying process gaps.</w:t>
      </w:r>
    </w:p>
    <w:p w14:paraId="604C34C3" w14:textId="77777777" w:rsidR="00241BC8" w:rsidRPr="001A59D4" w:rsidRDefault="00000000">
      <w:pPr>
        <w:pStyle w:val="Heading1"/>
        <w:rPr>
          <w:color w:val="000000" w:themeColor="text1"/>
        </w:rPr>
      </w:pPr>
      <w:r w:rsidRPr="001A59D4">
        <w:rPr>
          <w:color w:val="000000" w:themeColor="text1"/>
        </w:rPr>
        <w:t>5. Step-by-Step Workflow</w:t>
      </w:r>
    </w:p>
    <w:p w14:paraId="6690F7E0" w14:textId="77777777" w:rsidR="00241BC8" w:rsidRPr="001A59D4" w:rsidRDefault="00000000">
      <w:pPr>
        <w:pStyle w:val="Heading2"/>
        <w:rPr>
          <w:color w:val="000000" w:themeColor="text1"/>
        </w:rPr>
      </w:pPr>
      <w:r w:rsidRPr="001A59D4">
        <w:rPr>
          <w:color w:val="000000" w:themeColor="text1"/>
        </w:rPr>
        <w:t>5.1 Request Initiation (Intake)</w:t>
      </w:r>
    </w:p>
    <w:p w14:paraId="628240D0" w14:textId="77777777" w:rsidR="00241BC8" w:rsidRPr="001A59D4" w:rsidRDefault="00000000">
      <w:pPr>
        <w:rPr>
          <w:color w:val="000000" w:themeColor="text1"/>
        </w:rPr>
      </w:pPr>
      <w:r w:rsidRPr="001A59D4">
        <w:rPr>
          <w:color w:val="000000" w:themeColor="text1"/>
        </w:rPr>
        <w:t>Requests must be raised via the standardized digital form linked to the ‘Operational Requests’ SharePoint List. Minimum Information Required: Requester Name, Office Location, Department, Request Type, Category, and Amount (USD).</w:t>
      </w:r>
    </w:p>
    <w:p w14:paraId="39FD4FBE" w14:textId="77777777" w:rsidR="00241BC8" w:rsidRPr="001A59D4" w:rsidRDefault="00000000">
      <w:pPr>
        <w:pStyle w:val="Heading2"/>
        <w:rPr>
          <w:color w:val="000000" w:themeColor="text1"/>
        </w:rPr>
      </w:pPr>
      <w:r w:rsidRPr="001A59D4">
        <w:rPr>
          <w:color w:val="000000" w:themeColor="text1"/>
        </w:rPr>
        <w:lastRenderedPageBreak/>
        <w:t>5.2 Validation &amp; Initialization</w:t>
      </w:r>
    </w:p>
    <w:p w14:paraId="45E9003E" w14:textId="77777777" w:rsidR="00241BC8" w:rsidRPr="001A59D4" w:rsidRDefault="00000000">
      <w:pPr>
        <w:rPr>
          <w:color w:val="000000" w:themeColor="text1"/>
        </w:rPr>
      </w:pPr>
      <w:r w:rsidRPr="001A59D4">
        <w:rPr>
          <w:color w:val="000000" w:themeColor="text1"/>
        </w:rPr>
        <w:t>The system validates that all mandatory fields are populated. If information is missing, the request is automatically returned to the requester for correction (Exception Handling).</w:t>
      </w:r>
    </w:p>
    <w:p w14:paraId="16BB2AA9" w14:textId="77777777" w:rsidR="00241BC8" w:rsidRPr="001A59D4" w:rsidRDefault="00000000">
      <w:pPr>
        <w:pStyle w:val="Heading2"/>
        <w:rPr>
          <w:color w:val="000000" w:themeColor="text1"/>
        </w:rPr>
      </w:pPr>
      <w:r w:rsidRPr="001A59D4">
        <w:rPr>
          <w:color w:val="000000" w:themeColor="text1"/>
        </w:rPr>
        <w:t>5.3 Approval Policy (Thresholds &amp; Paths)</w:t>
      </w:r>
    </w:p>
    <w:p w14:paraId="25604A98" w14:textId="77777777" w:rsidR="00241BC8" w:rsidRPr="001A59D4" w:rsidRDefault="00000000">
      <w:pPr>
        <w:rPr>
          <w:color w:val="000000" w:themeColor="text1"/>
        </w:rPr>
      </w:pPr>
      <w:r w:rsidRPr="001A59D4">
        <w:rPr>
          <w:color w:val="000000" w:themeColor="text1"/>
        </w:rPr>
        <w:t>Approvals are routed automatically based on the following financial thresholds:</w:t>
      </w:r>
    </w:p>
    <w:p w14:paraId="7A1A81B5" w14:textId="77777777" w:rsidR="00241BC8" w:rsidRPr="001A59D4" w:rsidRDefault="00000000">
      <w:pPr>
        <w:pStyle w:val="ListBullet"/>
        <w:rPr>
          <w:color w:val="000000" w:themeColor="text1"/>
        </w:rPr>
      </w:pPr>
      <w:r w:rsidRPr="001A59D4">
        <w:rPr>
          <w:b/>
          <w:color w:val="000000" w:themeColor="text1"/>
        </w:rPr>
        <w:t>Path A (≤ USD 500,000):</w:t>
      </w:r>
      <w:r w:rsidRPr="001A59D4">
        <w:rPr>
          <w:color w:val="000000" w:themeColor="text1"/>
        </w:rPr>
        <w:t xml:space="preserve"> Routed to the Requester's direct Line Manager.</w:t>
      </w:r>
    </w:p>
    <w:p w14:paraId="65EEEA72" w14:textId="77777777" w:rsidR="00241BC8" w:rsidRPr="001A59D4" w:rsidRDefault="00000000">
      <w:pPr>
        <w:pStyle w:val="ListBullet"/>
        <w:rPr>
          <w:color w:val="000000" w:themeColor="text1"/>
        </w:rPr>
      </w:pPr>
      <w:r w:rsidRPr="001A59D4">
        <w:rPr>
          <w:b/>
          <w:color w:val="000000" w:themeColor="text1"/>
        </w:rPr>
        <w:t>Path B (&gt; USD 500,000):</w:t>
      </w:r>
      <w:r w:rsidRPr="001A59D4">
        <w:rPr>
          <w:color w:val="000000" w:themeColor="text1"/>
        </w:rPr>
        <w:t xml:space="preserve"> Escalated to the Finance Director or Department Head.</w:t>
      </w:r>
    </w:p>
    <w:p w14:paraId="19A5149F" w14:textId="77777777" w:rsidR="00241BC8" w:rsidRPr="001A59D4" w:rsidRDefault="00000000">
      <w:pPr>
        <w:rPr>
          <w:color w:val="000000" w:themeColor="text1"/>
        </w:rPr>
      </w:pPr>
      <w:r w:rsidRPr="001A59D4">
        <w:rPr>
          <w:color w:val="000000" w:themeColor="text1"/>
        </w:rPr>
        <w:t>Exceptions: Rejected approvals are returned to the requester with comments.</w:t>
      </w:r>
    </w:p>
    <w:p w14:paraId="6D14DF3E" w14:textId="77777777" w:rsidR="00241BC8" w:rsidRPr="001A59D4" w:rsidRDefault="00000000">
      <w:pPr>
        <w:pStyle w:val="Heading2"/>
        <w:rPr>
          <w:color w:val="000000" w:themeColor="text1"/>
        </w:rPr>
      </w:pPr>
      <w:r w:rsidRPr="001A59D4">
        <w:rPr>
          <w:color w:val="000000" w:themeColor="text1"/>
        </w:rPr>
        <w:t>5.4 Record-Keeping &amp; Audit Log</w:t>
      </w:r>
    </w:p>
    <w:p w14:paraId="54C5324D" w14:textId="77777777" w:rsidR="00241BC8" w:rsidRPr="001A59D4" w:rsidRDefault="00000000">
      <w:pPr>
        <w:rPr>
          <w:color w:val="000000" w:themeColor="text1"/>
        </w:rPr>
      </w:pPr>
      <w:r w:rsidRPr="001A59D4">
        <w:rPr>
          <w:color w:val="000000" w:themeColor="text1"/>
        </w:rPr>
        <w:t>To ensure auditability, all key events (who approved, when, and the outcome) are logged automatically in the SharePoint List.</w:t>
      </w:r>
    </w:p>
    <w:p w14:paraId="2C2799A7" w14:textId="77777777" w:rsidR="00241BC8" w:rsidRPr="001A59D4" w:rsidRDefault="00000000">
      <w:pPr>
        <w:pStyle w:val="Heading1"/>
        <w:rPr>
          <w:color w:val="000000" w:themeColor="text1"/>
        </w:rPr>
      </w:pPr>
      <w:r w:rsidRPr="001A59D4">
        <w:rPr>
          <w:color w:val="000000" w:themeColor="text1"/>
        </w:rPr>
        <w:t>6. Controls &amp; Escalation</w:t>
      </w:r>
    </w:p>
    <w:p w14:paraId="063E61CE" w14:textId="77777777" w:rsidR="00241BC8" w:rsidRPr="001A59D4" w:rsidRDefault="00000000">
      <w:pPr>
        <w:pStyle w:val="ListBullet"/>
        <w:rPr>
          <w:color w:val="000000" w:themeColor="text1"/>
        </w:rPr>
      </w:pPr>
      <w:r w:rsidRPr="001A59D4">
        <w:rPr>
          <w:color w:val="000000" w:themeColor="text1"/>
        </w:rPr>
        <w:t>Mandatory Field Validation: Prevents submission of incomplete or 'messy' data.</w:t>
      </w:r>
    </w:p>
    <w:p w14:paraId="223ACFEA" w14:textId="77777777" w:rsidR="00241BC8" w:rsidRPr="001A59D4" w:rsidRDefault="00000000">
      <w:pPr>
        <w:pStyle w:val="ListBullet"/>
        <w:rPr>
          <w:color w:val="000000" w:themeColor="text1"/>
        </w:rPr>
      </w:pPr>
      <w:r w:rsidRPr="001A59D4">
        <w:rPr>
          <w:color w:val="000000" w:themeColor="text1"/>
        </w:rPr>
        <w:t>Reminders: An automated nudge is sent to the Approver if a request is pending for &gt; 2 days.</w:t>
      </w:r>
    </w:p>
    <w:p w14:paraId="454700B3" w14:textId="77777777" w:rsidR="00241BC8" w:rsidRPr="001A59D4" w:rsidRDefault="00000000">
      <w:pPr>
        <w:pStyle w:val="ListBullet"/>
        <w:rPr>
          <w:color w:val="000000" w:themeColor="text1"/>
        </w:rPr>
      </w:pPr>
      <w:r w:rsidRPr="001A59D4">
        <w:rPr>
          <w:color w:val="000000" w:themeColor="text1"/>
        </w:rPr>
        <w:t>Escalation: If a request remains unacted upon for &gt; 4 days, it is escalated to the Operations Excellence lead.</w:t>
      </w:r>
    </w:p>
    <w:p w14:paraId="4FF2B1D0" w14:textId="77777777" w:rsidR="00241BC8" w:rsidRPr="001A59D4" w:rsidRDefault="00000000">
      <w:pPr>
        <w:pStyle w:val="ListBullet"/>
        <w:rPr>
          <w:color w:val="000000" w:themeColor="text1"/>
        </w:rPr>
      </w:pPr>
      <w:r w:rsidRPr="001A59D4">
        <w:rPr>
          <w:color w:val="000000" w:themeColor="text1"/>
        </w:rPr>
        <w:t>Version Control: All requests are tracked in one location to maintain a single source of truth.</w:t>
      </w:r>
    </w:p>
    <w:p w14:paraId="2C9C49C9" w14:textId="77777777" w:rsidR="00241BC8" w:rsidRPr="001A59D4" w:rsidRDefault="00000000">
      <w:pPr>
        <w:pStyle w:val="Heading1"/>
        <w:rPr>
          <w:color w:val="000000" w:themeColor="text1"/>
        </w:rPr>
      </w:pPr>
      <w:r w:rsidRPr="001A59D4">
        <w:rPr>
          <w:color w:val="000000" w:themeColor="text1"/>
        </w:rPr>
        <w:t>7. Performance Analytics &amp; Insights</w:t>
      </w:r>
    </w:p>
    <w:p w14:paraId="02C779F7" w14:textId="77777777" w:rsidR="00241BC8" w:rsidRPr="001A59D4" w:rsidRDefault="00000000">
      <w:pPr>
        <w:rPr>
          <w:color w:val="000000" w:themeColor="text1"/>
        </w:rPr>
      </w:pPr>
      <w:r w:rsidRPr="001A59D4">
        <w:rPr>
          <w:b/>
          <w:color w:val="000000" w:themeColor="text1"/>
        </w:rPr>
        <w:t>Data Quality &amp; KPI Findings:</w:t>
      </w:r>
    </w:p>
    <w:p w14:paraId="399EB952" w14:textId="77777777" w:rsidR="00241BC8" w:rsidRPr="001A59D4" w:rsidRDefault="00000000">
      <w:pPr>
        <w:pStyle w:val="ListBullet"/>
        <w:rPr>
          <w:color w:val="000000" w:themeColor="text1"/>
        </w:rPr>
      </w:pPr>
      <w:r w:rsidRPr="001A59D4">
        <w:rPr>
          <w:color w:val="000000" w:themeColor="text1"/>
        </w:rPr>
        <w:t>Missing Vendor Data: 60 requests identified with missing VendorID despite non-zero Amount.</w:t>
      </w:r>
    </w:p>
    <w:p w14:paraId="1938484C" w14:textId="77777777" w:rsidR="00241BC8" w:rsidRPr="001A59D4" w:rsidRDefault="00000000">
      <w:pPr>
        <w:rPr>
          <w:color w:val="000000" w:themeColor="text1"/>
        </w:rPr>
      </w:pPr>
      <w:r w:rsidRPr="001A59D4">
        <w:rPr>
          <w:b/>
          <w:color w:val="000000" w:themeColor="text1"/>
        </w:rPr>
        <w:t>Efficiency Gaps (Top 3 Highest Cycle Times):</w:t>
      </w:r>
    </w:p>
    <w:p w14:paraId="1F3A5D5C" w14:textId="77777777" w:rsidR="00241BC8" w:rsidRPr="001A59D4" w:rsidRDefault="00000000">
      <w:pPr>
        <w:pStyle w:val="ListBullet"/>
        <w:rPr>
          <w:color w:val="000000" w:themeColor="text1"/>
        </w:rPr>
      </w:pPr>
      <w:r w:rsidRPr="001A59D4">
        <w:rPr>
          <w:color w:val="000000" w:themeColor="text1"/>
        </w:rPr>
        <w:t>Office Fitout: 9.0 days</w:t>
      </w:r>
    </w:p>
    <w:p w14:paraId="1D1C4C6B" w14:textId="77777777" w:rsidR="00241BC8" w:rsidRPr="001A59D4" w:rsidRDefault="00000000">
      <w:pPr>
        <w:pStyle w:val="ListBullet"/>
        <w:rPr>
          <w:color w:val="000000" w:themeColor="text1"/>
        </w:rPr>
      </w:pPr>
      <w:r w:rsidRPr="001A59D4">
        <w:rPr>
          <w:color w:val="000000" w:themeColor="text1"/>
        </w:rPr>
        <w:t>Flight Booking: 7.0 days</w:t>
      </w:r>
    </w:p>
    <w:p w14:paraId="61AC6EF9" w14:textId="77777777" w:rsidR="00241BC8" w:rsidRPr="001A59D4" w:rsidRDefault="00000000">
      <w:pPr>
        <w:pStyle w:val="ListBullet"/>
        <w:rPr>
          <w:color w:val="000000" w:themeColor="text1"/>
        </w:rPr>
      </w:pPr>
      <w:r w:rsidRPr="001A59D4">
        <w:rPr>
          <w:color w:val="000000" w:themeColor="text1"/>
        </w:rPr>
        <w:t>Monthly KPI Dashboard: 4.0 days</w:t>
      </w:r>
    </w:p>
    <w:p w14:paraId="2F2A38F3" w14:textId="77777777" w:rsidR="00241BC8" w:rsidRPr="001A59D4" w:rsidRDefault="00000000">
      <w:pPr>
        <w:rPr>
          <w:color w:val="000000" w:themeColor="text1"/>
        </w:rPr>
      </w:pPr>
      <w:r w:rsidRPr="001A59D4">
        <w:rPr>
          <w:b/>
          <w:color w:val="000000" w:themeColor="text1"/>
        </w:rPr>
        <w:t>Month-on-Month Trends:</w:t>
      </w:r>
    </w:p>
    <w:p w14:paraId="01D78ABD" w14:textId="77777777" w:rsidR="00241BC8" w:rsidRPr="001A59D4" w:rsidRDefault="00000000">
      <w:pPr>
        <w:pStyle w:val="ListBullet"/>
        <w:rPr>
          <w:color w:val="000000" w:themeColor="text1"/>
        </w:rPr>
      </w:pPr>
      <w:r w:rsidRPr="001A59D4">
        <w:rPr>
          <w:color w:val="000000" w:themeColor="text1"/>
        </w:rPr>
        <w:t>SLA Compliance peaked in February (82.1%) but dropped to a low of 77.4% in May, despite consistent request volumes.</w:t>
      </w:r>
    </w:p>
    <w:p w14:paraId="44F21A93" w14:textId="77777777" w:rsidR="00241BC8" w:rsidRPr="001A59D4" w:rsidRDefault="00000000">
      <w:pPr>
        <w:pStyle w:val="Heading1"/>
        <w:rPr>
          <w:color w:val="000000" w:themeColor="text1"/>
        </w:rPr>
      </w:pPr>
      <w:r w:rsidRPr="001A59D4">
        <w:rPr>
          <w:color w:val="000000" w:themeColor="text1"/>
        </w:rPr>
        <w:t>8. Continuous Improvement &amp; Review</w:t>
      </w:r>
    </w:p>
    <w:p w14:paraId="16F24FCD" w14:textId="77777777" w:rsidR="00241BC8" w:rsidRPr="001A59D4" w:rsidRDefault="00000000">
      <w:pPr>
        <w:rPr>
          <w:color w:val="000000" w:themeColor="text1"/>
        </w:rPr>
      </w:pPr>
      <w:r w:rsidRPr="001A59D4">
        <w:rPr>
          <w:color w:val="000000" w:themeColor="text1"/>
        </w:rPr>
        <w:t>This SOP shall be reviewed quarterly by the Operations Excellence team to ensure thresholds and SLAs remain aligned with Tetra Maritime’s growth. Any changes to process logic must be updated in the version history.</w:t>
      </w:r>
    </w:p>
    <w:p w14:paraId="68EC2025" w14:textId="77777777" w:rsidR="00241BC8" w:rsidRPr="001A59D4" w:rsidRDefault="00000000">
      <w:pPr>
        <w:pStyle w:val="Heading1"/>
        <w:rPr>
          <w:color w:val="000000" w:themeColor="text1"/>
        </w:rPr>
      </w:pPr>
      <w:r w:rsidRPr="001A59D4">
        <w:rPr>
          <w:color w:val="000000" w:themeColor="text1"/>
        </w:rPr>
        <w:lastRenderedPageBreak/>
        <w:t>9. Conclusion</w:t>
      </w:r>
    </w:p>
    <w:p w14:paraId="459A1FE1" w14:textId="77777777" w:rsidR="00241BC8" w:rsidRPr="001A59D4" w:rsidRDefault="00000000">
      <w:pPr>
        <w:rPr>
          <w:color w:val="000000" w:themeColor="text1"/>
        </w:rPr>
      </w:pPr>
      <w:r w:rsidRPr="001A59D4">
        <w:rPr>
          <w:color w:val="000000" w:themeColor="text1"/>
        </w:rPr>
        <w:t>Adherence to this SOP is critical for stabilizing Tetra Maritime’s operational processes. By centralizing request intake and automating approval routing, the organization ensures financial transparency, improves response times, and builds a reliable dataset for future strategic planning.</w:t>
      </w:r>
    </w:p>
    <w:p w14:paraId="44C5DEEB" w14:textId="77777777" w:rsidR="00241BC8" w:rsidRPr="001A59D4" w:rsidRDefault="00241BC8">
      <w:pPr>
        <w:rPr>
          <w:color w:val="000000" w:themeColor="text1"/>
        </w:rPr>
      </w:pPr>
    </w:p>
    <w:p w14:paraId="7605B196" w14:textId="48E6A5A2" w:rsidR="00241BC8" w:rsidRPr="001A59D4" w:rsidRDefault="00000000">
      <w:pPr>
        <w:rPr>
          <w:color w:val="000000" w:themeColor="text1"/>
        </w:rPr>
      </w:pPr>
      <w:r w:rsidRPr="001A59D4">
        <w:rPr>
          <w:b/>
          <w:bCs/>
          <w:i/>
          <w:color w:val="000000" w:themeColor="text1"/>
        </w:rPr>
        <w:t>Note</w:t>
      </w:r>
      <w:r w:rsidRPr="001A59D4">
        <w:rPr>
          <w:i/>
          <w:color w:val="000000" w:themeColor="text1"/>
        </w:rPr>
        <w:t>: I do not currently have access to the Power Automate environment. The automation design described in Sections 5 and 6 reflects the functional architecture and logic required to meet the design brief.</w:t>
      </w:r>
    </w:p>
    <w:sectPr w:rsidR="00241BC8" w:rsidRPr="001A59D4" w:rsidSect="001A59D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211852">
    <w:abstractNumId w:val="8"/>
  </w:num>
  <w:num w:numId="2" w16cid:durableId="1540433743">
    <w:abstractNumId w:val="6"/>
  </w:num>
  <w:num w:numId="3" w16cid:durableId="1332952696">
    <w:abstractNumId w:val="5"/>
  </w:num>
  <w:num w:numId="4" w16cid:durableId="678308792">
    <w:abstractNumId w:val="4"/>
  </w:num>
  <w:num w:numId="5" w16cid:durableId="1766152843">
    <w:abstractNumId w:val="7"/>
  </w:num>
  <w:num w:numId="6" w16cid:durableId="1670405467">
    <w:abstractNumId w:val="3"/>
  </w:num>
  <w:num w:numId="7" w16cid:durableId="1154100571">
    <w:abstractNumId w:val="2"/>
  </w:num>
  <w:num w:numId="8" w16cid:durableId="597371725">
    <w:abstractNumId w:val="1"/>
  </w:num>
  <w:num w:numId="9" w16cid:durableId="78554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9D4"/>
    <w:rsid w:val="00241BC8"/>
    <w:rsid w:val="0029639D"/>
    <w:rsid w:val="00326F90"/>
    <w:rsid w:val="00332551"/>
    <w:rsid w:val="00387798"/>
    <w:rsid w:val="004824DF"/>
    <w:rsid w:val="006A39F0"/>
    <w:rsid w:val="00AA1D8D"/>
    <w:rsid w:val="00B47730"/>
    <w:rsid w:val="00CB0664"/>
    <w:rsid w:val="00E655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CED00"/>
  <w14:defaultImageDpi w14:val="300"/>
  <w15:docId w15:val="{BBE470F4-26F2-4048-93FA-408CB0E7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Ademola Ogunsola</cp:lastModifiedBy>
  <cp:revision>6</cp:revision>
  <dcterms:created xsi:type="dcterms:W3CDTF">2026-04-19T11:33:00Z</dcterms:created>
  <dcterms:modified xsi:type="dcterms:W3CDTF">2026-04-19T22:52:00Z</dcterms:modified>
  <cp:category/>
</cp:coreProperties>
</file>