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18"/>
          <w:szCs w:val="18"/>
        </w:rPr>
        <w:t xml:space="preserve">MYSHOPEDGE  |  MSE-PRD-001</w:t>
      </w:r>
    </w:p>
    <w:p>
      <w:pPr>
        <w:spacing w:after="40"/>
      </w:pPr>
      <w:r>
        <w:rPr>
          <w:rFonts w:ascii="Calibri" w:cs="Calibri" w:eastAsia="Calibri" w:hAnsi="Calibri"/>
          <w:b/>
          <w:bCs/>
          <w:color w:val="1F2A44"/>
          <w:sz w:val="44"/>
          <w:szCs w:val="44"/>
        </w:rPr>
        <w:t xml:space="preserve">MVP Product Requirements Document</w:t>
      </w:r>
    </w:p>
    <w:p>
      <w:pPr>
        <w:pBdr>
          <w:bottom w:val="single" w:color="0F766E" w:sz="8" w:space="6"/>
        </w:pBdr>
        <w:spacing w:after="200"/>
      </w:pPr>
      <w:r>
        <w:rPr>
          <w:rFonts w:ascii="Calibri" w:cs="Calibri" w:eastAsia="Calibri" w:hAnsi="Calibri"/>
          <w:color w:val="475569"/>
          <w:sz w:val="22"/>
          <w:szCs w:val="22"/>
        </w:rPr>
        <w:t xml:space="preserve">What the first release must do, for whom, and how we will know it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Document ID</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MSE-PRD-001</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Version and status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0.3, updated for the TikTok Shop Go Live resubmission</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Date</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10 October 2026</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MVP: UK TikTok Shop sellers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Basis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Specification v2.0 (requirement IDs such as VIS-1 and BK-2 refer to it)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Related documents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SRD (MSE-SRD-001), TRD (MSE-TRD-001), Wireframe and Workflow (MSE-WFW-001), QA (MSE-QA-001), Data Protection (MSE-DPD-001)</w:t>
            </w:r>
          </w:p>
        </w:tc>
      </w:tr>
    </w:tbl>
    <w:p>
      <w:pPr>
        <w:pStyle w:val="Heading1"/>
        <w:keepNext/>
        <w:spacing w:after="100" w:before="280"/>
      </w:pPr>
      <w:r>
        <w:rPr>
          <w:rFonts w:ascii="Calibri" w:cs="Calibri" w:eastAsia="Calibri" w:hAnsi="Calibri"/>
        </w:rPr>
        <w:t xml:space="preserve">1. Purpose and scope</w:t>
      </w:r>
    </w:p>
    <w:p>
      <w:pPr>
        <w:spacing w:after="120" w:before="0" w:line="276"/>
      </w:pPr>
      <w:r>
        <w:rPr>
          <w:rFonts w:ascii="Calibri" w:cs="Calibri" w:eastAsia="Calibri" w:hAnsi="Calibri"/>
          <w:sz w:val="21"/>
          <w:szCs w:val="21"/>
        </w:rPr>
        <w:t xml:space="preserve">This document defines the MVP of MyShopEdge: what it is for, who it serves, what is in and out of the first release, and the measures that show whether it works. It is the product-level source for the System Requirements Document, which states the same scope as testable “shall” requirements.</w:t>
      </w:r>
    </w:p>
    <w:p>
      <w:pPr>
        <w:pStyle w:val="Heading1"/>
        <w:keepNext/>
        <w:spacing w:after="100" w:before="280"/>
      </w:pPr>
      <w:r>
        <w:rPr>
          <w:rFonts w:ascii="Calibri" w:cs="Calibri" w:eastAsia="Calibri" w:hAnsi="Calibri"/>
        </w:rPr>
        <w:t xml:space="preserve">2. Problem and opportunity</w:t>
      </w:r>
    </w:p>
    <w:p>
      <w:pPr>
        <w:spacing w:after="120" w:before="0" w:line="276"/>
      </w:pPr>
      <w:r>
        <w:rPr>
          <w:rFonts w:ascii="Calibri" w:cs="Calibri" w:eastAsia="Calibri" w:hAnsi="Calibri"/>
          <w:sz w:val="21"/>
          <w:szCs w:val="21"/>
        </w:rPr>
        <w:t xml:space="preserve">A TikTok Shop seller can see sales, but not easily what they keep, what is still owed to them, or what is really in stock. The records supplied for this project show why.</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Sales are not money.</w:t>
      </w:r>
      <w:r>
        <w:rPr>
          <w:rFonts w:ascii="Calibri" w:cs="Calibri" w:eastAsia="Calibri" w:hAnsi="Calibri"/>
          <w:sz w:val="21"/>
          <w:szCs w:val="21"/>
        </w:rPr>
        <w:t xml:space="preserve"> TikTok’s Finance view splits money on hold into waiting for delivery, waiting for a refund or return, and delivered awaiting settlement. Sellers need that as a clear picture of what is theirs and when it arrives.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Spreadsheets fill the gap, and drift.</w:t>
      </w:r>
      <w:r>
        <w:rPr>
          <w:rFonts w:ascii="Calibri" w:cs="Calibri" w:eastAsia="Calibri" w:hAnsi="Calibri"/>
          <w:sz w:val="21"/>
          <w:szCs w:val="21"/>
        </w:rPr>
        <w:t xml:space="preserve"> The seller’s workbook holds sales, product cost, purchases and business cost in separate tabs. It has no TikTok order number, mixes channels, and shows code differences such as P02 against P002.</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Returns break stock.</w:t>
      </w:r>
      <w:r>
        <w:rPr>
          <w:rFonts w:ascii="Calibri" w:cs="Calibri" w:eastAsia="Calibri" w:hAnsi="Calibri"/>
          <w:sz w:val="21"/>
          <w:szCs w:val="21"/>
        </w:rPr>
        <w:t xml:space="preserve"> When a return is confirmed, TikTok does not update stock. Sellers must correct stock and the accounts by hand.</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Profit is over-claimed.</w:t>
      </w:r>
      <w:r>
        <w:rPr>
          <w:rFonts w:ascii="Calibri" w:cs="Calibri" w:eastAsia="Calibri" w:hAnsi="Calibri"/>
          <w:sz w:val="21"/>
          <w:szCs w:val="21"/>
        </w:rPr>
        <w:t xml:space="preserve"> Product cost belongs to the seller and TikTok does not supply it. Tools that assume it produce numbers sellers cannot trust.</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Tax and VAT arrive unannounced.</w:t>
      </w:r>
      <w:r>
        <w:rPr>
          <w:rFonts w:ascii="Calibri" w:cs="Calibri" w:eastAsia="Calibri" w:hAnsi="Calibri"/>
          <w:sz w:val="21"/>
          <w:szCs w:val="21"/>
        </w:rPr>
        <w:t xml:space="preserve"> Sellers need to know when the VAT threshold is near and what to put aside, in plain English.</w:t>
      </w:r>
    </w:p>
    <w:p>
      <w:pPr>
        <w:pStyle w:val="Heading1"/>
        <w:keepNext/>
        <w:spacing w:after="100" w:before="280"/>
      </w:pPr>
      <w:r>
        <w:rPr>
          <w:rFonts w:ascii="Calibri" w:cs="Calibri" w:eastAsia="Calibri" w:hAnsi="Calibri"/>
        </w:rPr>
        <w:t xml:space="preserve">3. Vision and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766E" w:sz="24"/>
              <w:bottom w:val="none" w:color="FFFFFF" w:sz="0"/>
              <w:right w:val="none" w:color="FFFFFF" w:sz="0"/>
            </w:tcBorders>
            <w:shd w:fill="ECF6F4" w:color="auto" w:val="clear"/>
            <w:tcMar>
              <w:top w:type="dxa" w:w="130"/>
              <w:left w:type="dxa" w:w="220"/>
              <w:bottom w:type="dxa" w:w="90"/>
              <w:right w:type="dxa" w:w="200"/>
            </w:tcMar>
          </w:tcPr>
          <w:p>
            <w:pPr>
              <w:spacing w:after="70"/>
            </w:pPr>
            <w:r>
              <w:rPr>
                <w:rFonts w:ascii="Calibri" w:cs="Calibri" w:eastAsia="Calibri" w:hAnsi="Calibri"/>
                <w:b/>
                <w:bCs/>
                <w:color w:val="0F766E"/>
                <w:sz w:val="18"/>
                <w:szCs w:val="18"/>
              </w:rPr>
              <w:t xml:space="preserve">VISION</w:t>
            </w:r>
          </w:p>
          <w:p>
            <w:pPr>
              <w:spacing w:after="80" w:line="276"/>
            </w:pPr>
            <w:r>
              <w:rPr>
                <w:rFonts w:ascii="Calibri" w:cs="Calibri" w:eastAsia="Calibri" w:hAnsi="Calibri"/>
                <w:sz w:val="21"/>
                <w:szCs w:val="21"/>
              </w:rPr>
              <w:t xml:space="preserve">Give every UK TikTok Shop seller a plain-English view of what they sold, what they keep, what they are owed and what is in stock, from their own TikTok data, without needing to be an accountant.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Principle</w:t>
            </w:r>
          </w:p>
        </w:tc>
        <w:tc>
          <w:tcPr>
            <w:tcW w:type="dxa" w:w="67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What it means in the product</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Show what it knows</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Every figure states its basis and coverage. Missing information is labelled, never filled with an assumption.</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Never invent cost</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cost is seller-owned and optional. Profit-type figures appear only where a valid cost exists.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TikTok is the record</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Where the seller’s records and TikTok differ, TikTok’s value is applied, both are kept, and the seller is told.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Read-only</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reads TikTok Shop data and never changes the seller’s shop in the MVP.</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Plain English</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One term, one meaning. Accounting language is secondary. Tax content is a guide, not advice.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Minimal personal data</w:t>
            </w:r>
            <w:r>
              <w:rPr>
                <w:rFonts w:ascii="Calibri" w:cs="Calibri" w:eastAsia="Calibri" w:hAnsi="Calibri"/>
                <w:b w:val="false"/>
                <w:bCs w:val="false"/>
                <w:sz w:val="19"/>
                <w:szCs w:val="19"/>
              </w:rPr>
              <w:t xml:space="preserve"/>
            </w:r>
          </w:p>
        </w:tc>
        <w:tc>
          <w:tcPr>
            <w:tcW w:type="dxa" w:w="6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Buyer personal data is not stored. Seller data is used only to run the service.</w:t>
            </w:r>
          </w:p>
        </w:tc>
      </w:tr>
    </w:tbl>
    <w:p>
      <w:pPr>
        <w:pStyle w:val="Heading1"/>
        <w:keepNext/>
        <w:spacing w:after="100" w:before="280"/>
      </w:pPr>
      <w:r>
        <w:rPr>
          <w:rFonts w:ascii="Calibri" w:cs="Calibri" w:eastAsia="Calibri" w:hAnsi="Calibri"/>
        </w:rPr>
        <w:t xml:space="preserve">4. Users and jobs to be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Persona</w:t>
            </w:r>
          </w:p>
        </w:tc>
        <w:tc>
          <w:tcPr>
            <w:tcW w:type="dxa" w:w="3563"/>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Situation</w:t>
            </w:r>
          </w:p>
        </w:tc>
        <w:tc>
          <w:tcPr>
            <w:tcW w:type="dxa" w:w="3563"/>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Needs</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Solo seller</w:t>
            </w:r>
            <w:r>
              <w:rPr>
                <w:rFonts w:ascii="Calibri" w:cs="Calibri" w:eastAsia="Calibri" w:hAnsi="Calibri"/>
                <w:b w:val="false"/>
                <w:bCs w:val="false"/>
                <w:sz w:val="19"/>
                <w:szCs w:val="19"/>
              </w:rPr>
              <w:t xml:space="preserve"> (sole trader, UK)</w:t>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Runs a small TikTok Shop from a phone. Sells a handful of products. Does not use accounting software.</w:t>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Know what was kept today and this month; what runs out first; what to put aside; whether VAT is coming.</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Spreadsheet seller</w:t>
            </w:r>
            <w:r>
              <w:rPr>
                <w:rFonts w:ascii="Calibri" w:cs="Calibri" w:eastAsia="Calibri" w:hAnsi="Calibri"/>
                <w:b w:val="false"/>
                <w:bCs w:val="false"/>
                <w:sz w:val="19"/>
                <w:szCs w:val="19"/>
              </w:rPr>
              <w:t xml:space="preserve"/>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Already keeps a workbook with sales, costs and purchases, and may also sell on other channels.</w:t>
            </w:r>
          </w:p>
        </w:tc>
        <w:tc>
          <w:tcPr>
            <w:tcW w:type="dxa" w:w="356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Stop re-typing TikTok data; keep the same layout for the accountant; catch mismatches and returns automatically.</w:t>
            </w:r>
          </w:p>
        </w:tc>
      </w:tr>
    </w:tbl>
    <w:p>
      <w:pPr>
        <w:keepNext/>
        <w:spacing w:after="60" w:before="120" w:line="276"/>
      </w:pPr>
      <w:r>
        <w:rPr>
          <w:rFonts w:ascii="Calibri" w:cs="Calibri" w:eastAsia="Calibri" w:hAnsi="Calibri"/>
          <w:sz w:val="21"/>
          <w:szCs w:val="21"/>
        </w:rPr>
        <w:t xml:space="preserve"/>
      </w:r>
      <w:r>
        <w:rPr>
          <w:rFonts w:ascii="Calibri" w:cs="Calibri" w:eastAsia="Calibri" w:hAnsi="Calibri"/>
          <w:b/>
          <w:bCs/>
          <w:sz w:val="21"/>
          <w:szCs w:val="21"/>
        </w:rPr>
        <w:t xml:space="preserve">Jobs to be done</w:t>
      </w:r>
      <w:r>
        <w:rPr>
          <w:rFonts w:ascii="Calibri" w:cs="Calibri" w:eastAsia="Calibri" w:hAnsi="Calibri"/>
          <w:sz w:val="21"/>
          <w:szCs w:val="21"/>
        </w:rPr>
        <w:t xml:space="preserve"/>
      </w:r>
    </w:p>
    <w:p>
      <w:pPr>
        <w:pStyle w:val="ListParagraph"/>
        <w:numPr>
          <w:ilvl w:val="0"/>
          <w:numId w:val="2"/>
        </w:numPr>
        <w:spacing w:after="70" w:line="276"/>
      </w:pPr>
      <w:r>
        <w:rPr>
          <w:rFonts w:ascii="Calibri" w:cs="Calibri" w:eastAsia="Calibri" w:hAnsi="Calibri"/>
          <w:sz w:val="21"/>
          <w:szCs w:val="21"/>
        </w:rPr>
        <w:t xml:space="preserve">When I open the app, tell me in one glance what I kept and what I am owed.</w:t>
      </w:r>
    </w:p>
    <w:p>
      <w:pPr>
        <w:pStyle w:val="ListParagraph"/>
        <w:numPr>
          <w:ilvl w:val="0"/>
          <w:numId w:val="2"/>
        </w:numPr>
        <w:spacing w:after="70" w:line="276"/>
      </w:pPr>
      <w:r>
        <w:rPr>
          <w:rFonts w:ascii="Calibri" w:cs="Calibri" w:eastAsia="Calibri" w:hAnsi="Calibri"/>
          <w:sz w:val="21"/>
          <w:szCs w:val="21"/>
        </w:rPr>
        <w:t xml:space="preserve">When a return comes back, let me record it once and have stock and accounts follow.</w:t>
      </w:r>
    </w:p>
    <w:p>
      <w:pPr>
        <w:pStyle w:val="ListParagraph"/>
        <w:numPr>
          <w:ilvl w:val="0"/>
          <w:numId w:val="2"/>
        </w:numPr>
        <w:spacing w:after="70" w:line="276"/>
      </w:pPr>
      <w:r>
        <w:rPr>
          <w:rFonts w:ascii="Calibri" w:cs="Calibri" w:eastAsia="Calibri" w:hAnsi="Calibri"/>
          <w:sz w:val="21"/>
          <w:szCs w:val="21"/>
        </w:rPr>
        <w:t xml:space="preserve">When my records and TikTok disagree, tell me which is right and why, and let me resolve it.</w:t>
      </w:r>
    </w:p>
    <w:p>
      <w:pPr>
        <w:pStyle w:val="ListParagraph"/>
        <w:numPr>
          <w:ilvl w:val="0"/>
          <w:numId w:val="2"/>
        </w:numPr>
        <w:spacing w:after="70" w:line="276"/>
      </w:pPr>
      <w:r>
        <w:rPr>
          <w:rFonts w:ascii="Calibri" w:cs="Calibri" w:eastAsia="Calibri" w:hAnsi="Calibri"/>
          <w:sz w:val="21"/>
          <w:szCs w:val="21"/>
        </w:rPr>
        <w:t xml:space="preserve">When I have my costs, show me which products really make money.</w:t>
      </w:r>
    </w:p>
    <w:p>
      <w:pPr>
        <w:pStyle w:val="ListParagraph"/>
        <w:numPr>
          <w:ilvl w:val="0"/>
          <w:numId w:val="2"/>
        </w:numPr>
        <w:spacing w:after="70" w:line="276"/>
      </w:pPr>
      <w:r>
        <w:rPr>
          <w:rFonts w:ascii="Calibri" w:cs="Calibri" w:eastAsia="Calibri" w:hAnsi="Calibri"/>
          <w:sz w:val="21"/>
          <w:szCs w:val="21"/>
        </w:rPr>
        <w:t xml:space="preserve">When month-end or tax time comes, give me something my accountant can use.</w:t>
      </w:r>
    </w:p>
    <w:p>
      <w:pPr>
        <w:pStyle w:val="Heading1"/>
        <w:keepNext/>
        <w:spacing w:after="100" w:before="280"/>
      </w:pPr>
      <w:r>
        <w:rPr>
          <w:rFonts w:ascii="Calibri" w:cs="Calibri" w:eastAsia="Calibri" w:hAnsi="Calibri"/>
        </w:rPr>
        <w:t xml:space="preserve">5. Goals and success measures</w:t>
      </w:r>
    </w:p>
    <w:p>
      <w:pPr>
        <w:keepNext/>
        <w:spacing w:after="120" w:before="0" w:line="276"/>
      </w:pPr>
      <w:r>
        <w:rPr>
          <w:rFonts w:ascii="Calibri" w:cs="Calibri" w:eastAsia="Calibri" w:hAnsi="Calibri"/>
          <w:sz w:val="21"/>
          <w:szCs w:val="21"/>
        </w:rPr>
        <w:t xml:space="preserve">Targets are proposals to be tested in the closed pilot. They are starting points, not commitments.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600"/>
        <w:gridCol w:w="1826"/>
      </w:tblGrid>
      <w:tr>
        <w:trPr>
          <w:cantSplit/>
          <w:tblHeader/>
        </w:trPr>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Measure</w:t>
            </w:r>
          </w:p>
        </w:tc>
        <w:tc>
          <w:tcPr>
            <w:tcW w:type="dxa" w:w="3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Definition</w:t>
            </w:r>
          </w:p>
        </w:tc>
        <w:tc>
          <w:tcPr>
            <w:tcW w:type="dxa" w:w="1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Proposed target</w:t>
            </w:r>
          </w:p>
        </w:tc>
        <w:tc>
          <w:tcPr>
            <w:tcW w:type="dxa" w:w="18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Source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Activation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Sellers who connect TikTok Shop within 24 hours of sign-up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60%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product_events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First sync success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Shops whose 24-month backfill completes without manual help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90% within 15 minutes</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sync_runs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Cost path chosen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Share choosing upload, manual or skip</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Learning measure</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product_events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Cost coverage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Median share of units with a valid cost, 14 days after connection, for sellers who provide costs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daily_metrics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Weekly return</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Sellers who open the app in week 4 after connecting</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40%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product_events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Figures trusted</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Golden datasets reproduced exactly; sellers reporting an unexplained figure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100%; fewer than 1 in 10</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QA; feedback</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Resolution speed</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Median time to resolve an open discrepancy</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Under 3 days</w:t>
            </w:r>
          </w:p>
        </w:tc>
        <w:tc>
          <w:tcPr>
            <w:tcW w:type="dxa" w:w="1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discrepancies</w:t>
            </w:r>
          </w:p>
        </w:tc>
      </w:tr>
    </w:tbl>
    <w:p>
      <w:pPr>
        <w:pStyle w:val="Heading1"/>
        <w:keepNext/>
        <w:spacing w:after="100" w:before="280"/>
      </w:pPr>
      <w:r>
        <w:rPr>
          <w:rFonts w:ascii="Calibri" w:cs="Calibri" w:eastAsia="Calibri" w:hAnsi="Calibri"/>
        </w:rPr>
        <w:t xml:space="preserve">6. Scope</w:t>
      </w:r>
    </w:p>
    <w:p>
      <w:pPr>
        <w:pStyle w:val="Heading2"/>
        <w:keepNext/>
        <w:spacing w:after="80" w:before="200"/>
      </w:pPr>
      <w:r>
        <w:rPr>
          <w:rFonts w:ascii="Calibri" w:cs="Calibri" w:eastAsia="Calibri" w:hAnsi="Calibri"/>
        </w:rPr>
        <w:t xml:space="preserve">6.1 In the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426"/>
        <w:gridCol w:w="1400"/>
      </w:tblGrid>
      <w:tr>
        <w:trPr>
          <w:cantSplit/>
          <w:tblHeader/>
        </w:trPr>
        <w:tc>
          <w:tcPr>
            <w:tcW w:type="dxa" w:w="22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Epic</w:t>
            </w:r>
          </w:p>
        </w:tc>
        <w:tc>
          <w:tcPr>
            <w:tcW w:type="dxa" w:w="5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Capabilities</w:t>
            </w:r>
          </w:p>
        </w:tc>
        <w:tc>
          <w:tcPr>
            <w:tcW w:type="dxa" w:w="1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Spec IDs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Connect and sync</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Read-only TikTok Shop connection; up to 24 months of history on the first sync; a daily scheduled sync; a webhook receiver that verifies TikTok’s signature and processes each event once (Section 6.3); freshness stamp</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VIS-7, CON, SYN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Money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Gross Sales, deductions, Net Proceeds, Paid Out and Awaiting Settlement with TikTok sub-statuses; expected payouts; two reporting bases; month summary; accountant export</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VIS-2 to 6, BK-1 to 5</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 Costs</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Upload, manual or skip; optional packing and postage; coverage; “You keep” only where cost exists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Sections 5, 6</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Products and insights</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Ranking by money kept; pence-in-the-£; one-unit breakdown; four rule-based insights; 12-month bars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FI-1 to 5</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Stock and returns</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Stock states and Days left; alerts; movement ledger; variants; return check; Return Loss; return metrics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INV-1 to 5, Section 11 to 13</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Data integrity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TikTok precedence; discrepancy flags, notices and resolution; change log</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Section 15, BK-5</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Tax and VAT</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Optional tax profile; VAT threshold monitor; set-aside estimate; dates; quarterly-update check; dated rule table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TX-1 to 5, TX-7</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Clarity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Plain-English voice; glossary; confidence chips; designed empty and partial states; accessibility</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CL-1 to 8</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Account and privacy</w:t>
            </w:r>
            <w:r>
              <w:rPr>
                <w:rFonts w:ascii="Calibri" w:cs="Calibri" w:eastAsia="Calibri" w:hAnsi="Calibri"/>
                <w:b w:val="false"/>
                <w:bCs w:val="false"/>
                <w:sz w:val="19"/>
                <w:szCs w:val="19"/>
              </w:rPr>
              <w:t xml:space="preserve"/>
            </w:r>
          </w:p>
        </w:tc>
        <w:tc>
          <w:tcPr>
            <w:tcW w:type="dxa" w:w="5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Sign-up, verification, data export and deletion, audit log</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ACC</w:t>
            </w:r>
          </w:p>
        </w:tc>
      </w:tr>
    </w:tbl>
    <w:p>
      <w:pPr>
        <w:pStyle w:val="Heading2"/>
        <w:keepNext/>
        <w:spacing w:after="80" w:before="200"/>
      </w:pPr>
      <w:r>
        <w:rPr>
          <w:rFonts w:ascii="Calibri" w:cs="Calibri" w:eastAsia="Calibri" w:hAnsi="Calibri"/>
        </w:rPr>
        <w:t xml:space="preserve">6.2 Out of scope for the MVP (Release 2 or later)</w:t>
      </w:r>
    </w:p>
    <w:p>
      <w:pPr>
        <w:pStyle w:val="ListParagraph"/>
        <w:numPr>
          <w:ilvl w:val="0"/>
          <w:numId w:val="2"/>
        </w:numPr>
        <w:spacing w:after="70" w:line="276"/>
      </w:pPr>
      <w:r>
        <w:rPr>
          <w:rFonts w:ascii="Calibri" w:cs="Calibri" w:eastAsia="Calibri" w:hAnsi="Calibri"/>
          <w:sz w:val="21"/>
          <w:szCs w:val="21"/>
        </w:rPr>
        <w:t xml:space="preserve">Purchases and Business Costs registers; VAT accounting for registered sellers; stock value at cost; reorder prompts; physical stock counts.</w:t>
      </w:r>
    </w:p>
    <w:p>
      <w:pPr>
        <w:pStyle w:val="ListParagraph"/>
        <w:numPr>
          <w:ilvl w:val="0"/>
          <w:numId w:val="2"/>
        </w:numPr>
        <w:spacing w:after="70" w:line="276"/>
      </w:pPr>
      <w:r>
        <w:rPr>
          <w:rFonts w:ascii="Calibri" w:cs="Calibri" w:eastAsia="Calibri" w:hAnsi="Calibri"/>
          <w:sz w:val="21"/>
          <w:szCs w:val="21"/>
        </w:rPr>
        <w:t xml:space="preserve">What-if pricing, trend flags, price and performance analysis, cash and settlement trends, company comparison.</w:t>
      </w:r>
    </w:p>
    <w:p>
      <w:pPr>
        <w:pStyle w:val="ListParagraph"/>
        <w:numPr>
          <w:ilvl w:val="0"/>
          <w:numId w:val="2"/>
        </w:numPr>
        <w:spacing w:after="70" w:line="276"/>
      </w:pPr>
      <w:r>
        <w:rPr>
          <w:rFonts w:ascii="Calibri" w:cs="Calibri" w:eastAsia="Calibri" w:hAnsi="Calibri"/>
          <w:sz w:val="21"/>
          <w:szCs w:val="21"/>
        </w:rPr>
        <w:t xml:space="preserve">Writing stock or any data back to TikTok Shop; HMRC submissions or acting as Making Tax Digital software.</w:t>
      </w:r>
    </w:p>
    <w:p>
      <w:pPr>
        <w:pStyle w:val="ListParagraph"/>
        <w:numPr>
          <w:ilvl w:val="0"/>
          <w:numId w:val="2"/>
        </w:numPr>
        <w:spacing w:after="70" w:line="276"/>
      </w:pPr>
      <w:r>
        <w:rPr>
          <w:rFonts w:ascii="Calibri" w:cs="Calibri" w:eastAsia="Calibri" w:hAnsi="Calibri"/>
          <w:sz w:val="21"/>
          <w:szCs w:val="21"/>
        </w:rPr>
        <w:t xml:space="preserve">Multiple shops or users per account; other marketplaces; native mobile apps; multi-currency.</w:t>
      </w:r>
    </w:p>
    <w:p>
      <w:pPr>
        <w:pStyle w:val="ListParagraph"/>
        <w:numPr>
          <w:ilvl w:val="0"/>
          <w:numId w:val="2"/>
        </w:numPr>
        <w:spacing w:after="70" w:line="276"/>
      </w:pPr>
      <w:r>
        <w:rPr>
          <w:rFonts w:ascii="Calibri" w:cs="Calibri" w:eastAsia="Calibri" w:hAnsi="Calibri"/>
          <w:sz w:val="21"/>
          <w:szCs w:val="21"/>
        </w:rPr>
        <w:t xml:space="preserve">Payments, lending, or any regulated financial activity.</w:t>
      </w:r>
    </w:p>
    <w:p>
      <w:pPr>
        <w:pStyle w:val="Heading2"/>
        <w:keepNext/>
        <w:spacing w:after="80" w:before="200"/>
      </w:pPr>
      <w:r>
        <w:rPr>
          <w:rFonts w:ascii="Calibri" w:cs="Calibri" w:eastAsia="Calibri" w:hAnsi="Calibri"/>
        </w:rPr>
        <w:t>6.3 TikTok Shop integration</w:t>
      </w:r>
    </w:p>
    <w:p>
      <w:pPr>
        <w:keepNext/>
        <w:spacing w:after="120" w:before="0" w:line="276"/>
      </w:pPr>
      <w:r>
        <w:rPr>
          <w:rFonts w:ascii="Calibri" w:cs="Calibri" w:eastAsia="Calibri" w:hAnsi="Calibri"/>
          <w:sz w:val="21"/>
          <w:szCs w:val="21"/>
        </w:rPr>
        <w:t>This section states how MyShopEdge connects to TikTok Shop, as built and checked on 10 October 2026.</w:t>
      </w:r>
    </w:p>
    <w:p>
      <w:pPr>
        <w:pStyle w:val="ListParagraph"/>
        <w:numPr>
          <w:ilvl w:val="0"/>
          <w:numId w:val="2"/>
        </w:numPr>
        <w:spacing w:after="70" w:line="276"/>
      </w:pPr>
      <w:r>
        <w:rPr>
          <w:rFonts w:ascii="Calibri" w:cs="Calibri" w:eastAsia="Calibri" w:hAnsi="Calibri"/>
          <w:sz w:val="21"/>
          <w:szCs w:val="21"/>
        </w:rPr>
        <w:t>Authorisation. A seller connects a shop through TikTok’s authorisation page. MyShopEdge stores the access and refresh tokens encrypted, and it refreshes the access token before it expires.</w:t>
      </w:r>
    </w:p>
    <w:p>
      <w:pPr>
        <w:pStyle w:val="ListParagraph"/>
        <w:numPr>
          <w:ilvl w:val="0"/>
          <w:numId w:val="2"/>
        </w:numPr>
        <w:spacing w:after="70" w:line="276"/>
      </w:pPr>
      <w:r>
        <w:rPr>
          <w:rFonts w:ascii="Calibri" w:cs="Calibri" w:eastAsia="Calibri" w:hAnsi="Calibri"/>
          <w:sz w:val="21"/>
          <w:szCs w:val="21"/>
        </w:rPr>
        <w:t>Data read. MyShopEdge reads orders, returns, finance statements and their transactions, unsettled orders and inventory levels through the Authorization, Order, Return and Refund, Finance and Product APIs. It makes no call that changes the seller’s shop.</w:t>
      </w:r>
    </w:p>
    <w:p>
      <w:pPr>
        <w:pStyle w:val="ListParagraph"/>
        <w:numPr>
          <w:ilvl w:val="0"/>
          <w:numId w:val="2"/>
        </w:numPr>
        <w:spacing w:after="70" w:line="276"/>
      </w:pPr>
      <w:r>
        <w:rPr>
          <w:rFonts w:ascii="Calibri" w:cs="Calibri" w:eastAsia="Calibri" w:hAnsi="Calibri"/>
          <w:sz w:val="21"/>
          <w:szCs w:val="21"/>
        </w:rPr>
        <w:t>Scheduled sync. A sync runs every day at 05:47 UTC. Every write is idempotent, so reading the same data twice changes nothing.</w:t>
      </w:r>
    </w:p>
    <w:p>
      <w:pPr>
        <w:pStyle w:val="ListParagraph"/>
        <w:numPr>
          <w:ilvl w:val="0"/>
          <w:numId w:val="2"/>
        </w:numPr>
        <w:spacing w:after="70" w:line="276"/>
      </w:pPr>
      <w:r>
        <w:rPr>
          <w:rFonts w:ascii="Calibri" w:cs="Calibri" w:eastAsia="Calibri" w:hAnsi="Calibri"/>
          <w:sz w:val="21"/>
          <w:szCs w:val="21"/>
        </w:rPr>
        <w:t>Webhook endpoint. TikTok Shop sends events to https://my-shopedge-1.onrender.com/v1/webhooks/tiktok.</w:t>
      </w:r>
    </w:p>
    <w:p>
      <w:pPr>
        <w:pStyle w:val="ListParagraph"/>
        <w:numPr>
          <w:ilvl w:val="0"/>
          <w:numId w:val="2"/>
        </w:numPr>
        <w:spacing w:after="70" w:line="276"/>
      </w:pPr>
      <w:r>
        <w:rPr>
          <w:rFonts w:ascii="Calibri" w:cs="Calibri" w:eastAsia="Calibri" w:hAnsi="Calibri"/>
          <w:sz w:val="21"/>
          <w:szCs w:val="21"/>
        </w:rPr>
        <w:t>Signature check. The receiver computes HMAC-SHA256 over the app key followed by the raw request body, keyed with the app secret, and compares the lowercase hexadecimal result with the Authorization header. A request whose signature does not match is answered with 401 and is not processed.</w:t>
      </w:r>
    </w:p>
    <w:p>
      <w:pPr>
        <w:pStyle w:val="ListParagraph"/>
        <w:numPr>
          <w:ilvl w:val="0"/>
          <w:numId w:val="2"/>
        </w:numPr>
        <w:spacing w:after="70" w:line="276"/>
      </w:pPr>
      <w:r>
        <w:rPr>
          <w:rFonts w:ascii="Calibri" w:cs="Calibri" w:eastAsia="Calibri" w:hAnsi="Calibri"/>
          <w:sz w:val="21"/>
          <w:szCs w:val="21"/>
        </w:rPr>
        <w:t>Acknowledgement. A verified event is answered at once with HTTP 200 and an empty body, and the work is done afterwards in a background task, so the reply stays within TikTok’s three seconds.</w:t>
      </w:r>
    </w:p>
    <w:p>
      <w:pPr>
        <w:pStyle w:val="ListParagraph"/>
        <w:numPr>
          <w:ilvl w:val="0"/>
          <w:numId w:val="2"/>
        </w:numPr>
        <w:spacing w:after="70" w:line="276"/>
      </w:pPr>
      <w:r>
        <w:rPr>
          <w:rFonts w:ascii="Calibri" w:cs="Calibri" w:eastAsia="Calibri" w:hAnsi="Calibri"/>
          <w:sz w:val="21"/>
          <w:szCs w:val="21"/>
        </w:rPr>
        <w:t>Repeated deliveries. Each event is recorded under its tts_notification_id, or under a hash of the body when that is absent. A repeated delivery is acknowledged but not processed again.</w:t>
      </w:r>
    </w:p>
    <w:p>
      <w:pPr>
        <w:pStyle w:val="ListParagraph"/>
        <w:numPr>
          <w:ilvl w:val="0"/>
          <w:numId w:val="2"/>
        </w:numPr>
        <w:spacing w:after="70" w:line="276"/>
      </w:pPr>
      <w:r>
        <w:rPr>
          <w:rFonts w:ascii="Calibri" w:cs="Calibri" w:eastAsia="Calibri" w:hAnsi="Calibri"/>
          <w:sz w:val="21"/>
          <w:szCs w:val="21"/>
        </w:rPr>
        <w:t>Order, package, fulfilment, return, refund, product and inventory events. Each one starts a sync of that shop covering the last seven days, so the seller’s figures update without waiting for the daily sync.</w:t>
      </w:r>
    </w:p>
    <w:p>
      <w:pPr>
        <w:pStyle w:val="ListParagraph"/>
        <w:numPr>
          <w:ilvl w:val="0"/>
          <w:numId w:val="2"/>
        </w:numPr>
        <w:spacing w:after="70" w:line="276"/>
      </w:pPr>
      <w:r>
        <w:rPr>
          <w:rFonts w:ascii="Calibri" w:cs="Calibri" w:eastAsia="Calibri" w:hAnsi="Calibri"/>
          <w:sz w:val="21"/>
          <w:szCs w:val="21"/>
        </w:rPr>
        <w:t>Seller deauthorisation. The shop is disconnected and its stored tokens are revoked.</w:t>
      </w:r>
    </w:p>
    <w:p>
      <w:pPr>
        <w:pStyle w:val="ListParagraph"/>
        <w:numPr>
          <w:ilvl w:val="0"/>
          <w:numId w:val="2"/>
        </w:numPr>
        <w:spacing w:after="70" w:line="276"/>
      </w:pPr>
      <w:r>
        <w:rPr>
          <w:rFonts w:ascii="Calibri" w:cs="Calibri" w:eastAsia="Calibri" w:hAnsi="Calibri"/>
          <w:sz w:val="21"/>
          <w:szCs w:val="21"/>
        </w:rPr>
        <w:t>Authorisation about to expire. The shop is marked as needing reconnection, and the seller sees a notice asking them to reconnect.</w:t>
      </w:r>
    </w:p>
    <w:p>
      <w:pPr>
        <w:pStyle w:val="ListParagraph"/>
        <w:numPr>
          <w:ilvl w:val="0"/>
          <w:numId w:val="2"/>
        </w:numPr>
        <w:spacing w:after="70" w:line="276"/>
      </w:pPr>
      <w:r>
        <w:rPr>
          <w:rFonts w:ascii="Calibri" w:cs="Calibri" w:eastAsia="Calibri" w:hAnsi="Calibri"/>
          <w:sz w:val="21"/>
          <w:szCs w:val="21"/>
        </w:rPr>
        <w:t>Unknown shops. An event for a shop that MyShopEdge does not hold is acknowledged and ignored.</w:t>
      </w:r>
    </w:p>
    <w:p>
      <w:pPr>
        <w:pStyle w:val="ListParagraph"/>
        <w:numPr>
          <w:ilvl w:val="0"/>
          <w:numId w:val="2"/>
        </w:numPr>
        <w:spacing w:after="70" w:line="276"/>
      </w:pPr>
      <w:r>
        <w:rPr>
          <w:rFonts w:ascii="Calibri" w:cs="Calibri" w:eastAsia="Calibri" w:hAnsi="Calibri"/>
          <w:sz w:val="21"/>
          <w:szCs w:val="21"/>
        </w:rPr>
        <w:t>Verification. 27 automated checks of the receiver pass, covering signature acceptance and rejection, a repeated delivery processed once and an event for an unknown shop ignored. On 10 October 2026 the live endpoint answered an unsigned request with 401. No event from TikTok has reached the endpoint yet.</w:t>
      </w:r>
    </w:p>
    <w:p>
      <w:pPr>
        <w:pStyle w:val="Heading1"/>
        <w:keepNext/>
        <w:spacing w:after="100" w:before="280"/>
      </w:pPr>
      <w:r>
        <w:rPr>
          <w:rFonts w:ascii="Calibri" w:cs="Calibri" w:eastAsia="Calibri" w:hAnsi="Calibri"/>
        </w:rPr>
        <w:t xml:space="preserve">7.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2426"/>
        <w:gridCol w:w="1300"/>
      </w:tblGrid>
      <w:tr>
        <w:trPr>
          <w:cantSplit/>
          <w:tblHeader/>
        </w:trPr>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ID</w:t>
            </w:r>
          </w:p>
        </w:tc>
        <w:tc>
          <w:tcPr>
            <w:tcW w:type="dxa" w:w="4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Story</w:t>
            </w:r>
          </w:p>
        </w:tc>
        <w:tc>
          <w:tcPr>
            <w:tcW w:type="dxa" w:w="24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Acceptance in brief</w:t>
            </w:r>
          </w:p>
        </w:tc>
        <w:tc>
          <w:tcPr>
            <w:tcW w:type="dxa" w:w="1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Priority</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US-01</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connect my TikTok Shop with read-only access so that my data appears without typing.</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Connected status; only read scopes</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US-02</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progress while my shop loads so that I know it is working.</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Counts per domain; can leave and return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US-03</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choose to upload, type or skip product costs so that I control what I share.</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Skip reaches Today</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US-04</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map my cost file’s columns and see what matched so that nothing is guessed.</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Matched, unmatched, duplicates listed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US-05</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what I kept today and this month so that I know how I am doing.</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“You keep” only with full cost coverage</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US-06</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money paid and money awaiting settlement so that I know where my money is.</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Paid plus awaiting equals generated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US-07</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expected payouts by week so that I can plan cash.</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Estimated dates from TikTok</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US-08</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what runs out first so that I can reorder in time.</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Days left on a 14-day pace</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US-09</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check a returned item and mark it resellable or not so that stock and accounts update once.</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Single-use; Return Loss shown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US-10</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return rate, most returned product and return cost for the month.</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Definitions per specification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US-11</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am told when my record differs from TikTok so that I can fix it.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Both values shown; TikTok applied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US-12</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rank products by what I keep so that I focus on what pays.</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Measure stated on screen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US-13</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one unit pound by pound so that I understand a product.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Segments sum to the amount received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US-14</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where my money went this month.</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Lines sum to Net Proceeds</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US-15</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switch between sales and cash views so that I can match my bank.</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Basis stated on every figure</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US-16</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export the month for my accountant in my layout.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Totals equal the screen</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US-17</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how close I am to the VAT threshold.</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Method and both tests stated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US-18</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see what to put aside for tax, when the data supports it.</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Hidden if cost coverage incomplete</w:t>
            </w:r>
          </w:p>
        </w:tc>
        <w:tc>
          <w:tcPr>
            <w:tcW w:type="dxa" w:w="13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Should</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US-19</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can download or delete my data.</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Deletion completes as stated</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US-20</w:t>
            </w:r>
          </w:p>
        </w:tc>
        <w:tc>
          <w:tcPr>
            <w:tcW w:type="dxa" w:w="4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As a seller I am told when my connection needs attention.</w:t>
            </w:r>
          </w:p>
        </w:tc>
        <w:tc>
          <w:tcPr>
            <w:tcW w:type="dxa" w:w="24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Notice when TikTok reports a deauthorisation or a coming expiry</w:t>
            </w:r>
          </w:p>
        </w:tc>
        <w:tc>
          <w:tcPr>
            <w:tcW w:type="dxa" w:w="1300"/>
            <w:tcBorders>
              <w:top w:val="single" w:color="CBD5E1" w:sz="4"/>
              <w:left w:val="single" w:color="CBD5E1" w:sz="4"/>
              <w:bottom w:val="single" w:color="CBD5E1" w:sz="4"/>
              <w:right w:val="single" w:color="CBD5E1" w:sz="4"/>
            </w:tcBorders>
            <w:shd w:fill="DDF3E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Must</w:t>
            </w:r>
          </w:p>
        </w:tc>
      </w:tr>
    </w:tbl>
    <w:p>
      <w:pPr>
        <w:pStyle w:val="Heading1"/>
        <w:keepNext/>
        <w:spacing w:after="100" w:before="280"/>
      </w:pPr>
      <w:r>
        <w:rPr>
          <w:rFonts w:ascii="Calibri" w:cs="Calibri" w:eastAsia="Calibri" w:hAnsi="Calibri"/>
        </w:rPr>
        <w:t xml:space="preserve">8. Release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Stage</w:t>
            </w:r>
          </w:p>
        </w:tc>
        <w:tc>
          <w:tcPr>
            <w:tcW w:type="dxa" w:w="3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Content</w:t>
            </w:r>
          </w:p>
        </w:tc>
        <w:tc>
          <w:tcPr>
            <w:tcW w:type="dxa" w:w="37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Exit gate</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Alpha</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Internal build on TikTok development shop data and the golden datasets</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All Must test cases pass; no S1 or S2 defects</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Closed pilot</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 small group of UK sellers (proposed 10 to 20), including at least three who keep spreadsheets</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Success measures collected for 4 weeks; data protection checks complete</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MVP launch</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Controlled sign-up for UK TikTok Shop sellers</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QA exit criteria met; TikTok app approved for production; privacy notice published</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Release 2</w:t>
            </w:r>
            <w:r>
              <w:rPr>
                <w:rFonts w:ascii="Calibri" w:cs="Calibri" w:eastAsia="Calibri" w:hAnsi="Calibri"/>
                <w:b w:val="false"/>
                <w:bCs w:val="false"/>
                <w:sz w:val="19"/>
                <w:szCs w:val="19"/>
              </w:rPr>
              <w:t xml:space="preserve"/>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Registers, VAT accounting, what-if pricing, trends, company comparison</w:t>
            </w:r>
          </w:p>
        </w:tc>
        <w:tc>
          <w:tcPr>
            <w:tcW w:type="dxa" w:w="3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Decided after pilot evidence</w:t>
            </w:r>
          </w:p>
        </w:tc>
      </w:tr>
    </w:tbl>
    <w:p>
      <w:pPr>
        <w:pStyle w:val="Heading1"/>
        <w:keepNext/>
        <w:spacing w:after="100" w:before="280"/>
      </w:pPr>
      <w:r>
        <w:rPr>
          <w:rFonts w:ascii="Calibri" w:cs="Calibri" w:eastAsia="Calibri" w:hAnsi="Calibri"/>
        </w:rPr>
        <w:t xml:space="preserve">9. Dependencies and assumptions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TikTok app approval.</w:t>
      </w:r>
      <w:r>
        <w:rPr>
          <w:rFonts w:ascii="Calibri" w:cs="Calibri" w:eastAsia="Calibri" w:hAnsi="Calibri"/>
          <w:sz w:val="21"/>
          <w:szCs w:val="21"/>
        </w:rPr>
        <w:t xml:space="preserve"> Production access needs a reviewed TikTok Shop app with documented use cases. This is on the critical path and the timeline is set by TikTok.</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UK data availability.</w:t>
      </w:r>
      <w:r>
        <w:rPr>
          <w:rFonts w:ascii="Calibri" w:cs="Calibri" w:eastAsia="Calibri" w:hAnsi="Calibri"/>
          <w:sz w:val="21"/>
          <w:szCs w:val="21"/>
        </w:rPr>
        <w:t xml:space="preserve"> The UK shop feed must provide the order, finance and return fields mapped in the API Integration Document. Some affiliate APIs are not available in the UK, so creator commission must come from finance data.</w:t>
      </w:r>
    </w:p>
    <w:p>
      <w:pPr>
        <w:pStyle w:val="ListParagraph"/>
        <w:numPr>
          <w:ilvl w:val="0"/>
          <w:numId w:val="2"/>
        </w:numPr>
        <w:spacing w:after="70" w:line="276"/>
      </w:pPr>
      <w:r>
        <w:rPr>
          <w:rFonts w:ascii="Calibri" w:cs="Calibri" w:eastAsia="Calibri" w:hAnsi="Calibri"/>
          <w:sz w:val="21"/>
          <w:szCs w:val="21"/>
        </w:rPr>
        <w:t>Historic depth. The first sync reads up to 24 months of history, and how far back that reaches depends on how far back TikTok returns orders and statements.</w:t>
      </w:r>
      <w:r>
        <w:rPr>
          <w:rFonts w:ascii="Calibri" w:cs="Calibri" w:eastAsia="Calibri" w:hAnsi="Calibri"/>
          <w:b/>
          <w:bCs/>
          <w:sz w:val="21"/>
          <w:szCs w:val="21"/>
        </w:rPr>
      </w:r>
      <w:r>
        <w:rPr>
          <w:rFonts w:ascii="Calibri" w:cs="Calibri" w:eastAsia="Calibri" w:hAnsi="Calibri"/>
          <w:sz w:val="21"/>
          <w:szCs w:val="21"/>
        </w:rPr>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Professional review.</w:t>
      </w:r>
      <w:r>
        <w:rPr>
          <w:rFonts w:ascii="Calibri" w:cs="Calibri" w:eastAsia="Calibri" w:hAnsi="Calibri"/>
          <w:sz w:val="21"/>
          <w:szCs w:val="21"/>
        </w:rPr>
        <w:t xml:space="preserve"> Tax rules need accountant review and the privacy documents need UK data protection counsel before launch.</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Design assets.</w:t>
      </w:r>
      <w:r>
        <w:rPr>
          <w:rFonts w:ascii="Calibri" w:cs="Calibri" w:eastAsia="Calibri" w:hAnsi="Calibri"/>
          <w:sz w:val="21"/>
          <w:szCs w:val="21"/>
        </w:rPr>
        <w:t xml:space="preserve"> The My Shop Buddy design language (colours, type, tone) is reused.</w:t>
      </w:r>
    </w:p>
    <w:p>
      <w:pPr>
        <w:pStyle w:val="Heading1"/>
        <w:keepNext/>
        <w:spacing w:after="100" w:before="280"/>
      </w:pPr>
      <w:r>
        <w:rPr>
          <w:rFonts w:ascii="Calibri" w:cs="Calibri" w:eastAsia="Calibri" w:hAnsi="Calibri"/>
        </w:rPr>
        <w:t xml:space="preserve">10.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4826"/>
      </w:tblGrid>
      <w:tr>
        <w:trPr>
          <w:cantSplit/>
          <w:tblHeader/>
        </w:trPr>
        <w:tc>
          <w:tcPr>
            <w:tcW w:type="dxa" w:w="2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Risk</w:t>
            </w:r>
          </w:p>
        </w:tc>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Impact</w:t>
            </w:r>
          </w:p>
        </w:tc>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Likelihood</w:t>
            </w:r>
          </w:p>
        </w:tc>
        <w:tc>
          <w:tcPr>
            <w:tcW w:type="dxa" w:w="48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Mitigation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app approval is delayed or scopes are limited</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Apply early; use development shops; keep the seller-upload path as a fallback for pilot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data differs from what the specification assumes</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Early integration spike; field-mapping review; golden-data tests on real payloads</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Webhooks are missed or arrive out of order</w:t>
            </w:r>
          </w:p>
        </w:tc>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The webhook receiver verifies the signature and de-duplicates on the notification id; the daily scheduled sync reads TikTok again as a backstop; processing is idempotent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 wrong or over-claimed figure damages trust</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Exact-money design; golden datasets; basis and coverage on every total; no invented cost</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Sellers do not supply costs</w:t>
            </w:r>
          </w:p>
        </w:tc>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Medium</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Level 1 value stands alone; clear prompts; measure and learn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Tax content is read as advice</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Low</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Guide-not-advice statements; dated rules; accountant review; conditional display</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Data protection non-compliance</w:t>
            </w:r>
          </w:p>
        </w:tc>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High</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Low</w:t>
            </w:r>
          </w:p>
        </w:tc>
        <w:tc>
          <w:tcPr>
            <w:tcW w:type="dxa" w:w="48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No buyer data stored; DPIA; database hosted in London; retention and deletion tested</w:t>
            </w:r>
          </w:p>
        </w:tc>
      </w:tr>
    </w:tbl>
    <w:p>
      <w:pPr>
        <w:pStyle w:val="Heading1"/>
        <w:keepNext/>
        <w:spacing w:after="100" w:before="280"/>
      </w:pPr>
      <w:r>
        <w:rPr>
          <w:rFonts w:ascii="Calibri" w:cs="Calibri" w:eastAsia="Calibri" w:hAnsi="Calibri"/>
        </w:rPr>
        <w:t xml:space="preserve">11. Open decisions</w:t>
      </w:r>
    </w:p>
    <w:p>
      <w:pPr>
        <w:pStyle w:val="ListParagraph"/>
        <w:numPr>
          <w:ilvl w:val="0"/>
          <w:numId w:val="2"/>
        </w:numPr>
        <w:spacing w:after="70" w:line="276"/>
      </w:pPr>
      <w:r>
        <w:rPr>
          <w:rFonts w:ascii="Calibri" w:cs="Calibri" w:eastAsia="Calibri" w:hAnsi="Calibri"/>
          <w:sz w:val="21"/>
          <w:szCs w:val="21"/>
        </w:rPr>
        <w:t xml:space="preserve"/>
      </w:r>
      <w:r>
        <w:rPr>
          <w:rFonts w:ascii="Calibri" w:cs="Calibri" w:eastAsia="Calibri" w:hAnsi="Calibri"/>
          <w:b/>
          <w:bCs/>
          <w:sz w:val="21"/>
          <w:szCs w:val="21"/>
        </w:rPr>
        <w:t xml:space="preserve">Decided:</w:t>
      </w:r>
      <w:r>
        <w:rPr>
          <w:rFonts w:ascii="Calibri" w:cs="Calibri" w:eastAsia="Calibri" w:hAnsi="Calibri"/>
          <w:sz w:val="21"/>
          <w:szCs w:val="21"/>
        </w:rPr>
        <w:t xml:space="preserve"> product name MyShopEdge; the database in London on Neon, the service on Render in Frankfurt for the MVP with a move to a UK host planned, and file storage on Cloudflare R2 in the EU, with AWS not used for now; backups in the UK for now; all data backed up.</w:t>
      </w:r>
    </w:p>
    <w:p>
      <w:pPr>
        <w:pStyle w:val="ListParagraph"/>
        <w:numPr>
          <w:ilvl w:val="0"/>
          <w:numId w:val="2"/>
        </w:numPr>
        <w:spacing w:after="70" w:line="276"/>
      </w:pPr>
      <w:r>
        <w:rPr>
          <w:rFonts w:ascii="Calibri" w:cs="Calibri" w:eastAsia="Calibri" w:hAnsi="Calibri"/>
          <w:sz w:val="21"/>
          <w:szCs w:val="21"/>
        </w:rPr>
        <w:t xml:space="preserve">Accounting basis for the tax estimate, and who reviews the rule table.</w:t>
      </w:r>
    </w:p>
    <w:p>
      <w:pPr>
        <w:pStyle w:val="ListParagraph"/>
        <w:numPr>
          <w:ilvl w:val="0"/>
          <w:numId w:val="2"/>
        </w:numPr>
        <w:spacing w:after="70" w:line="276"/>
      </w:pPr>
      <w:r>
        <w:rPr>
          <w:rFonts w:ascii="Calibri" w:cs="Calibri" w:eastAsia="Calibri" w:hAnsi="Calibri"/>
          <w:sz w:val="21"/>
          <w:szCs w:val="21"/>
        </w:rPr>
        <w:t xml:space="preserve">Whether registered-VAT accounting moves into the MVP.</w:t>
      </w:r>
    </w:p>
    <w:p>
      <w:pPr>
        <w:pStyle w:val="ListParagraph"/>
        <w:numPr>
          <w:ilvl w:val="0"/>
          <w:numId w:val="2"/>
        </w:numPr>
        <w:spacing w:after="70" w:line="276"/>
      </w:pPr>
      <w:r>
        <w:rPr>
          <w:rFonts w:ascii="Calibri" w:cs="Calibri" w:eastAsia="Calibri" w:hAnsi="Calibri"/>
          <w:sz w:val="21"/>
          <w:szCs w:val="21"/>
        </w:rPr>
        <w:t xml:space="preserve">Pilot size, selection and duration.</w:t>
      </w:r>
    </w:p>
    <w:p>
      <w:pPr>
        <w:pStyle w:val="ListParagraph"/>
        <w:numPr>
          <w:ilvl w:val="0"/>
          <w:numId w:val="2"/>
        </w:numPr>
        <w:spacing w:after="70" w:line="276"/>
      </w:pPr>
      <w:r>
        <w:rPr>
          <w:rFonts w:ascii="Calibri" w:cs="Calibri" w:eastAsia="Calibri" w:hAnsi="Calibri"/>
          <w:sz w:val="21"/>
          <w:szCs w:val="21"/>
        </w:rPr>
        <w:t xml:space="preserve">The full list is in the Product Specification v2.0, Section 29.</w:t>
      </w:r>
    </w:p>
    <w:sectPr>
      <w:headerReference w:type="default" r:id="rId7"/>
      <w:footerReference w:type="default" r:id="rId8"/>
      <w:pgSz w:w="11906" w:h="16838" w:orient="portrait"/>
      <w:pgMar w:top="11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475569"/>
        <w:sz w:val="16"/>
        <w:szCs w:val="16"/>
      </w:rPr>
      <w:t xml:space="preserve">Draft for review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475569"/>
        <w:sz w:val="16"/>
        <w:szCs w:val="16"/>
      </w:rPr>
      <w:t xml:space="preserve">MyShopEdge  |  MVP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0F766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MyShopEdge MVP Product Requirements Document</dc:title>
  <dc:creator>MyShopEdge</dc:creator>
  <cp:lastModifiedBy>Un-named</cp:lastModifiedBy>
  <cp:revision>1</cp:revision>
  <dcterms:created xsi:type="dcterms:W3CDTF">2026-09-21T03:17:58.794Z</dcterms:created>
  <dcterms:modified xsi:type="dcterms:W3CDTF">2026-09-21T03:17:58.794Z</dcterms:modified>
</cp:coreProperties>
</file>

<file path=docProps/custom.xml><?xml version="1.0" encoding="utf-8"?>
<Properties xmlns="http://schemas.openxmlformats.org/officeDocument/2006/custom-properties" xmlns:vt="http://schemas.openxmlformats.org/officeDocument/2006/docPropsVTypes"/>
</file>