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A87" w:rsidRPr="004C3A87" w:rsidRDefault="004C3A87" w:rsidP="004C3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Real Estate Listing Staleness Analysis</w: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Project Progress &amp; Next Steps (Instructor Review Version)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5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1. What We Have Already Done </w:t>
      </w:r>
      <w:bookmarkStart w:id="0" w:name="_GoBack"/>
      <w:bookmarkEnd w:id="0"/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1.1 Defined the Business Problem Clearly</w:t>
      </w:r>
    </w:p>
    <w:p w:rsidR="004C3A87" w:rsidRPr="004C3A87" w:rsidRDefault="004C3A87" w:rsidP="004C3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Identified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stale listings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as properties staying on the market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over 60 days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4C3A87" w:rsidRPr="004C3A87" w:rsidRDefault="004C3A87" w:rsidP="004C3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Framed the problem from a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perspective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: pricing mistakes and market conditions lead to delayed sales.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Stale listings reduce seller confidence, weaken negotiations, and hurt agent performance.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6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1.2 Collected and Audited Large-Scale Data</w:t>
      </w:r>
    </w:p>
    <w:p w:rsidR="004C3A87" w:rsidRPr="004C3A87" w:rsidRDefault="004C3A87" w:rsidP="004C3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Analyzed over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1.2 million real estate records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(active + sold).</w:t>
      </w:r>
    </w:p>
    <w:p w:rsidR="004C3A87" w:rsidRPr="004C3A87" w:rsidRDefault="004C3A87" w:rsidP="004C3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Reviewed structure, data types, and completeness.</w:t>
      </w:r>
    </w:p>
    <w:p w:rsidR="004C3A87" w:rsidRPr="004C3A87" w:rsidRDefault="004C3A87" w:rsidP="004C3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Identified columns critical to pricing and demand (price, location, dates).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Reliable business insights require clean, trustworthy data.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7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1.3 Cleaned and Standardized Location Data</w:t>
      </w:r>
    </w:p>
    <w:p w:rsidR="004C3A87" w:rsidRPr="004C3A87" w:rsidRDefault="004C3A87" w:rsidP="004C3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Standardized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city, area, and community names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4C3A87" w:rsidRPr="004C3A87" w:rsidRDefault="004C3A87" w:rsidP="004C3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Validated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postal codes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documented missing values.</w:t>
      </w:r>
    </w:p>
    <w:p w:rsidR="004C3A87" w:rsidRPr="004C3A87" w:rsidRDefault="004C3A87" w:rsidP="004C3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Flagged rare or inconsistent communities.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relevance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Pricing and demand are neighborhood-driven. Poor location data leads to wrong conclusions.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8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1.4 Identified and Documented Data Quality Issues</w:t>
      </w:r>
    </w:p>
    <w:p w:rsidR="004C3A87" w:rsidRPr="004C3A87" w:rsidRDefault="004C3A87" w:rsidP="004C3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Detected unrealistic values (e.g., zero-bedroom residential properties).</w:t>
      </w:r>
    </w:p>
    <w:p w:rsidR="004C3A87" w:rsidRPr="004C3A87" w:rsidRDefault="004C3A87" w:rsidP="004C3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Identified missing or invalid historical records.</w:t>
      </w:r>
    </w:p>
    <w:p w:rsidR="004C3A87" w:rsidRPr="004C3A87" w:rsidRDefault="004C3A87" w:rsidP="004C3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Documented limitations instead of ignoring them.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relevance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Bad data leads to bad pricing decisions.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9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1.5 Created a Key Business Feature: Expectation Gap</w:t>
      </w:r>
    </w:p>
    <w:p w:rsidR="004C3A87" w:rsidRPr="004C3A87" w:rsidRDefault="004C3A87" w:rsidP="004C3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Measured how much a listing’s price differs from its neighborhood’s typical sold price.</w:t>
      </w:r>
    </w:p>
    <w:p w:rsidR="004C3A87" w:rsidRPr="004C3A87" w:rsidRDefault="004C3A87" w:rsidP="004C3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Used this to represent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overpricing or underpricing behavior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finding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Listings priced far from neighborhood norms are more likely to become stale.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0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1.6 Conducted Exploratory Analysis</w:t>
      </w:r>
    </w:p>
    <w:p w:rsidR="004C3A87" w:rsidRPr="004C3A87" w:rsidRDefault="004C3A87" w:rsidP="004C3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Analyzed pricing vs staleness relationships.</w:t>
      </w:r>
    </w:p>
    <w:p w:rsidR="004C3A87" w:rsidRPr="004C3A87" w:rsidRDefault="004C3A87" w:rsidP="004C3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Identified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non-linear behavior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:rsidR="004C3A87" w:rsidRPr="004C3A87" w:rsidRDefault="004C3A87" w:rsidP="004C3A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Moderate pricing sells faster</w:t>
      </w:r>
    </w:p>
    <w:p w:rsidR="004C3A87" w:rsidRPr="004C3A87" w:rsidRDefault="004C3A87" w:rsidP="004C3A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Extreme overpricing increases staleness</w:t>
      </w:r>
    </w:p>
    <w:p w:rsidR="004C3A87" w:rsidRPr="004C3A87" w:rsidRDefault="004C3A87" w:rsidP="004C3A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Underpricing alone does not guarantee fast sales</w:t>
      </w:r>
    </w:p>
    <w:p w:rsidR="004C3A87" w:rsidRPr="004C3A87" w:rsidRDefault="004C3A87" w:rsidP="004C3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Compared staleness across communities and seasons.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insight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Price accuracy matters more than price aggression.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1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1.7 Assessed Modeling Readiness</w:t>
      </w:r>
    </w:p>
    <w:p w:rsidR="004C3A87" w:rsidRPr="004C3A87" w:rsidRDefault="004C3A87" w:rsidP="004C3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Confirmed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sold listings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are clean and ready for modeling.</w:t>
      </w:r>
    </w:p>
    <w:p w:rsidR="004C3A87" w:rsidRPr="004C3A87" w:rsidRDefault="004C3A87" w:rsidP="004C3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Identified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active listings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limitations due to missing values.</w:t>
      </w:r>
    </w:p>
    <w:p w:rsidR="004C3A87" w:rsidRPr="004C3A87" w:rsidRDefault="004C3A87" w:rsidP="004C3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Established sold data as the training foundation.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Models must be trained on reliable outcomes.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2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2. What We Are Doing Next 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lastRenderedPageBreak/>
        <w:t>(To Achieve Final Business Results)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3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2.1 Integrate External Market &amp; Economic Data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We will enhance predictions by adding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real-world context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:rsidR="004C3A87" w:rsidRPr="004C3A87" w:rsidRDefault="004C3A87" w:rsidP="004C3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Unemployment rate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buyer confidence and purchasing power</w:t>
      </w:r>
    </w:p>
    <w:p w:rsidR="004C3A87" w:rsidRPr="004C3A87" w:rsidRDefault="004C3A87" w:rsidP="004C3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Household income &amp; family demographics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neighborhood buying strength</w:t>
      </w:r>
    </w:p>
    <w:p w:rsidR="004C3A87" w:rsidRPr="004C3A87" w:rsidRDefault="004C3A87" w:rsidP="004C3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Population growth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demand pressure</w:t>
      </w:r>
    </w:p>
    <w:p w:rsidR="004C3A87" w:rsidRPr="004C3A87" w:rsidRDefault="004C3A87" w:rsidP="004C3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Parks, schools, transit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neighborhood desirability</w:t>
      </w:r>
    </w:p>
    <w:p w:rsidR="004C3A87" w:rsidRPr="004C3A87" w:rsidRDefault="004C3A87" w:rsidP="004C3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Market supply &amp; demand trends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competition level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value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Explains why pricing works in one area or time but fails in another.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4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2.2 Align Data by Location and Time</w:t>
      </w:r>
    </w:p>
    <w:p w:rsidR="004C3A87" w:rsidRPr="004C3A87" w:rsidRDefault="004C3A87" w:rsidP="004C3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Match listings with external data using:</w:t>
      </w:r>
    </w:p>
    <w:p w:rsidR="004C3A87" w:rsidRPr="004C3A87" w:rsidRDefault="004C3A87" w:rsidP="004C3A8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Community / city</w:t>
      </w:r>
    </w:p>
    <w:p w:rsidR="004C3A87" w:rsidRPr="004C3A87" w:rsidRDefault="004C3A87" w:rsidP="004C3A8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Month and year</w:t>
      </w:r>
    </w:p>
    <w:p w:rsidR="004C3A87" w:rsidRPr="004C3A87" w:rsidRDefault="004C3A87" w:rsidP="004C3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Ensure each listing reflects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actual conditions at listing time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value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Decisions are based on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current reality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, not outdated averages.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5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2.3 Apply Time Series Analysis</w:t>
      </w:r>
    </w:p>
    <w:p w:rsidR="004C3A87" w:rsidRPr="004C3A87" w:rsidRDefault="004C3A87" w:rsidP="004C3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Track staleness trends by:</w:t>
      </w:r>
    </w:p>
    <w:p w:rsidR="004C3A87" w:rsidRPr="004C3A87" w:rsidRDefault="004C3A87" w:rsidP="004C3A8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Month</w:t>
      </w:r>
    </w:p>
    <w:p w:rsidR="004C3A87" w:rsidRPr="004C3A87" w:rsidRDefault="004C3A87" w:rsidP="004C3A8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Season</w:t>
      </w:r>
    </w:p>
    <w:p w:rsidR="004C3A87" w:rsidRPr="004C3A87" w:rsidRDefault="004C3A87" w:rsidP="004C3A8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Year</w:t>
      </w:r>
    </w:p>
    <w:p w:rsidR="004C3A87" w:rsidRPr="004C3A87" w:rsidRDefault="004C3A87" w:rsidP="004C3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Identify high-risk periods and strong selling windows.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value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Helps agents answer: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“Is this the right time to list at this price?”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6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2.4 Build Predictive Models</w:t>
      </w:r>
    </w:p>
    <w:p w:rsidR="004C3A87" w:rsidRPr="004C3A87" w:rsidRDefault="004C3A87" w:rsidP="004C3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Train models to predict:</w:t>
      </w:r>
    </w:p>
    <w:p w:rsidR="004C3A87" w:rsidRPr="004C3A87" w:rsidRDefault="004C3A87" w:rsidP="004C3A8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Probability of a listing becoming stale (&gt;60 days)</w:t>
      </w:r>
    </w:p>
    <w:p w:rsidR="004C3A87" w:rsidRPr="004C3A87" w:rsidRDefault="004C3A87" w:rsidP="004C3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Use features from pricing, location, time, and external factors.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value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Early warning system for pricing mistakes.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7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2.5 Identify Key Drivers of Staleness</w:t>
      </w:r>
    </w:p>
    <w:p w:rsidR="004C3A87" w:rsidRPr="004C3A87" w:rsidRDefault="004C3A87" w:rsidP="004C3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Measure which factors matter most:</w:t>
      </w:r>
    </w:p>
    <w:p w:rsidR="004C3A87" w:rsidRPr="004C3A87" w:rsidRDefault="004C3A87" w:rsidP="004C3A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Price gap</w:t>
      </w:r>
    </w:p>
    <w:p w:rsidR="004C3A87" w:rsidRPr="004C3A87" w:rsidRDefault="004C3A87" w:rsidP="004C3A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Neighborhood</w:t>
      </w:r>
    </w:p>
    <w:p w:rsidR="004C3A87" w:rsidRPr="004C3A87" w:rsidRDefault="004C3A87" w:rsidP="004C3A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Economic conditions</w:t>
      </w:r>
    </w:p>
    <w:p w:rsidR="004C3A87" w:rsidRPr="004C3A87" w:rsidRDefault="004C3A87" w:rsidP="004C3A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Timing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value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Explains </w:t>
      </w:r>
      <w:r w:rsidRPr="004C3A87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why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listing is risky, not just </w:t>
      </w:r>
      <w:r w:rsidRPr="004C3A87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that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it is.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8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2.6 Produce Business-Ready Outputs</w:t>
      </w:r>
    </w:p>
    <w:p w:rsidR="004C3A87" w:rsidRPr="004C3A87" w:rsidRDefault="004C3A87" w:rsidP="004C3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Stale risk scores for new listings</w:t>
      </w:r>
    </w:p>
    <w:p w:rsidR="004C3A87" w:rsidRPr="004C3A87" w:rsidRDefault="004C3A87" w:rsidP="004C3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Community risk profiles</w:t>
      </w:r>
    </w:p>
    <w:p w:rsidR="004C3A87" w:rsidRPr="004C3A87" w:rsidRDefault="004C3A87" w:rsidP="004C3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Pricing adjustment guidance (e.g., reduce price by </w:t>
      </w:r>
      <w:proofErr w:type="gramStart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X%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)</w:t>
      </w:r>
    </w:p>
    <w:p w:rsidR="004C3A87" w:rsidRPr="004C3A87" w:rsidRDefault="004C3A87" w:rsidP="004C3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Seasonal strategy insights</w:t>
      </w:r>
    </w:p>
    <w:p w:rsidR="004C3A87" w:rsidRPr="004C3A87" w:rsidRDefault="004C3A87" w:rsidP="004C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value</w:t>
      </w:r>
      <w:proofErr w:type="gramStart"/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Turns analysis into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actionable recommendations</w:t>
      </w: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4C3A87" w:rsidRPr="004C3A87" w:rsidRDefault="004C3A87" w:rsidP="004C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9" style="width:0;height:1.5pt" o:hralign="center" o:hrstd="t" o:hr="t" fillcolor="#a0a0a0" stroked="f"/>
        </w:pict>
      </w:r>
    </w:p>
    <w:p w:rsidR="004C3A87" w:rsidRPr="004C3A87" w:rsidRDefault="004C3A87" w:rsidP="004C3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4C3A87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3. Final Status Summary (For Instructor)</w:t>
      </w:r>
    </w:p>
    <w:p w:rsidR="004C3A87" w:rsidRPr="004C3A87" w:rsidRDefault="004C3A87" w:rsidP="004C3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data foundation is complete and validated</w:t>
      </w:r>
    </w:p>
    <w:p w:rsidR="004C3A87" w:rsidRPr="004C3A87" w:rsidRDefault="004C3A87" w:rsidP="004C3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Core pricing behavior has been quantified</w:t>
      </w:r>
    </w:p>
    <w:p w:rsidR="004C3A87" w:rsidRPr="004C3A87" w:rsidRDefault="004C3A87" w:rsidP="004C3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Clear links between pricing, location, and staleness are established</w:t>
      </w:r>
    </w:p>
    <w:p w:rsidR="004C3A87" w:rsidRPr="004C3A87" w:rsidRDefault="004C3A87" w:rsidP="004C3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>External data and time-based analysis are the next enhancement</w:t>
      </w:r>
    </w:p>
    <w:p w:rsidR="004C3A87" w:rsidRPr="004C3A87" w:rsidRDefault="004C3A87" w:rsidP="004C3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C3A8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project is transitioning from </w:t>
      </w:r>
      <w:r w:rsidRPr="004C3A8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analysis → prediction → decision support</w:t>
      </w:r>
    </w:p>
    <w:p w:rsidR="00D326CC" w:rsidRDefault="00D326CC"/>
    <w:sectPr w:rsidR="00D32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016C"/>
    <w:multiLevelType w:val="multilevel"/>
    <w:tmpl w:val="9316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D7607"/>
    <w:multiLevelType w:val="multilevel"/>
    <w:tmpl w:val="743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A6EE1"/>
    <w:multiLevelType w:val="multilevel"/>
    <w:tmpl w:val="0DB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5CE6"/>
    <w:multiLevelType w:val="multilevel"/>
    <w:tmpl w:val="6D7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35B6D"/>
    <w:multiLevelType w:val="multilevel"/>
    <w:tmpl w:val="7CB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65D05"/>
    <w:multiLevelType w:val="multilevel"/>
    <w:tmpl w:val="C85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E7700"/>
    <w:multiLevelType w:val="multilevel"/>
    <w:tmpl w:val="005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00F4C"/>
    <w:multiLevelType w:val="multilevel"/>
    <w:tmpl w:val="F7F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535B4"/>
    <w:multiLevelType w:val="multilevel"/>
    <w:tmpl w:val="F150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92284"/>
    <w:multiLevelType w:val="multilevel"/>
    <w:tmpl w:val="9EE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2721C"/>
    <w:multiLevelType w:val="multilevel"/>
    <w:tmpl w:val="C3B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D1D30"/>
    <w:multiLevelType w:val="multilevel"/>
    <w:tmpl w:val="DB3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A2E7C"/>
    <w:multiLevelType w:val="multilevel"/>
    <w:tmpl w:val="2260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33168"/>
    <w:multiLevelType w:val="multilevel"/>
    <w:tmpl w:val="26B2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8"/>
  </w:num>
  <w:num w:numId="4">
    <w:abstractNumId w:val="10"/>
  </w:num>
  <w:num w:numId="5">
    <w:abstractNumId w:val="4"/>
  </w:num>
  <w:num w:numId="6">
    <w:abstractNumId w:val="0"/>
  </w:num>
  <w:num w:numId="7">
    <w:abstractNumId w:val="5"/>
  </w:num>
  <w:num w:numId="8">
    <w:abstractNumId w:val="7"/>
  </w:num>
  <w:num w:numId="9">
    <w:abstractNumId w:val="2"/>
  </w:num>
  <w:num w:numId="10">
    <w:abstractNumId w:val="6"/>
  </w:num>
  <w:num w:numId="11">
    <w:abstractNumId w:val="9"/>
  </w:num>
  <w:num w:numId="12">
    <w:abstractNumId w:val="3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A87"/>
    <w:rsid w:val="004C3A87"/>
    <w:rsid w:val="00D3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1DD5"/>
  <w15:chartTrackingRefBased/>
  <w15:docId w15:val="{24E79416-C11A-4000-B6D1-1E5600C89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3A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4C3A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4C3A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A87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4C3A8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4C3A87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4C3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4C3A87"/>
    <w:rPr>
      <w:b/>
      <w:bCs/>
    </w:rPr>
  </w:style>
  <w:style w:type="character" w:styleId="Emphasis">
    <w:name w:val="Emphasis"/>
    <w:basedOn w:val="DefaultParagraphFont"/>
    <w:uiPriority w:val="20"/>
    <w:qFormat/>
    <w:rsid w:val="004C3A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79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Sam</dc:creator>
  <cp:keywords/>
  <dc:description/>
  <cp:lastModifiedBy>Adewale Sam</cp:lastModifiedBy>
  <cp:revision>1</cp:revision>
  <dcterms:created xsi:type="dcterms:W3CDTF">2026-01-30T08:53:00Z</dcterms:created>
  <dcterms:modified xsi:type="dcterms:W3CDTF">2026-01-30T08:55:00Z</dcterms:modified>
</cp:coreProperties>
</file>