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Week 3 Assignment: Gene Mutation Analysis (Liver Hepatocellular Carcinoma)</w:t>
      </w:r>
    </w:p>
    <w:p>
      <w:r>
        <w:t>Dataset Selected: TCGA Liver Hepatocellular Carcinoma (Firehose Legacy)</w:t>
        <w:br/>
        <w:t>Number of Patients: 377</w:t>
        <w:br/>
        <w:t>Number of Samples: 379</w:t>
        <w:br/>
      </w:r>
    </w:p>
    <w:p>
      <w:pPr>
        <w:pStyle w:val="Heading2"/>
      </w:pPr>
      <w:r>
        <w:t>Selected Gene: TP53</w:t>
      </w:r>
    </w:p>
    <w:p>
      <w:r>
        <w:t>TP53 is the most frequently mutated gene in this liver cancer dataset, with mutations found in 118 samples. This corresponds to a frequency of approximately 30.8%. TP53 is a tumor suppressor gene that helps regulate cell division by keeping cells from growing and dividing too fast or in an uncontrolled way.</w:t>
      </w:r>
    </w:p>
    <w:p>
      <w:pPr>
        <w:pStyle w:val="Heading2"/>
      </w:pPr>
      <w:r>
        <w:t>Type of Mutation Identified</w:t>
      </w:r>
    </w:p>
    <w:p>
      <w:r>
        <w:t>The most common mutations in TP53 are missense mutations. These result in a single amino acid change in the p53 protein, often disrupting its ability to bind DNA and control cell cycle progression. Such changes can impair the tumor-suppressive functions of the protein.</w:t>
      </w:r>
    </w:p>
    <w:p>
      <w:pPr>
        <w:pStyle w:val="Heading2"/>
      </w:pPr>
      <w:r>
        <w:t>Amino Acid Change and Functional Impact</w:t>
      </w:r>
    </w:p>
    <w:p>
      <w:r>
        <w:t>An example of an amino acid change in TP53 is R249S (arginine to serine at codon 249). This change is known to be highly impactful because it disrupts the DNA-binding domain of p53. According to the dataset, such mutations are predicted to be deleterious or damaging, potentially leading to loss of normal function.</w:t>
      </w:r>
    </w:p>
    <w:p>
      <w:pPr>
        <w:pStyle w:val="Heading2"/>
      </w:pPr>
      <w:r>
        <w:t>Summary</w:t>
      </w:r>
    </w:p>
    <w:p>
      <w:r>
        <w:t>TP53 mutation (especially missense mutations like R249S) plays a significant role in the pathogenesis of hepatocellular carcinoma. Its high frequency highlights its importance as a diagnostic or therapeutic target in precision oncology.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