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Tarea - TIA-04 (Unidad 2 - Tarea 2)</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la estructura completa de una base de datos (DDL)</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en tres (3) SGBDs diferentes</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15% </w:t>
      </w:r>
      <w:r w:rsidDel="00000000" w:rsidR="00000000" w:rsidRPr="00000000">
        <w:rPr>
          <w:rtl w:val="0"/>
        </w:rPr>
      </w:r>
    </w:p>
    <w:p w:rsidR="00000000" w:rsidDel="00000000" w:rsidP="00000000" w:rsidRDefault="00000000" w:rsidRPr="00000000" w14:paraId="0000000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DDL - Modelo Físico - Diccionario de Datos en diferentes SGBDs</w:t>
      </w:r>
      <w:r w:rsidDel="00000000" w:rsidR="00000000" w:rsidRPr="00000000">
        <w:rPr>
          <w:rtl w:val="0"/>
        </w:rPr>
      </w:r>
    </w:p>
    <w:p w:rsidR="00000000" w:rsidDel="00000000" w:rsidP="00000000" w:rsidRDefault="00000000" w:rsidRPr="00000000" w14:paraId="0000000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Proyecto de Aula</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w:t>
      </w:r>
      <w:hyperlink r:id="rId7">
        <w:r w:rsidDel="00000000" w:rsidR="00000000" w:rsidRPr="00000000">
          <w:rPr>
            <w:color w:val="0000ee"/>
            <w:u w:val="single"/>
            <w:rtl w:val="0"/>
          </w:rPr>
          <w:t xml:space="preserve">ADER ELIECER QUINTANA HERRERA</w:t>
        </w:r>
      </w:hyperlink>
      <w:r w:rsidDel="00000000" w:rsidR="00000000" w:rsidRPr="00000000">
        <w:rPr>
          <w:rtl w:val="0"/>
        </w:rPr>
      </w:r>
    </w:p>
    <w:p w:rsidR="00000000" w:rsidDel="00000000" w:rsidP="00000000" w:rsidRDefault="00000000" w:rsidRPr="00000000" w14:paraId="0000000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w:t>
      </w:r>
      <w:hyperlink r:id="rId8">
        <w:r w:rsidDel="00000000" w:rsidR="00000000" w:rsidRPr="00000000">
          <w:rPr>
            <w:color w:val="0000ee"/>
            <w:u w:val="single"/>
            <w:rtl w:val="0"/>
          </w:rPr>
          <w:t xml:space="preserve">FRANKLIN ALEJANDRO TORRES FLOREZ</w:t>
        </w:r>
      </w:hyperlink>
      <w:r w:rsidDel="00000000" w:rsidR="00000000" w:rsidRPr="00000000">
        <w:rPr>
          <w:rtl w:val="0"/>
        </w:rPr>
        <w:br w:type="textWrapping"/>
      </w:r>
      <w:hyperlink r:id="rId9">
        <w:r w:rsidDel="00000000" w:rsidR="00000000" w:rsidRPr="00000000">
          <w:rPr>
            <w:color w:val="0000ee"/>
            <w:u w:val="single"/>
            <w:rtl w:val="0"/>
          </w:rPr>
          <w:t xml:space="preserve">SAMUEL BRAND GAVIRIA</w:t>
        </w:r>
      </w:hyperlink>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rPr>
          <w:b w:val="1"/>
          <w:bCs w:val="1"/>
          <w:color w:val="0000ff"/>
          <w:sz w:val="40"/>
          <w:szCs w:val="40"/>
        </w:rPr>
      </w:pPr>
      <w:r w:rsidDel="00000000" w:rsidR="00000000" w:rsidRPr="00000000">
        <w:rPr>
          <w:b w:val="1"/>
          <w:bCs w:val="1"/>
          <w:color w:val="0000ff"/>
          <w:sz w:val="40"/>
          <w:szCs w:val="40"/>
          <w:rtl w:val="0"/>
        </w:rPr>
        <w:t xml:space="preserve">Informe con resultados</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9900ff"/>
          <w:sz w:val="34"/>
          <w:szCs w:val="34"/>
        </w:rPr>
      </w:pPr>
      <w:r w:rsidDel="00000000" w:rsidR="00000000" w:rsidRPr="00000000">
        <w:rPr>
          <w:b w:val="1"/>
          <w:bCs w:val="1"/>
          <w:color w:val="9900ff"/>
          <w:sz w:val="34"/>
          <w:szCs w:val="34"/>
          <w:rtl w:val="0"/>
        </w:rPr>
        <w:t xml:space="preserve">Equipo “2”</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b5394"/>
          <w:sz w:val="28"/>
          <w:szCs w:val="28"/>
        </w:rPr>
      </w:pPr>
      <w:r w:rsidDel="00000000" w:rsidR="00000000" w:rsidRPr="00000000">
        <w:rPr>
          <w:b w:val="1"/>
          <w:bCs w:val="1"/>
          <w:color w:val="0b5394"/>
          <w:sz w:val="28"/>
          <w:szCs w:val="28"/>
          <w:rtl w:val="0"/>
        </w:rPr>
        <w:t xml:space="preserve">(TIA-4: Unidad 2 - Tarea 2)</w:t>
      </w:r>
    </w:p>
    <w:p w:rsidR="00000000" w:rsidDel="00000000" w:rsidP="00000000" w:rsidRDefault="00000000" w:rsidRPr="00000000" w14:paraId="00000011">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12">
      <w:pPr>
        <w:spacing w:after="0" w:lineRule="auto"/>
        <w:rPr>
          <w:b w:val="1"/>
          <w:bCs w:val="1"/>
          <w:sz w:val="24"/>
          <w:szCs w:val="24"/>
        </w:rPr>
      </w:pPr>
      <w:r w:rsidDel="00000000" w:rsidR="00000000" w:rsidRPr="00000000">
        <w:rPr>
          <w:b w:val="1"/>
          <w:bCs w:val="1"/>
          <w:sz w:val="24"/>
          <w:szCs w:val="24"/>
          <w:rtl w:val="0"/>
        </w:rPr>
        <w:t xml:space="preserve">1.- Diagrama Entidad-Relación de Chen (corregido)</w:t>
      </w:r>
    </w:p>
    <w:p w:rsidR="00000000" w:rsidDel="00000000" w:rsidP="00000000" w:rsidRDefault="00000000" w:rsidRPr="00000000" w14:paraId="00000013">
      <w:pPr>
        <w:spacing w:after="0" w:line="276" w:lineRule="auto"/>
        <w:ind w:left="0" w:firstLine="0"/>
        <w:jc w:val="both"/>
        <w:rPr>
          <w:i w:val="1"/>
          <w:iCs w:val="1"/>
          <w:color w:val="0b5394"/>
        </w:rPr>
      </w:pPr>
      <w:r w:rsidDel="00000000" w:rsidR="00000000" w:rsidRPr="00000000">
        <w:rPr>
          <w:i w:val="1"/>
          <w:iCs w:val="1"/>
          <w:color w:val="0b5394"/>
          <w:sz w:val="24"/>
          <w:szCs w:val="24"/>
          <w:rtl w:val="0"/>
        </w:rPr>
        <w:br w:type="textWrapping"/>
      </w:r>
      <w:r w:rsidDel="00000000" w:rsidR="00000000" w:rsidRPr="00000000">
        <w:rPr>
          <w:rtl w:val="0"/>
        </w:rPr>
      </w:r>
    </w:p>
    <w:p w:rsidR="00000000" w:rsidDel="00000000" w:rsidP="00000000" w:rsidRDefault="00000000" w:rsidRPr="00000000" w14:paraId="00000014">
      <w:pPr>
        <w:spacing w:after="0" w:lineRule="auto"/>
        <w:rPr>
          <w:i w:val="1"/>
          <w:iCs w:val="1"/>
          <w:color w:val="0b539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485775</wp:posOffset>
            </wp:positionV>
            <wp:extent cx="7108534" cy="1568970"/>
            <wp:effectExtent b="0" l="0" r="0" t="0"/>
            <wp:wrapNone/>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108534" cy="1568970"/>
                    </a:xfrm>
                    <a:prstGeom prst="rect"/>
                    <a:ln/>
                  </pic:spPr>
                </pic:pic>
              </a:graphicData>
            </a:graphic>
          </wp:anchor>
        </w:drawing>
      </w:r>
    </w:p>
    <w:p w:rsidR="00000000" w:rsidDel="00000000" w:rsidP="00000000" w:rsidRDefault="00000000" w:rsidRPr="00000000" w14:paraId="00000015">
      <w:pPr>
        <w:spacing w:after="0" w:lineRule="auto"/>
        <w:rPr>
          <w:i w:val="1"/>
          <w:iCs w:val="1"/>
          <w:color w:val="0b5394"/>
        </w:rPr>
      </w:pPr>
      <w:hyperlink r:id="rId11">
        <w:r w:rsidDel="00000000" w:rsidR="00000000" w:rsidRPr="00000000">
          <w:rPr>
            <w:i w:val="1"/>
            <w:iCs w:val="1"/>
            <w:color w:val="1155cc"/>
            <w:u w:val="single"/>
            <w:rtl w:val="0"/>
          </w:rPr>
          <w:t xml:space="preserve">LINK DEL DIAGRAMA</w:t>
        </w:r>
      </w:hyperlink>
      <w:r w:rsidDel="00000000" w:rsidR="00000000" w:rsidRPr="00000000">
        <w:rPr>
          <w:rtl w:val="0"/>
        </w:rPr>
      </w:r>
    </w:p>
    <w:p w:rsidR="00000000" w:rsidDel="00000000" w:rsidP="00000000" w:rsidRDefault="00000000" w:rsidRPr="00000000" w14:paraId="00000016">
      <w:pPr>
        <w:spacing w:after="0" w:lineRule="auto"/>
        <w:rPr>
          <w:i w:val="1"/>
          <w:iCs w:val="1"/>
          <w:color w:val="0b5394"/>
        </w:rPr>
      </w:pPr>
      <w:r w:rsidDel="00000000" w:rsidR="00000000" w:rsidRPr="00000000">
        <w:rPr>
          <w:rtl w:val="0"/>
        </w:rPr>
      </w:r>
    </w:p>
    <w:p w:rsidR="00000000" w:rsidDel="00000000" w:rsidP="00000000" w:rsidRDefault="00000000" w:rsidRPr="00000000" w14:paraId="00000017">
      <w:pPr>
        <w:spacing w:after="0" w:lineRule="auto"/>
        <w:rPr>
          <w:i w:val="1"/>
          <w:iCs w:val="1"/>
          <w:color w:val="0b5394"/>
        </w:rPr>
      </w:pPr>
      <w:r w:rsidDel="00000000" w:rsidR="00000000" w:rsidRPr="00000000">
        <w:rPr>
          <w:rtl w:val="0"/>
        </w:rPr>
      </w:r>
    </w:p>
    <w:p w:rsidR="00000000" w:rsidDel="00000000" w:rsidP="00000000" w:rsidRDefault="00000000" w:rsidRPr="00000000" w14:paraId="00000018">
      <w:pPr>
        <w:spacing w:after="0" w:lineRule="auto"/>
        <w:rPr>
          <w:i w:val="1"/>
          <w:iCs w:val="1"/>
          <w:color w:val="0b5394"/>
        </w:rPr>
      </w:pPr>
      <w:r w:rsidDel="00000000" w:rsidR="00000000" w:rsidRPr="00000000">
        <w:rPr>
          <w:rtl w:val="0"/>
        </w:rPr>
      </w:r>
    </w:p>
    <w:p w:rsidR="00000000" w:rsidDel="00000000" w:rsidP="00000000" w:rsidRDefault="00000000" w:rsidRPr="00000000" w14:paraId="00000019">
      <w:pPr>
        <w:spacing w:after="0" w:lineRule="auto"/>
        <w:rPr>
          <w:i w:val="1"/>
          <w:iCs w:val="1"/>
          <w:color w:val="0b5394"/>
        </w:rPr>
      </w:pPr>
      <w:r w:rsidDel="00000000" w:rsidR="00000000" w:rsidRPr="00000000">
        <w:rPr>
          <w:rtl w:val="0"/>
        </w:rPr>
      </w:r>
    </w:p>
    <w:p w:rsidR="00000000" w:rsidDel="00000000" w:rsidP="00000000" w:rsidRDefault="00000000" w:rsidRPr="00000000" w14:paraId="0000001A">
      <w:pPr>
        <w:spacing w:after="0" w:lineRule="auto"/>
        <w:rPr>
          <w:i w:val="1"/>
          <w:iCs w:val="1"/>
          <w:color w:val="0b5394"/>
        </w:rPr>
      </w:pPr>
      <w:r w:rsidDel="00000000" w:rsidR="00000000" w:rsidRPr="00000000">
        <w:rPr>
          <w:rtl w:val="0"/>
        </w:rPr>
      </w:r>
    </w:p>
    <w:p w:rsidR="00000000" w:rsidDel="00000000" w:rsidP="00000000" w:rsidRDefault="00000000" w:rsidRPr="00000000" w14:paraId="0000001B">
      <w:pPr>
        <w:spacing w:after="0" w:lineRule="auto"/>
        <w:rPr>
          <w:i w:val="1"/>
          <w:iCs w:val="1"/>
          <w:color w:val="0b5394"/>
        </w:rPr>
      </w:pPr>
      <w:r w:rsidDel="00000000" w:rsidR="00000000" w:rsidRPr="00000000">
        <w:rPr>
          <w:rtl w:val="0"/>
        </w:rPr>
      </w:r>
    </w:p>
    <w:p w:rsidR="00000000" w:rsidDel="00000000" w:rsidP="00000000" w:rsidRDefault="00000000" w:rsidRPr="00000000" w14:paraId="0000001C">
      <w:pPr>
        <w:spacing w:after="0" w:lineRule="auto"/>
        <w:rPr>
          <w:i w:val="1"/>
          <w:iCs w:val="1"/>
          <w:color w:val="0b5394"/>
        </w:rPr>
      </w:pPr>
      <w:r w:rsidDel="00000000" w:rsidR="00000000" w:rsidRPr="00000000">
        <w:rPr>
          <w:rtl w:val="0"/>
        </w:rPr>
      </w:r>
    </w:p>
    <w:p w:rsidR="00000000" w:rsidDel="00000000" w:rsidP="00000000" w:rsidRDefault="00000000" w:rsidRPr="00000000" w14:paraId="0000001D">
      <w:pPr>
        <w:spacing w:after="0" w:lineRule="auto"/>
        <w:rPr>
          <w:i w:val="1"/>
          <w:iCs w:val="1"/>
          <w:color w:val="0b5394"/>
        </w:rPr>
      </w:pPr>
      <w:r w:rsidDel="00000000" w:rsidR="00000000" w:rsidRPr="00000000">
        <w:rPr>
          <w:rtl w:val="0"/>
        </w:rPr>
      </w:r>
    </w:p>
    <w:p w:rsidR="00000000" w:rsidDel="00000000" w:rsidP="00000000" w:rsidRDefault="00000000" w:rsidRPr="00000000" w14:paraId="0000001E">
      <w:pPr>
        <w:spacing w:after="0" w:lineRule="auto"/>
        <w:rPr>
          <w:i w:val="1"/>
          <w:iCs w:val="1"/>
          <w:color w:val="0b5394"/>
        </w:rPr>
      </w:pPr>
      <w:r w:rsidDel="00000000" w:rsidR="00000000" w:rsidRPr="00000000">
        <w:rPr>
          <w:rtl w:val="0"/>
        </w:rPr>
      </w:r>
    </w:p>
    <w:p w:rsidR="00000000" w:rsidDel="00000000" w:rsidP="00000000" w:rsidRDefault="00000000" w:rsidRPr="00000000" w14:paraId="0000001F">
      <w:pPr>
        <w:spacing w:after="0" w:lineRule="auto"/>
        <w:rPr>
          <w:i w:val="1"/>
          <w:iCs w:val="1"/>
          <w:color w:val="0b5394"/>
        </w:rPr>
      </w:pPr>
      <w:r w:rsidDel="00000000" w:rsidR="00000000" w:rsidRPr="00000000">
        <w:rPr>
          <w:rtl w:val="0"/>
        </w:rPr>
      </w:r>
    </w:p>
    <w:p w:rsidR="00000000" w:rsidDel="00000000" w:rsidP="00000000" w:rsidRDefault="00000000" w:rsidRPr="00000000" w14:paraId="00000020">
      <w:pPr>
        <w:spacing w:after="0" w:lineRule="auto"/>
        <w:rPr>
          <w:i w:val="1"/>
          <w:iCs w:val="1"/>
          <w:color w:val="0b5394"/>
        </w:rPr>
      </w:pPr>
      <w:r w:rsidDel="00000000" w:rsidR="00000000" w:rsidRPr="00000000">
        <w:rPr>
          <w:rtl w:val="0"/>
        </w:rPr>
      </w:r>
    </w:p>
    <w:p w:rsidR="00000000" w:rsidDel="00000000" w:rsidP="00000000" w:rsidRDefault="00000000" w:rsidRPr="00000000" w14:paraId="00000021">
      <w:pPr>
        <w:spacing w:after="0" w:lineRule="auto"/>
        <w:rPr>
          <w:i w:val="1"/>
          <w:iCs w:val="1"/>
          <w:color w:val="0b5394"/>
        </w:rPr>
      </w:pPr>
      <w:r w:rsidDel="00000000" w:rsidR="00000000" w:rsidRPr="00000000">
        <w:rPr>
          <w:rtl w:val="0"/>
        </w:rPr>
      </w:r>
    </w:p>
    <w:p w:rsidR="00000000" w:rsidDel="00000000" w:rsidP="00000000" w:rsidRDefault="00000000" w:rsidRPr="00000000" w14:paraId="00000022">
      <w:pPr>
        <w:spacing w:after="0" w:lineRule="auto"/>
        <w:rPr>
          <w:i w:val="1"/>
          <w:iCs w:val="1"/>
          <w:color w:val="0b5394"/>
        </w:rPr>
      </w:pPr>
      <w:r w:rsidDel="00000000" w:rsidR="00000000" w:rsidRPr="00000000">
        <w:rPr>
          <w:rtl w:val="0"/>
        </w:rPr>
      </w:r>
    </w:p>
    <w:p w:rsidR="00000000" w:rsidDel="00000000" w:rsidP="00000000" w:rsidRDefault="00000000" w:rsidRPr="00000000" w14:paraId="00000023">
      <w:pPr>
        <w:spacing w:after="0" w:lineRule="auto"/>
        <w:rPr>
          <w:i w:val="1"/>
          <w:iCs w:val="1"/>
          <w:color w:val="0b5394"/>
        </w:rPr>
      </w:pPr>
      <w:r w:rsidDel="00000000" w:rsidR="00000000" w:rsidRPr="00000000">
        <w:rPr>
          <w:rtl w:val="0"/>
        </w:rPr>
      </w:r>
    </w:p>
    <w:p w:rsidR="00000000" w:rsidDel="00000000" w:rsidP="00000000" w:rsidRDefault="00000000" w:rsidRPr="00000000" w14:paraId="00000024">
      <w:pPr>
        <w:spacing w:after="0" w:lineRule="auto"/>
        <w:rPr>
          <w:i w:val="1"/>
          <w:iCs w:val="1"/>
          <w:color w:val="0b5394"/>
        </w:rPr>
      </w:pPr>
      <w:r w:rsidDel="00000000" w:rsidR="00000000" w:rsidRPr="00000000">
        <w:rPr>
          <w:rtl w:val="0"/>
        </w:rPr>
      </w:r>
    </w:p>
    <w:p w:rsidR="00000000" w:rsidDel="00000000" w:rsidP="00000000" w:rsidRDefault="00000000" w:rsidRPr="00000000" w14:paraId="00000025">
      <w:pPr>
        <w:spacing w:after="0" w:lineRule="auto"/>
        <w:rPr>
          <w:i w:val="1"/>
          <w:iCs w:val="1"/>
          <w:color w:val="0b5394"/>
        </w:rPr>
      </w:pPr>
      <w:r w:rsidDel="00000000" w:rsidR="00000000" w:rsidRPr="00000000">
        <w:rPr>
          <w:rtl w:val="0"/>
        </w:rPr>
      </w:r>
    </w:p>
    <w:p w:rsidR="00000000" w:rsidDel="00000000" w:rsidP="00000000" w:rsidRDefault="00000000" w:rsidRPr="00000000" w14:paraId="00000026">
      <w:pPr>
        <w:spacing w:after="0" w:lineRule="auto"/>
        <w:rPr>
          <w:i w:val="1"/>
          <w:iCs w:val="1"/>
          <w:color w:val="0b5394"/>
        </w:rPr>
      </w:pPr>
      <w:r w:rsidDel="00000000" w:rsidR="00000000" w:rsidRPr="00000000">
        <w:rPr>
          <w:rtl w:val="0"/>
        </w:rPr>
      </w:r>
    </w:p>
    <w:p w:rsidR="00000000" w:rsidDel="00000000" w:rsidP="00000000" w:rsidRDefault="00000000" w:rsidRPr="00000000" w14:paraId="00000027">
      <w:pPr>
        <w:spacing w:after="0" w:lineRule="auto"/>
        <w:rPr>
          <w:b w:val="1"/>
          <w:bCs w:val="1"/>
          <w:sz w:val="24"/>
          <w:szCs w:val="24"/>
        </w:rPr>
      </w:pPr>
      <w:r w:rsidDel="00000000" w:rsidR="00000000" w:rsidRPr="00000000">
        <w:rPr>
          <w:rtl w:val="0"/>
        </w:rPr>
      </w:r>
    </w:p>
    <w:p w:rsidR="00000000" w:rsidDel="00000000" w:rsidP="00000000" w:rsidRDefault="00000000" w:rsidRPr="00000000" w14:paraId="00000028">
      <w:pPr>
        <w:spacing w:after="0" w:lineRule="auto"/>
        <w:rPr>
          <w:b w:val="1"/>
          <w:bCs w:val="1"/>
          <w:sz w:val="24"/>
          <w:szCs w:val="24"/>
        </w:rPr>
      </w:pPr>
      <w:r w:rsidDel="00000000" w:rsidR="00000000" w:rsidRPr="00000000">
        <w:rPr>
          <w:rtl w:val="0"/>
        </w:rPr>
      </w:r>
    </w:p>
    <w:p w:rsidR="00000000" w:rsidDel="00000000" w:rsidP="00000000" w:rsidRDefault="00000000" w:rsidRPr="00000000" w14:paraId="00000029">
      <w:pPr>
        <w:spacing w:after="0" w:lineRule="auto"/>
        <w:rPr>
          <w:b w:val="1"/>
          <w:bCs w:val="1"/>
          <w:sz w:val="24"/>
          <w:szCs w:val="24"/>
        </w:rPr>
      </w:pPr>
      <w:r w:rsidDel="00000000" w:rsidR="00000000" w:rsidRPr="00000000">
        <w:rPr>
          <w:b w:val="1"/>
          <w:bCs w:val="1"/>
          <w:sz w:val="24"/>
          <w:szCs w:val="24"/>
          <w:rtl w:val="0"/>
        </w:rPr>
        <w:t xml:space="preserve">2.- Tabla Comparativa de tipos de Datos</w:t>
      </w:r>
    </w:p>
    <w:p w:rsidR="00000000" w:rsidDel="00000000" w:rsidP="00000000" w:rsidRDefault="00000000" w:rsidRPr="00000000" w14:paraId="0000002A">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000" cy="23495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900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Rule="auto"/>
        <w:rPr>
          <w:b w:val="1"/>
          <w:bCs w:val="1"/>
          <w:sz w:val="24"/>
          <w:szCs w:val="24"/>
        </w:rPr>
      </w:pPr>
      <w:r w:rsidDel="00000000" w:rsidR="00000000" w:rsidRPr="00000000">
        <w:rPr>
          <w:b w:val="1"/>
          <w:bCs w:val="1"/>
          <w:sz w:val="24"/>
          <w:szCs w:val="24"/>
          <w:rtl w:val="0"/>
        </w:rPr>
        <w:t xml:space="preserve">3.- Inventario de Tablas del Diccionario de Datos Genérico (corregido)</w:t>
      </w:r>
      <w:r w:rsidDel="00000000" w:rsidR="00000000" w:rsidRPr="00000000">
        <w:drawing>
          <wp:anchor allowOverlap="1" behindDoc="0" distB="114300" distT="114300" distL="114300" distR="114300" hidden="0" layoutInCell="1" locked="0" relativeHeight="0" simplePos="0">
            <wp:simplePos x="0" y="0"/>
            <wp:positionH relativeFrom="column">
              <wp:posOffset>-636</wp:posOffset>
            </wp:positionH>
            <wp:positionV relativeFrom="paragraph">
              <wp:posOffset>247650</wp:posOffset>
            </wp:positionV>
            <wp:extent cx="6390000" cy="4470400"/>
            <wp:effectExtent b="0" l="0" r="0" t="0"/>
            <wp:wrapNone/>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90000" cy="4470400"/>
                    </a:xfrm>
                    <a:prstGeom prst="rect"/>
                    <a:ln/>
                  </pic:spPr>
                </pic:pic>
              </a:graphicData>
            </a:graphic>
          </wp:anchor>
        </w:drawing>
      </w:r>
    </w:p>
    <w:p w:rsidR="00000000" w:rsidDel="00000000" w:rsidP="00000000" w:rsidRDefault="00000000" w:rsidRPr="00000000" w14:paraId="0000002D">
      <w:pPr>
        <w:spacing w:after="0" w:line="276" w:lineRule="auto"/>
        <w:ind w:left="720" w:firstLine="0"/>
        <w:jc w:val="both"/>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2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1">
      <w:pPr>
        <w:spacing w:after="0" w:line="276" w:lineRule="auto"/>
        <w:jc w:val="both"/>
        <w:rPr>
          <w:b w:val="1"/>
          <w:bCs w:val="1"/>
          <w:sz w:val="24"/>
          <w:szCs w:val="24"/>
        </w:rPr>
      </w:pPr>
      <w:r w:rsidDel="00000000" w:rsidR="00000000" w:rsidRPr="00000000">
        <w:rPr>
          <w:b w:val="1"/>
          <w:bCs w:val="1"/>
          <w:sz w:val="24"/>
          <w:szCs w:val="24"/>
          <w:rtl w:val="0"/>
        </w:rPr>
        <w:t xml:space="preserve">4. Diccionario de Datos y Scripts de PostgreSQL</w:t>
      </w:r>
    </w:p>
    <w:p w:rsidR="00000000" w:rsidDel="00000000" w:rsidP="00000000" w:rsidRDefault="00000000" w:rsidRPr="00000000" w14:paraId="0000003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76" w:lineRule="auto"/>
        <w:jc w:val="both"/>
        <w:rPr>
          <w:b w:val="1"/>
          <w:bCs w:val="1"/>
          <w:sz w:val="24"/>
          <w:szCs w:val="24"/>
        </w:rPr>
      </w:pPr>
      <w:r w:rsidDel="00000000" w:rsidR="00000000" w:rsidRPr="00000000">
        <w:rPr>
          <w:b w:val="1"/>
          <w:bCs w:val="1"/>
          <w:sz w:val="24"/>
          <w:szCs w:val="24"/>
          <w:rtl w:val="0"/>
        </w:rPr>
        <w:t xml:space="preserve">4.1- Diccionario de Datos Físico (SGBD PostgreSQL)</w:t>
      </w:r>
    </w:p>
    <w:p w:rsidR="00000000" w:rsidDel="00000000" w:rsidP="00000000" w:rsidRDefault="00000000" w:rsidRPr="00000000" w14:paraId="00000034">
      <w:pPr>
        <w:spacing w:after="0" w:line="276" w:lineRule="auto"/>
        <w:jc w:val="both"/>
        <w:rPr>
          <w:b w:val="1"/>
          <w:bCs w:val="1"/>
          <w:i w:val="1"/>
          <w:iCs w:val="1"/>
          <w:color w:val="980000"/>
          <w:sz w:val="24"/>
          <w:szCs w:val="24"/>
        </w:rPr>
      </w:pPr>
      <w:r w:rsidDel="00000000" w:rsidR="00000000" w:rsidRPr="00000000">
        <w:rPr>
          <w:b w:val="1"/>
          <w:bCs w:val="1"/>
          <w:i w:val="1"/>
          <w:iCs w:val="1"/>
          <w:color w:val="0b5394"/>
          <w:sz w:val="24"/>
          <w:szCs w:val="24"/>
        </w:rPr>
        <w:drawing>
          <wp:inline distB="114300" distT="114300" distL="114300" distR="114300">
            <wp:extent cx="6390000" cy="2857500"/>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9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0" w:line="276" w:lineRule="auto"/>
        <w:jc w:val="both"/>
        <w:rPr>
          <w:b w:val="1"/>
          <w:bCs w:val="1"/>
          <w:sz w:val="24"/>
          <w:szCs w:val="24"/>
        </w:rPr>
      </w:pPr>
      <w:r w:rsidDel="00000000" w:rsidR="00000000" w:rsidRPr="00000000">
        <w:rPr>
          <w:b w:val="1"/>
          <w:bCs w:val="1"/>
          <w:sz w:val="24"/>
          <w:szCs w:val="24"/>
          <w:rtl w:val="0"/>
        </w:rPr>
        <w:t xml:space="preserve">4.2.-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295275</wp:posOffset>
            </wp:positionV>
            <wp:extent cx="6390000" cy="3136900"/>
            <wp:effectExtent b="0" l="0" r="0" t="0"/>
            <wp:wrapNone/>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390000" cy="3136900"/>
                    </a:xfrm>
                    <a:prstGeom prst="rect"/>
                    <a:ln/>
                  </pic:spPr>
                </pic:pic>
              </a:graphicData>
            </a:graphic>
          </wp:anchor>
        </w:drawing>
      </w:r>
    </w:p>
    <w:p w:rsidR="00000000" w:rsidDel="00000000" w:rsidP="00000000" w:rsidRDefault="00000000" w:rsidRPr="00000000" w14:paraId="00000037">
      <w:pPr>
        <w:spacing w:after="0" w:line="276" w:lineRule="auto"/>
        <w:ind w:left="720" w:firstLine="0"/>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38">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39">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276" w:lineRule="auto"/>
        <w:jc w:val="both"/>
        <w:rPr>
          <w:b w:val="1"/>
          <w:bCs w:val="1"/>
          <w:color w:val="0000ff"/>
          <w:sz w:val="24"/>
          <w:szCs w:val="24"/>
        </w:rPr>
      </w:pPr>
      <w:r w:rsidDel="00000000" w:rsidR="00000000" w:rsidRPr="00000000">
        <w:rPr>
          <w:b w:val="1"/>
          <w:bCs w:val="1"/>
          <w:sz w:val="24"/>
          <w:szCs w:val="24"/>
          <w:rtl w:val="0"/>
        </w:rPr>
        <w:t xml:space="preserve">4.3..-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w:t>
      </w:r>
      <w:r w:rsidDel="00000000" w:rsidR="00000000" w:rsidRPr="00000000">
        <w:rPr>
          <w:b w:val="1"/>
          <w:bCs w:val="1"/>
          <w:color w:val="0000ff"/>
          <w:sz w:val="24"/>
          <w:szCs w:val="24"/>
          <w:rtl w:val="0"/>
        </w:rPr>
        <w:t xml:space="preserve">Datos ESTRUCTURADOS</w:t>
      </w:r>
    </w:p>
    <w:p w:rsidR="00000000" w:rsidDel="00000000" w:rsidP="00000000" w:rsidRDefault="00000000" w:rsidRPr="00000000" w14:paraId="0000003C">
      <w:pPr>
        <w:spacing w:after="0" w:line="276" w:lineRule="auto"/>
        <w:jc w:val="both"/>
        <w:rPr>
          <w:b w:val="1"/>
          <w:bCs w:val="1"/>
          <w:color w:val="0000ff"/>
          <w:sz w:val="24"/>
          <w:szCs w:val="24"/>
        </w:rPr>
      </w:pPr>
      <w:r w:rsidDel="00000000" w:rsidR="00000000" w:rsidRPr="00000000">
        <w:rPr>
          <w:b w:val="1"/>
          <w:bCs w:val="1"/>
          <w:color w:val="0000ff"/>
          <w:sz w:val="24"/>
          <w:szCs w:val="24"/>
        </w:rPr>
        <w:drawing>
          <wp:inline distB="114300" distT="114300" distL="114300" distR="114300">
            <wp:extent cx="6390000" cy="331470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39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0" w:line="276" w:lineRule="auto"/>
        <w:jc w:val="both"/>
        <w:rPr>
          <w:b w:val="1"/>
          <w:bCs w:val="1"/>
          <w:color w:val="0000ff"/>
          <w:sz w:val="24"/>
          <w:szCs w:val="24"/>
        </w:rPr>
      </w:pPr>
      <w:r w:rsidDel="00000000" w:rsidR="00000000" w:rsidRPr="00000000">
        <w:rPr>
          <w:b w:val="1"/>
          <w:bCs w:val="1"/>
          <w:sz w:val="24"/>
          <w:szCs w:val="24"/>
          <w:rtl w:val="0"/>
        </w:rPr>
        <w:t xml:space="preserve">4.4..-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Datos para </w:t>
      </w:r>
      <w:r w:rsidDel="00000000" w:rsidR="00000000" w:rsidRPr="00000000">
        <w:rPr>
          <w:b w:val="1"/>
          <w:bCs w:val="1"/>
          <w:color w:val="0000ff"/>
          <w:sz w:val="24"/>
          <w:szCs w:val="24"/>
          <w:rtl w:val="0"/>
        </w:rPr>
        <w:t xml:space="preserve">datos SEMI ESTRUCTURADOS</w:t>
      </w:r>
    </w:p>
    <w:p w:rsidR="00000000" w:rsidDel="00000000" w:rsidP="00000000" w:rsidRDefault="00000000" w:rsidRPr="00000000" w14:paraId="00000040">
      <w:pPr>
        <w:spacing w:after="0" w:line="276" w:lineRule="auto"/>
        <w:rPr>
          <w:b w:val="1"/>
          <w:bCs w:val="1"/>
          <w:sz w:val="24"/>
          <w:szCs w:val="24"/>
        </w:rPr>
      </w:pPr>
      <w:r w:rsidDel="00000000" w:rsidR="00000000" w:rsidRPr="00000000">
        <w:rPr>
          <w:b w:val="1"/>
          <w:bCs w:val="1"/>
          <w:i w:val="1"/>
          <w:iCs w:val="1"/>
          <w:color w:val="0b5394"/>
          <w:sz w:val="24"/>
          <w:szCs w:val="24"/>
        </w:rPr>
        <w:drawing>
          <wp:inline distB="114300" distT="114300" distL="114300" distR="114300">
            <wp:extent cx="6390000" cy="3162300"/>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390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0" w:line="276" w:lineRule="auto"/>
        <w:jc w:val="both"/>
        <w:rPr>
          <w:b w:val="1"/>
          <w:bCs w:val="1"/>
          <w:sz w:val="24"/>
          <w:szCs w:val="24"/>
        </w:rPr>
      </w:pPr>
      <w:r w:rsidDel="00000000" w:rsidR="00000000" w:rsidRPr="00000000">
        <w:rPr>
          <w:b w:val="1"/>
          <w:bCs w:val="1"/>
          <w:sz w:val="24"/>
          <w:szCs w:val="24"/>
          <w:rtl w:val="0"/>
        </w:rPr>
        <w:t xml:space="preserve">5. Diccionario de Datos y Scripts de MySQL</w:t>
      </w:r>
    </w:p>
    <w:p w:rsidR="00000000" w:rsidDel="00000000" w:rsidP="00000000" w:rsidRDefault="00000000" w:rsidRPr="00000000" w14:paraId="0000004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276" w:lineRule="auto"/>
        <w:jc w:val="both"/>
        <w:rPr>
          <w:b w:val="1"/>
          <w:bCs w:val="1"/>
          <w:sz w:val="24"/>
          <w:szCs w:val="24"/>
        </w:rPr>
      </w:pPr>
      <w:r w:rsidDel="00000000" w:rsidR="00000000" w:rsidRPr="00000000">
        <w:rPr>
          <w:b w:val="1"/>
          <w:bCs w:val="1"/>
          <w:sz w:val="24"/>
          <w:szCs w:val="24"/>
          <w:rtl w:val="0"/>
        </w:rPr>
        <w:t xml:space="preserve">5.1- Diccionario de Datos Físico (SGBD MySql)</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304800</wp:posOffset>
            </wp:positionV>
            <wp:extent cx="6390000" cy="3060700"/>
            <wp:effectExtent b="0" l="0" r="0" t="0"/>
            <wp:wrapNone/>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390000" cy="3060700"/>
                    </a:xfrm>
                    <a:prstGeom prst="rect"/>
                    <a:ln/>
                  </pic:spPr>
                </pic:pic>
              </a:graphicData>
            </a:graphic>
          </wp:anchor>
        </w:drawing>
      </w:r>
    </w:p>
    <w:p w:rsidR="00000000" w:rsidDel="00000000" w:rsidP="00000000" w:rsidRDefault="00000000" w:rsidRPr="00000000" w14:paraId="00000045">
      <w:pPr>
        <w:spacing w:after="0" w:line="276" w:lineRule="auto"/>
        <w:ind w:left="720" w:firstLine="0"/>
        <w:jc w:val="both"/>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46">
      <w:pPr>
        <w:spacing w:after="0" w:line="276" w:lineRule="auto"/>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47">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0" w:line="276" w:lineRule="auto"/>
        <w:jc w:val="both"/>
        <w:rPr>
          <w:b w:val="1"/>
          <w:bCs w:val="1"/>
          <w:sz w:val="24"/>
          <w:szCs w:val="24"/>
        </w:rPr>
      </w:pPr>
      <w:r w:rsidDel="00000000" w:rsidR="00000000" w:rsidRPr="00000000">
        <w:rPr>
          <w:b w:val="1"/>
          <w:bCs w:val="1"/>
          <w:sz w:val="24"/>
          <w:szCs w:val="24"/>
          <w:rtl w:val="0"/>
        </w:rPr>
        <w:t xml:space="preserve">5.2.-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 (MySQL)</w:t>
      </w:r>
      <w:r w:rsidDel="00000000" w:rsidR="00000000" w:rsidRPr="00000000">
        <w:drawing>
          <wp:anchor allowOverlap="1" behindDoc="0" distB="114300" distT="114300" distL="114300" distR="114300" hidden="0" layoutInCell="1" locked="0" relativeHeight="0" simplePos="0">
            <wp:simplePos x="0" y="0"/>
            <wp:positionH relativeFrom="column">
              <wp:posOffset>-636</wp:posOffset>
            </wp:positionH>
            <wp:positionV relativeFrom="paragraph">
              <wp:posOffset>304800</wp:posOffset>
            </wp:positionV>
            <wp:extent cx="6390000" cy="3403600"/>
            <wp:effectExtent b="0" l="0" r="0" t="0"/>
            <wp:wrapNone/>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390000" cy="3403600"/>
                    </a:xfrm>
                    <a:prstGeom prst="rect"/>
                    <a:ln/>
                  </pic:spPr>
                </pic:pic>
              </a:graphicData>
            </a:graphic>
          </wp:anchor>
        </w:drawing>
      </w:r>
    </w:p>
    <w:p w:rsidR="00000000" w:rsidDel="00000000" w:rsidP="00000000" w:rsidRDefault="00000000" w:rsidRPr="00000000" w14:paraId="00000049">
      <w:pPr>
        <w:spacing w:after="0" w:line="276" w:lineRule="auto"/>
        <w:ind w:left="720" w:firstLine="0"/>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4A">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4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4E">
      <w:pPr>
        <w:spacing w:after="0" w:line="276" w:lineRule="auto"/>
        <w:jc w:val="both"/>
        <w:rPr>
          <w:b w:val="1"/>
          <w:bCs w:val="1"/>
          <w:sz w:val="28"/>
          <w:szCs w:val="28"/>
        </w:rPr>
      </w:pPr>
      <w:r w:rsidDel="00000000" w:rsidR="00000000" w:rsidRPr="00000000">
        <w:rPr>
          <w:b w:val="1"/>
          <w:bCs w:val="1"/>
          <w:sz w:val="28"/>
          <w:szCs w:val="28"/>
          <w:rtl w:val="0"/>
        </w:rPr>
        <w:t xml:space="preserve">6. Diccionario de Datos y Scripts de MS SQL Server</w:t>
      </w:r>
    </w:p>
    <w:p w:rsidR="00000000" w:rsidDel="00000000" w:rsidP="00000000" w:rsidRDefault="00000000" w:rsidRPr="00000000" w14:paraId="0000004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76" w:lineRule="auto"/>
        <w:jc w:val="both"/>
        <w:rPr>
          <w:b w:val="1"/>
          <w:bCs w:val="1"/>
          <w:sz w:val="24"/>
          <w:szCs w:val="24"/>
        </w:rPr>
      </w:pPr>
      <w:r w:rsidDel="00000000" w:rsidR="00000000" w:rsidRPr="00000000">
        <w:rPr>
          <w:b w:val="1"/>
          <w:bCs w:val="1"/>
          <w:sz w:val="24"/>
          <w:szCs w:val="24"/>
          <w:rtl w:val="0"/>
        </w:rPr>
        <w:t xml:space="preserve">6.1- Diccionario de Datos Físico (SGBD MS SQL Server)</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266700</wp:posOffset>
            </wp:positionV>
            <wp:extent cx="6390000" cy="2743200"/>
            <wp:effectExtent b="0" l="0" r="0" t="0"/>
            <wp:wrapNone/>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390000" cy="2743200"/>
                    </a:xfrm>
                    <a:prstGeom prst="rect"/>
                    <a:ln/>
                  </pic:spPr>
                </pic:pic>
              </a:graphicData>
            </a:graphic>
          </wp:anchor>
        </w:drawing>
      </w:r>
    </w:p>
    <w:p w:rsidR="00000000" w:rsidDel="00000000" w:rsidP="00000000" w:rsidRDefault="00000000" w:rsidRPr="00000000" w14:paraId="00000051">
      <w:pPr>
        <w:spacing w:after="0" w:line="276" w:lineRule="auto"/>
        <w:ind w:left="720" w:firstLine="0"/>
        <w:jc w:val="both"/>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52">
      <w:pPr>
        <w:spacing w:after="0" w:line="276" w:lineRule="auto"/>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53">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0" w:line="276" w:lineRule="auto"/>
        <w:jc w:val="both"/>
        <w:rPr>
          <w:b w:val="1"/>
          <w:bCs w:val="1"/>
          <w:sz w:val="24"/>
          <w:szCs w:val="24"/>
        </w:rPr>
      </w:pPr>
      <w:r w:rsidDel="00000000" w:rsidR="00000000" w:rsidRPr="00000000">
        <w:rPr>
          <w:b w:val="1"/>
          <w:bCs w:val="1"/>
          <w:sz w:val="24"/>
          <w:szCs w:val="24"/>
          <w:rtl w:val="0"/>
        </w:rPr>
        <w:t xml:space="preserve">6.2.-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 (MS SQL Server)</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314325</wp:posOffset>
            </wp:positionV>
            <wp:extent cx="6390000" cy="3390900"/>
            <wp:effectExtent b="0" l="0" r="0" t="0"/>
            <wp:wrapNone/>
            <wp:docPr id="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390000" cy="3390900"/>
                    </a:xfrm>
                    <a:prstGeom prst="rect"/>
                    <a:ln/>
                  </pic:spPr>
                </pic:pic>
              </a:graphicData>
            </a:graphic>
          </wp:anchor>
        </w:drawing>
      </w:r>
    </w:p>
    <w:p w:rsidR="00000000" w:rsidDel="00000000" w:rsidP="00000000" w:rsidRDefault="00000000" w:rsidRPr="00000000" w14:paraId="00000055">
      <w:pPr>
        <w:spacing w:after="0" w:line="276" w:lineRule="auto"/>
        <w:ind w:left="720" w:firstLine="0"/>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5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58">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59">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5A">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0" w:line="276" w:lineRule="auto"/>
        <w:jc w:val="both"/>
        <w:rPr>
          <w:b w:val="1"/>
          <w:bCs w:val="1"/>
          <w:sz w:val="24"/>
          <w:szCs w:val="24"/>
        </w:rPr>
      </w:pPr>
      <w:r w:rsidDel="00000000" w:rsidR="00000000" w:rsidRPr="00000000">
        <w:rPr>
          <w:b w:val="1"/>
          <w:bCs w:val="1"/>
          <w:sz w:val="24"/>
          <w:szCs w:val="24"/>
          <w:rtl w:val="0"/>
        </w:rPr>
        <w:t xml:space="preserve">7.- Análisis de resultados</w:t>
      </w:r>
    </w:p>
    <w:p w:rsidR="00000000" w:rsidDel="00000000" w:rsidP="00000000" w:rsidRDefault="00000000" w:rsidRPr="00000000" w14:paraId="0000005C">
      <w:pPr>
        <w:spacing w:after="0" w:line="276" w:lineRule="auto"/>
        <w:jc w:val="both"/>
        <w:rPr>
          <w:i w:val="1"/>
          <w:iCs w:val="1"/>
        </w:rPr>
      </w:pPr>
      <w:r w:rsidDel="00000000" w:rsidR="00000000" w:rsidRPr="00000000">
        <w:rPr>
          <w:i w:val="1"/>
          <w:iCs w:val="1"/>
          <w:rtl w:val="0"/>
        </w:rPr>
        <w:t xml:space="preserve">Al concluir este trabajo práctico de la asignatura de Bases de Datos 1, me llevo una profunda reflexión sobre la verdadera complejidad y el rigor técnico que exige el diseño de una base de datos relacional. Durante la elaboración de este entregable, mi mayor aprendizaje radicó en comprender la transición de un modelo lógico general a un modelo físico altamente específico, dependiendo del Sistema Gestor de Base de Datos (SGBD) que se utilice. Elaborar el diccionario de datos simultáneamente para PostgreSQL, MySQL y MS SQL Server me permitió ir mucho más allá de la teoría vista en clase. Fue un verdadero reto académico notar cómo conceptos estándar cambian su sintaxis y aplicación; por ejemplo, la forma de manejar identificadores autoincrementables pasando de usar SERIAL en PostgreSQL, a AUTO_INCREMENT en MySQL, o IDENTITY en MS SQL Server. Esto me enseñó la importancia de leer la documentación y conocer las particularidades de cada motor.</w:t>
      </w:r>
    </w:p>
    <w:p w:rsidR="00000000" w:rsidDel="00000000" w:rsidP="00000000" w:rsidRDefault="00000000" w:rsidRPr="00000000" w14:paraId="0000005D">
      <w:pPr>
        <w:spacing w:after="0" w:line="276" w:lineRule="auto"/>
        <w:jc w:val="both"/>
        <w:rPr>
          <w:i w:val="1"/>
          <w:iCs w:val="1"/>
        </w:rPr>
      </w:pPr>
      <w:r w:rsidDel="00000000" w:rsidR="00000000" w:rsidRPr="00000000">
        <w:rPr>
          <w:rtl w:val="0"/>
        </w:rPr>
      </w:r>
    </w:p>
    <w:p w:rsidR="00000000" w:rsidDel="00000000" w:rsidP="00000000" w:rsidRDefault="00000000" w:rsidRPr="00000000" w14:paraId="0000005E">
      <w:pPr>
        <w:spacing w:after="0" w:line="276" w:lineRule="auto"/>
        <w:jc w:val="both"/>
        <w:rPr>
          <w:i w:val="1"/>
          <w:iCs w:val="1"/>
        </w:rPr>
      </w:pPr>
      <w:r w:rsidDel="00000000" w:rsidR="00000000" w:rsidRPr="00000000">
        <w:rPr>
          <w:i w:val="1"/>
          <w:iCs w:val="1"/>
          <w:rtl w:val="0"/>
        </w:rPr>
        <w:t xml:space="preserve">En cuanto al impacto en mi vida académica y profesional, considero que este proyecto marca un antes y un después. Académicamente, consolida las bases sobre el modelado relacional, dándome la seguridad necesaria para enfrentar asignaturas más avanzadas en semestres futuros. A nivel profesional, tiene un valor incalculable. En la industria del software es muy común enfrentarse a diferentes tecnologías y sistemas heredados. Tener la capacidad de comparar, adaptar y optimizar estructuras de datos me convierte en un desarrollador o futuro DBA mucho más versátil, competitivo y preparado para los retos reales de la industria tecnológica, la experiencia de trabajo en equipo fue un pilar fundamental para el éxito de este entregable. Mantener la coherencia y la integridad en un inventario de 16 tablas (como usuarios, colmenas, sensores IoT, inspecciones, etc)</w:t>
      </w:r>
    </w:p>
    <w:p w:rsidR="00000000" w:rsidDel="00000000" w:rsidP="00000000" w:rsidRDefault="00000000" w:rsidRPr="00000000" w14:paraId="0000005F">
      <w:pPr>
        <w:spacing w:after="0" w:line="276" w:lineRule="auto"/>
        <w:ind w:left="0" w:firstLine="0"/>
        <w:jc w:val="both"/>
        <w:rPr>
          <w:i w:val="1"/>
          <w:iCs w:val="1"/>
          <w:color w:val="1155cc"/>
        </w:rPr>
      </w:pPr>
      <w:r w:rsidDel="00000000" w:rsidR="00000000" w:rsidRPr="00000000">
        <w:rPr>
          <w:rtl w:val="0"/>
        </w:rPr>
      </w:r>
    </w:p>
    <w:p w:rsidR="00000000" w:rsidDel="00000000" w:rsidP="00000000" w:rsidRDefault="00000000" w:rsidRPr="00000000" w14:paraId="0000006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76" w:lineRule="auto"/>
        <w:jc w:val="both"/>
        <w:rPr>
          <w:b w:val="1"/>
          <w:bCs w:val="1"/>
          <w:sz w:val="24"/>
          <w:szCs w:val="24"/>
        </w:rPr>
      </w:pPr>
      <w:r w:rsidDel="00000000" w:rsidR="00000000" w:rsidRPr="00000000">
        <w:rPr>
          <w:b w:val="1"/>
          <w:bCs w:val="1"/>
          <w:sz w:val="24"/>
          <w:szCs w:val="24"/>
          <w:rtl w:val="0"/>
        </w:rPr>
        <w:t xml:space="preserve">8.- Reflexiones y conclusiones individuales</w:t>
      </w:r>
    </w:p>
    <w:p w:rsidR="00000000" w:rsidDel="00000000" w:rsidP="00000000" w:rsidRDefault="00000000" w:rsidRPr="00000000" w14:paraId="00000062">
      <w:pPr>
        <w:spacing w:after="0" w:line="276" w:lineRule="auto"/>
        <w:ind w:left="0" w:firstLine="0"/>
        <w:jc w:val="both"/>
        <w:rPr>
          <w:i w:val="1"/>
          <w:iCs w:val="1"/>
          <w:color w:val="1155cc"/>
        </w:rPr>
      </w:pPr>
      <w:hyperlink r:id="rId22">
        <w:r w:rsidDel="00000000" w:rsidR="00000000" w:rsidRPr="00000000">
          <w:rPr>
            <w:i w:val="1"/>
            <w:iCs w:val="1"/>
            <w:color w:val="0000ee"/>
            <w:u w:val="single"/>
            <w:rtl w:val="0"/>
          </w:rPr>
          <w:t xml:space="preserve">SAMUEL BRAND GAVIRIA</w:t>
        </w:r>
      </w:hyperlink>
      <w:r w:rsidDel="00000000" w:rsidR="00000000" w:rsidRPr="00000000">
        <w:rPr>
          <w:rtl w:val="0"/>
        </w:rPr>
      </w:r>
    </w:p>
    <w:p w:rsidR="00000000" w:rsidDel="00000000" w:rsidP="00000000" w:rsidRDefault="00000000" w:rsidRPr="00000000" w14:paraId="00000063">
      <w:pPr>
        <w:spacing w:after="240" w:before="240" w:line="276" w:lineRule="auto"/>
        <w:jc w:val="both"/>
        <w:rPr>
          <w:i w:val="1"/>
          <w:iCs w:val="1"/>
        </w:rPr>
      </w:pPr>
      <w:r w:rsidDel="00000000" w:rsidR="00000000" w:rsidRPr="00000000">
        <w:rPr>
          <w:i w:val="1"/>
          <w:iCs w:val="1"/>
          <w:rtl w:val="0"/>
        </w:rPr>
        <w:t xml:space="preserve">Durante este trabajo, mi aporte fue hacer el inventario de tablas, el diccionario de datos en PostgreSQL y el código DDL. Al principio parecía algo sencillo, pero con el tiempo entendí que no se trata solo de escribir tablas, sino de organizar bien toda la información para que tenga sentido.</w:t>
      </w:r>
    </w:p>
    <w:p w:rsidR="00000000" w:rsidDel="00000000" w:rsidP="00000000" w:rsidRDefault="00000000" w:rsidRPr="00000000" w14:paraId="00000064">
      <w:pPr>
        <w:spacing w:after="240" w:before="240" w:line="276" w:lineRule="auto"/>
        <w:jc w:val="both"/>
        <w:rPr>
          <w:i w:val="1"/>
          <w:iCs w:val="1"/>
        </w:rPr>
      </w:pPr>
      <w:r w:rsidDel="00000000" w:rsidR="00000000" w:rsidRPr="00000000">
        <w:rPr>
          <w:i w:val="1"/>
          <w:iCs w:val="1"/>
          <w:rtl w:val="0"/>
        </w:rPr>
        <w:t xml:space="preserve">El inventario de tablas me ayudó a ver el proyecto de forma más ordenada, ya que pude identificar qué tablas eran necesarias y cómo se relacionaban entre ellas. Esto fue importante porque si desde el inicio todo está bien organizado, después es más fácil trabajar sin errores.</w:t>
      </w:r>
    </w:p>
    <w:p w:rsidR="00000000" w:rsidDel="00000000" w:rsidP="00000000" w:rsidRDefault="00000000" w:rsidRPr="00000000" w14:paraId="00000065">
      <w:pPr>
        <w:spacing w:after="240" w:before="240" w:line="276" w:lineRule="auto"/>
        <w:jc w:val="both"/>
        <w:rPr>
          <w:i w:val="1"/>
          <w:iCs w:val="1"/>
        </w:rPr>
      </w:pPr>
      <w:r w:rsidDel="00000000" w:rsidR="00000000" w:rsidRPr="00000000">
        <w:rPr>
          <w:i w:val="1"/>
          <w:iCs w:val="1"/>
          <w:rtl w:val="0"/>
        </w:rPr>
        <w:t xml:space="preserve">En cuanto al diccionario de datos en PostgreSQL, me permitió detallar mejor cada campo de las tablas, como qué tipo de dato usar y para qué sirve cada uno. Esto ayuda mucho a que cualquier persona que vea la base de datos pueda entenderla sin complicaciones. También aprendí que elegir bien los tipos de datos es clave para evitar problemas más adelante.</w:t>
      </w:r>
    </w:p>
    <w:p w:rsidR="00000000" w:rsidDel="00000000" w:rsidP="00000000" w:rsidRDefault="00000000" w:rsidRPr="00000000" w14:paraId="00000066">
      <w:pPr>
        <w:spacing w:after="240" w:before="240" w:line="276" w:lineRule="auto"/>
        <w:jc w:val="both"/>
        <w:rPr>
          <w:i w:val="1"/>
          <w:iCs w:val="1"/>
        </w:rPr>
      </w:pPr>
      <w:r w:rsidDel="00000000" w:rsidR="00000000" w:rsidRPr="00000000">
        <w:rPr>
          <w:i w:val="1"/>
          <w:iCs w:val="1"/>
          <w:rtl w:val="0"/>
        </w:rPr>
        <w:t xml:space="preserve">Finalmente, al hacer el código DDL, pude llevar todo lo anterior a algo real, creando las tablas en la base de datos. Aquí me di cuenta de que hay que ser muy cuidadoso, porque un pequeño error puede afectar todo. En general, este trabajo me ayudó a ser más ordenado, a pensar mejor antes de hacer las cosas y a entender mejor cómo se construye una base de datos desde cero.</w:t>
      </w:r>
    </w:p>
    <w:p w:rsidR="00000000" w:rsidDel="00000000" w:rsidP="00000000" w:rsidRDefault="00000000" w:rsidRPr="00000000" w14:paraId="00000067">
      <w:pPr>
        <w:spacing w:after="0" w:line="276" w:lineRule="auto"/>
        <w:ind w:left="0" w:firstLine="0"/>
        <w:jc w:val="both"/>
        <w:rPr>
          <w:i w:val="1"/>
          <w:iCs w:val="1"/>
          <w:color w:val="1155cc"/>
        </w:rPr>
      </w:pPr>
      <w:hyperlink r:id="rId23">
        <w:r w:rsidDel="00000000" w:rsidR="00000000" w:rsidRPr="00000000">
          <w:rPr>
            <w:i w:val="1"/>
            <w:iCs w:val="1"/>
            <w:color w:val="0000ee"/>
            <w:u w:val="single"/>
            <w:rtl w:val="0"/>
          </w:rPr>
          <w:t xml:space="preserve">ADER ELIECER QUINTANA HERRERA</w:t>
        </w:r>
      </w:hyperlink>
      <w:r w:rsidDel="00000000" w:rsidR="00000000" w:rsidRPr="00000000">
        <w:rPr>
          <w:rtl w:val="0"/>
        </w:rPr>
      </w:r>
    </w:p>
    <w:p w:rsidR="00000000" w:rsidDel="00000000" w:rsidP="00000000" w:rsidRDefault="00000000" w:rsidRPr="00000000" w14:paraId="00000068">
      <w:pPr>
        <w:spacing w:after="0" w:line="276" w:lineRule="auto"/>
        <w:ind w:left="0" w:firstLine="0"/>
        <w:jc w:val="both"/>
        <w:rPr>
          <w:i w:val="1"/>
          <w:iCs w:val="1"/>
          <w:color w:val="1155cc"/>
        </w:rPr>
      </w:pPr>
      <w:r w:rsidDel="00000000" w:rsidR="00000000" w:rsidRPr="00000000">
        <w:rPr>
          <w:rtl w:val="0"/>
        </w:rPr>
      </w:r>
    </w:p>
    <w:p w:rsidR="00000000" w:rsidDel="00000000" w:rsidP="00000000" w:rsidRDefault="00000000" w:rsidRPr="00000000" w14:paraId="00000069">
      <w:pPr>
        <w:spacing w:after="240" w:before="240" w:line="276" w:lineRule="auto"/>
        <w:rPr>
          <w:sz w:val="24"/>
          <w:szCs w:val="24"/>
        </w:rPr>
      </w:pPr>
      <w:r w:rsidDel="00000000" w:rsidR="00000000" w:rsidRPr="00000000">
        <w:rPr>
          <w:sz w:val="24"/>
          <w:szCs w:val="24"/>
          <w:rtl w:val="0"/>
        </w:rPr>
        <w:t xml:space="preserve">Mi parte del trabajo fue hacer el diccionario de datos en MySQL y SQL Server. Gracias a esto, pude darme cuenta de que, aunque las bases de datos funcionan de manera parecida, tienen algunas diferencias que hay que tener en cuenta.</w:t>
      </w:r>
    </w:p>
    <w:p w:rsidR="00000000" w:rsidDel="00000000" w:rsidP="00000000" w:rsidRDefault="00000000" w:rsidRPr="00000000" w14:paraId="0000006A">
      <w:pPr>
        <w:spacing w:after="240" w:before="240" w:line="276" w:lineRule="auto"/>
        <w:rPr>
          <w:sz w:val="24"/>
          <w:szCs w:val="24"/>
        </w:rPr>
      </w:pPr>
      <w:r w:rsidDel="00000000" w:rsidR="00000000" w:rsidRPr="00000000">
        <w:rPr>
          <w:sz w:val="24"/>
          <w:szCs w:val="24"/>
          <w:rtl w:val="0"/>
        </w:rPr>
        <w:t xml:space="preserve">Al hacer el diccionario de datos, tuve que revisar cada campo de las tablas y decidir qué tipo de dato usar en cada sistema. Esto me ayudó a entender mejor cómo se organiza la información y por qué es importante ser claro desde el inicio. También fue interesante comparar cómo un mismo dato puede representarse de forma diferente según la base de datos.</w:t>
      </w:r>
    </w:p>
    <w:p w:rsidR="00000000" w:rsidDel="00000000" w:rsidP="00000000" w:rsidRDefault="00000000" w:rsidRPr="00000000" w14:paraId="0000006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6C">
      <w:pPr>
        <w:spacing w:after="240" w:before="240" w:line="276" w:lineRule="auto"/>
        <w:rPr>
          <w:sz w:val="24"/>
          <w:szCs w:val="24"/>
        </w:rPr>
      </w:pPr>
      <w:r w:rsidDel="00000000" w:rsidR="00000000" w:rsidRPr="00000000">
        <w:rPr>
          <w:sz w:val="24"/>
          <w:szCs w:val="24"/>
          <w:rtl w:val="0"/>
        </w:rPr>
        <w:t xml:space="preserve">Uno de los retos fue mantener todo consistente entre los dos sistemas, ya que no se podía hacer todo exactamente igual. Esto me obligó a investigar un poco más y a pensar bien cada decisión. Gracias a esto, aprendí a adaptarme y a buscar soluciones cuando algo no es igual en todos los casos.</w:t>
      </w:r>
    </w:p>
    <w:p w:rsidR="00000000" w:rsidDel="00000000" w:rsidP="00000000" w:rsidRDefault="00000000" w:rsidRPr="00000000" w14:paraId="0000006D">
      <w:pPr>
        <w:spacing w:after="240" w:before="240" w:line="276" w:lineRule="auto"/>
        <w:rPr>
          <w:sz w:val="24"/>
          <w:szCs w:val="24"/>
        </w:rPr>
      </w:pPr>
      <w:r w:rsidDel="00000000" w:rsidR="00000000" w:rsidRPr="00000000">
        <w:rPr>
          <w:sz w:val="24"/>
          <w:szCs w:val="24"/>
          <w:rtl w:val="0"/>
        </w:rPr>
        <w:t xml:space="preserve">En general, este trabajo me ayudó a mejorar mi capacidad de análisis y a entender que no todas las herramientas funcionan igual. También aprendí que documentar bien la información es muy importante para que otros puedan entender el trabajo sin dificultad.</w:t>
      </w:r>
    </w:p>
    <w:p w:rsidR="00000000" w:rsidDel="00000000" w:rsidP="00000000" w:rsidRDefault="00000000" w:rsidRPr="00000000" w14:paraId="0000006E">
      <w:pPr>
        <w:spacing w:after="240" w:before="240" w:line="276" w:lineRule="auto"/>
        <w:rPr>
          <w:color w:val="00ffff"/>
          <w:sz w:val="24"/>
          <w:szCs w:val="24"/>
        </w:rPr>
      </w:pPr>
      <w:hyperlink r:id="rId24">
        <w:r w:rsidDel="00000000" w:rsidR="00000000" w:rsidRPr="00000000">
          <w:rPr>
            <w:color w:val="0000ee"/>
            <w:sz w:val="24"/>
            <w:szCs w:val="24"/>
            <w:u w:val="single"/>
            <w:rtl w:val="0"/>
          </w:rPr>
          <w:t xml:space="preserve">FRANKLIN ALEJANDRO TORRES FLOREZ</w:t>
        </w:r>
      </w:hyperlink>
      <w:r w:rsidDel="00000000" w:rsidR="00000000" w:rsidRPr="00000000">
        <w:rPr>
          <w:rtl w:val="0"/>
        </w:rPr>
      </w:r>
    </w:p>
    <w:p w:rsidR="00000000" w:rsidDel="00000000" w:rsidP="00000000" w:rsidRDefault="00000000" w:rsidRPr="00000000" w14:paraId="0000006F">
      <w:pPr>
        <w:spacing w:after="240" w:before="240" w:line="276" w:lineRule="auto"/>
        <w:rPr>
          <w:sz w:val="24"/>
          <w:szCs w:val="24"/>
        </w:rPr>
      </w:pPr>
      <w:r w:rsidDel="00000000" w:rsidR="00000000" w:rsidRPr="00000000">
        <w:rPr>
          <w:sz w:val="24"/>
          <w:szCs w:val="24"/>
          <w:rtl w:val="0"/>
        </w:rPr>
        <w:t xml:space="preserve">Mi aporte en el trabajo fue hacer el diagrama entidad-relación (modelo de Chen) y revisar los tipos de datos en cada base de datos. Esta parte fue muy importante porque el diagrama es como el plano de todo el sistema.</w:t>
      </w:r>
    </w:p>
    <w:p w:rsidR="00000000" w:rsidDel="00000000" w:rsidP="00000000" w:rsidRDefault="00000000" w:rsidRPr="00000000" w14:paraId="00000070">
      <w:pPr>
        <w:spacing w:after="240" w:before="240" w:line="276" w:lineRule="auto"/>
        <w:rPr>
          <w:sz w:val="24"/>
          <w:szCs w:val="24"/>
        </w:rPr>
      </w:pPr>
      <w:r w:rsidDel="00000000" w:rsidR="00000000" w:rsidRPr="00000000">
        <w:rPr>
          <w:sz w:val="24"/>
          <w:szCs w:val="24"/>
          <w:rtl w:val="0"/>
        </w:rPr>
        <w:t xml:space="preserve">Al hacer el diagrama, tuve que identificar las entidades, sus atributos y cómo se relacionan entre sí. Esto me ayudó a entender mejor cómo funciona la base de datos antes de construirla. También tuve que tener cuidado con los nombres de las relaciones, usando verbos claros y evitando errores, lo cual hizo que el diagrama quedara más entendible.</w:t>
      </w:r>
    </w:p>
    <w:p w:rsidR="00000000" w:rsidDel="00000000" w:rsidP="00000000" w:rsidRDefault="00000000" w:rsidRPr="00000000" w14:paraId="00000071">
      <w:pPr>
        <w:spacing w:after="240" w:before="240" w:line="276" w:lineRule="auto"/>
        <w:rPr>
          <w:sz w:val="24"/>
          <w:szCs w:val="24"/>
        </w:rPr>
      </w:pPr>
      <w:r w:rsidDel="00000000" w:rsidR="00000000" w:rsidRPr="00000000">
        <w:rPr>
          <w:sz w:val="24"/>
          <w:szCs w:val="24"/>
          <w:rtl w:val="0"/>
        </w:rPr>
        <w:t xml:space="preserve">Por otro lado, al revisar los tipos de datos en PostgreSQL, MySQL y SQL Server, pude ver que no todos manejan la información exactamente igual. Esto me ayudó a entender mejor cómo adaptar un mismo diseño a diferentes sistemas sin que pierda sentido.</w:t>
      </w:r>
    </w:p>
    <w:p w:rsidR="00000000" w:rsidDel="00000000" w:rsidP="00000000" w:rsidRDefault="00000000" w:rsidRPr="00000000" w14:paraId="00000072">
      <w:pPr>
        <w:spacing w:after="240" w:before="240" w:line="276" w:lineRule="auto"/>
        <w:rPr>
          <w:sz w:val="24"/>
          <w:szCs w:val="24"/>
        </w:rPr>
      </w:pPr>
      <w:r w:rsidDel="00000000" w:rsidR="00000000" w:rsidRPr="00000000">
        <w:rPr>
          <w:sz w:val="24"/>
          <w:szCs w:val="24"/>
          <w:rtl w:val="0"/>
        </w:rPr>
        <w:t xml:space="preserve">En general, este trabajo me permitió ver la importancia de planear bien antes de empezar a crear la base de datos. También me ayudó a mejorar en la forma de organizar ideas y representarlas de manera clara. Fue una experiencia útil porque ahora entiendo mejor cómo se construye una base de datos desde su diseño.</w:t>
      </w:r>
    </w:p>
    <w:p w:rsidR="00000000" w:rsidDel="00000000" w:rsidP="00000000" w:rsidRDefault="00000000" w:rsidRPr="00000000" w14:paraId="00000073">
      <w:pPr>
        <w:spacing w:after="0" w:line="276" w:lineRule="auto"/>
        <w:rPr>
          <w:b w:val="1"/>
          <w:bCs w:val="1"/>
          <w:sz w:val="24"/>
          <w:szCs w:val="24"/>
        </w:rPr>
      </w:pPr>
      <w:r w:rsidDel="00000000" w:rsidR="00000000" w:rsidRPr="00000000">
        <w:br w:type="page"/>
      </w: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1"/>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910"/>
        <w:gridCol w:w="4320"/>
        <w:gridCol w:w="870"/>
        <w:gridCol w:w="840"/>
        <w:tblGridChange w:id="0">
          <w:tblGrid>
            <w:gridCol w:w="615"/>
            <w:gridCol w:w="2910"/>
            <w:gridCol w:w="4320"/>
            <w:gridCol w:w="870"/>
            <w:gridCol w:w="84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74">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75">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77">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78">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79">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7A">
            <w:pPr>
              <w:spacing w:after="0" w:lineRule="auto"/>
              <w:rPr>
                <w:sz w:val="24"/>
                <w:szCs w:val="24"/>
              </w:rPr>
            </w:pPr>
            <w:r w:rsidDel="00000000" w:rsidR="00000000" w:rsidRPr="00000000">
              <w:rPr>
                <w:b w:val="1"/>
                <w:bCs w:val="1"/>
                <w:sz w:val="26"/>
                <w:szCs w:val="26"/>
                <w:rtl w:val="0"/>
              </w:rPr>
              <w:t xml:space="preserve">Diagrama Entidad-Relación de Chen (corregido)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C">
            <w:pPr>
              <w:spacing w:after="0" w:lineRule="auto"/>
              <w:jc w:val="center"/>
              <w:rPr>
                <w:b w:val="1"/>
                <w:bCs w:val="1"/>
                <w:sz w:val="24"/>
                <w:szCs w:val="24"/>
              </w:rPr>
            </w:pPr>
            <w:r w:rsidDel="00000000" w:rsidR="00000000" w:rsidRPr="00000000">
              <w:rPr>
                <w:b w:val="1"/>
                <w:bCs w:val="1"/>
                <w:sz w:val="24"/>
                <w:szCs w:val="24"/>
                <w:rtl w:val="0"/>
              </w:rPr>
              <w:t xml:space="preserve">15</w:t>
            </w:r>
          </w:p>
        </w:tc>
        <w:tc>
          <w:tcPr>
            <w:shd w:fill="auto" w:val="clear"/>
            <w:tcMar>
              <w:top w:w="0.0" w:type="dxa"/>
              <w:left w:w="0.0" w:type="dxa"/>
              <w:bottom w:w="0.0" w:type="dxa"/>
              <w:right w:w="0.0" w:type="dxa"/>
            </w:tcMar>
            <w:vAlign w:val="center"/>
          </w:tcPr>
          <w:p w:rsidR="00000000" w:rsidDel="00000000" w:rsidP="00000000" w:rsidRDefault="00000000" w:rsidRPr="00000000" w14:paraId="0000007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7E">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7F">
            <w:pPr>
              <w:spacing w:after="0" w:lineRule="auto"/>
              <w:rPr>
                <w:b w:val="1"/>
                <w:bCs w:val="1"/>
                <w:sz w:val="26"/>
                <w:szCs w:val="26"/>
                <w:highlight w:val="white"/>
              </w:rPr>
            </w:pPr>
            <w:r w:rsidDel="00000000" w:rsidR="00000000" w:rsidRPr="00000000">
              <w:rPr>
                <w:b w:val="1"/>
                <w:bCs w:val="1"/>
                <w:sz w:val="26"/>
                <w:szCs w:val="26"/>
                <w:rtl w:val="0"/>
              </w:rPr>
              <w:t xml:space="preserve">Tabla Comparativa de tipos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1">
            <w:pPr>
              <w:spacing w:after="0" w:lineRule="auto"/>
              <w:jc w:val="center"/>
              <w:rPr>
                <w:b w:val="1"/>
                <w:bCs w:val="1"/>
                <w:sz w:val="24"/>
                <w:szCs w:val="24"/>
              </w:rPr>
            </w:pPr>
            <w:r w:rsidDel="00000000" w:rsidR="00000000" w:rsidRPr="00000000">
              <w:rPr>
                <w:b w:val="1"/>
                <w:bCs w:val="1"/>
                <w:sz w:val="24"/>
                <w:szCs w:val="24"/>
                <w:rtl w:val="0"/>
              </w:rPr>
              <w:t xml:space="preserve">15</w:t>
            </w:r>
          </w:p>
        </w:tc>
        <w:tc>
          <w:tcPr>
            <w:shd w:fill="auto" w:val="clear"/>
            <w:tcMar>
              <w:top w:w="0.0" w:type="dxa"/>
              <w:left w:w="0.0" w:type="dxa"/>
              <w:bottom w:w="0.0" w:type="dxa"/>
              <w:right w:w="0.0" w:type="dxa"/>
            </w:tcMar>
            <w:vAlign w:val="center"/>
          </w:tcPr>
          <w:p w:rsidR="00000000" w:rsidDel="00000000" w:rsidP="00000000" w:rsidRDefault="00000000" w:rsidRPr="00000000" w14:paraId="0000008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3">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84">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Inventario de tablas (resultante del Modelo Lógico corregido)</w:t>
            </w:r>
          </w:p>
        </w:tc>
        <w:tc>
          <w:tcPr>
            <w:shd w:fill="auto" w:val="clear"/>
            <w:tcMar>
              <w:top w:w="0.0" w:type="dxa"/>
              <w:left w:w="0.0" w:type="dxa"/>
              <w:bottom w:w="0.0" w:type="dxa"/>
              <w:right w:w="0.0" w:type="dxa"/>
            </w:tcMar>
            <w:vAlign w:val="center"/>
          </w:tcPr>
          <w:p w:rsidR="00000000" w:rsidDel="00000000" w:rsidP="00000000" w:rsidRDefault="00000000" w:rsidRPr="00000000" w14:paraId="00000086">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8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88">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89">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4.1.- Diccionario de Datos Físico (PostgreSQL)</w:t>
            </w:r>
          </w:p>
        </w:tc>
        <w:tc>
          <w:tcPr>
            <w:shd w:fill="auto" w:val="clear"/>
            <w:tcMar>
              <w:top w:w="0.0" w:type="dxa"/>
              <w:left w:w="0.0" w:type="dxa"/>
              <w:bottom w:w="0.0" w:type="dxa"/>
              <w:right w:w="0.0" w:type="dxa"/>
            </w:tcMar>
            <w:vAlign w:val="center"/>
          </w:tcPr>
          <w:p w:rsidR="00000000" w:rsidDel="00000000" w:rsidP="00000000" w:rsidRDefault="00000000" w:rsidRPr="00000000" w14:paraId="0000008B">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08C">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8E">
            <w:pPr>
              <w:spacing w:after="0" w:line="276" w:lineRule="auto"/>
              <w:jc w:val="both"/>
              <w:rPr>
                <w:b w:val="1"/>
                <w:bCs w:val="1"/>
                <w:sz w:val="26"/>
                <w:szCs w:val="26"/>
                <w:highlight w:val="white"/>
              </w:rPr>
            </w:pPr>
            <w:r w:rsidDel="00000000" w:rsidR="00000000" w:rsidRPr="00000000">
              <w:rPr>
                <w:b w:val="1"/>
                <w:bCs w:val="1"/>
                <w:sz w:val="26"/>
                <w:szCs w:val="26"/>
                <w:rtl w:val="0"/>
              </w:rPr>
              <w:t xml:space="preserve">4.2.- Scripts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Base de Datos (PostgreSQL)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0">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91">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93">
            <w:pPr>
              <w:spacing w:after="0" w:line="276" w:lineRule="auto"/>
              <w:jc w:val="both"/>
              <w:rPr>
                <w:b w:val="1"/>
                <w:bCs w:val="1"/>
                <w:color w:val="0000ff"/>
                <w:sz w:val="24"/>
                <w:szCs w:val="24"/>
                <w:highlight w:val="white"/>
              </w:rPr>
            </w:pPr>
            <w:r w:rsidDel="00000000" w:rsidR="00000000" w:rsidRPr="00000000">
              <w:rPr>
                <w:b w:val="1"/>
                <w:bCs w:val="1"/>
                <w:sz w:val="26"/>
                <w:szCs w:val="26"/>
                <w:rtl w:val="0"/>
              </w:rPr>
              <w:t xml:space="preserve">4.3.- Scripts </w:t>
            </w:r>
            <w:r w:rsidDel="00000000" w:rsidR="00000000" w:rsidRPr="00000000">
              <w:rPr>
                <w:b w:val="1"/>
                <w:bCs w:val="1"/>
                <w:color w:val="0000ff"/>
                <w:sz w:val="26"/>
                <w:szCs w:val="26"/>
                <w:rtl w:val="0"/>
              </w:rPr>
              <w:t xml:space="preserve">MODIFICACIÓN </w:t>
            </w:r>
            <w:r w:rsidDel="00000000" w:rsidR="00000000" w:rsidRPr="00000000">
              <w:rPr>
                <w:b w:val="1"/>
                <w:bCs w:val="1"/>
                <w:sz w:val="26"/>
                <w:szCs w:val="26"/>
                <w:rtl w:val="0"/>
              </w:rPr>
              <w:t xml:space="preserve"> BD-PostgreSQL </w:t>
            </w:r>
            <w:r w:rsidDel="00000000" w:rsidR="00000000" w:rsidRPr="00000000">
              <w:rPr>
                <w:b w:val="1"/>
                <w:bCs w:val="1"/>
                <w:color w:val="0000ff"/>
                <w:sz w:val="26"/>
                <w:szCs w:val="26"/>
                <w:rtl w:val="0"/>
              </w:rPr>
              <w:t xml:space="preserve">(Estructurados)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5">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96">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98">
            <w:pPr>
              <w:spacing w:after="0" w:line="276" w:lineRule="auto"/>
              <w:jc w:val="both"/>
              <w:rPr>
                <w:b w:val="1"/>
                <w:bCs w:val="1"/>
                <w:color w:val="980000"/>
                <w:sz w:val="26"/>
                <w:szCs w:val="26"/>
              </w:rPr>
            </w:pPr>
            <w:r w:rsidDel="00000000" w:rsidR="00000000" w:rsidRPr="00000000">
              <w:rPr>
                <w:b w:val="1"/>
                <w:bCs w:val="1"/>
                <w:sz w:val="26"/>
                <w:szCs w:val="26"/>
                <w:rtl w:val="0"/>
              </w:rPr>
              <w:t xml:space="preserve">4.4.- Scripts </w:t>
            </w:r>
            <w:r w:rsidDel="00000000" w:rsidR="00000000" w:rsidRPr="00000000">
              <w:rPr>
                <w:b w:val="1"/>
                <w:bCs w:val="1"/>
                <w:color w:val="0000ff"/>
                <w:sz w:val="26"/>
                <w:szCs w:val="26"/>
                <w:rtl w:val="0"/>
              </w:rPr>
              <w:t xml:space="preserve">MODIFICACIÓN </w:t>
            </w:r>
            <w:r w:rsidDel="00000000" w:rsidR="00000000" w:rsidRPr="00000000">
              <w:rPr>
                <w:b w:val="1"/>
                <w:bCs w:val="1"/>
                <w:sz w:val="26"/>
                <w:szCs w:val="26"/>
                <w:rtl w:val="0"/>
              </w:rPr>
              <w:t xml:space="preserve"> BD-PostgreSQL</w:t>
            </w:r>
            <w:r w:rsidDel="00000000" w:rsidR="00000000" w:rsidRPr="00000000">
              <w:rPr>
                <w:b w:val="1"/>
                <w:bCs w:val="1"/>
                <w:color w:val="980000"/>
                <w:sz w:val="26"/>
                <w:szCs w:val="26"/>
                <w:rtl w:val="0"/>
              </w:rPr>
              <w:t xml:space="preserve"> (Semi Estructurados)</w:t>
            </w:r>
          </w:p>
        </w:tc>
        <w:tc>
          <w:tcPr>
            <w:shd w:fill="auto" w:val="clear"/>
            <w:tcMar>
              <w:top w:w="0.0" w:type="dxa"/>
              <w:left w:w="0.0" w:type="dxa"/>
              <w:bottom w:w="0.0" w:type="dxa"/>
              <w:right w:w="0.0" w:type="dxa"/>
            </w:tcMar>
            <w:vAlign w:val="center"/>
          </w:tcPr>
          <w:p w:rsidR="00000000" w:rsidDel="00000000" w:rsidP="00000000" w:rsidRDefault="00000000" w:rsidRPr="00000000" w14:paraId="0000009A">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9B">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9C">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9D">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5.1.- Diccionario de Datos Físico (MySQL)</w:t>
            </w:r>
          </w:p>
        </w:tc>
        <w:tc>
          <w:tcPr>
            <w:shd w:fill="auto" w:val="clear"/>
            <w:tcMar>
              <w:top w:w="0.0" w:type="dxa"/>
              <w:left w:w="0.0" w:type="dxa"/>
              <w:bottom w:w="0.0" w:type="dxa"/>
              <w:right w:w="0.0" w:type="dxa"/>
            </w:tcMar>
            <w:vAlign w:val="center"/>
          </w:tcPr>
          <w:p w:rsidR="00000000" w:rsidDel="00000000" w:rsidP="00000000" w:rsidRDefault="00000000" w:rsidRPr="00000000" w14:paraId="0000009F">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0A0">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A2">
            <w:pPr>
              <w:spacing w:after="0" w:line="276" w:lineRule="auto"/>
              <w:jc w:val="both"/>
              <w:rPr>
                <w:b w:val="1"/>
                <w:bCs w:val="1"/>
                <w:sz w:val="26"/>
                <w:szCs w:val="26"/>
                <w:highlight w:val="white"/>
              </w:rPr>
            </w:pPr>
            <w:r w:rsidDel="00000000" w:rsidR="00000000" w:rsidRPr="00000000">
              <w:rPr>
                <w:b w:val="1"/>
                <w:bCs w:val="1"/>
                <w:sz w:val="26"/>
                <w:szCs w:val="26"/>
                <w:rtl w:val="0"/>
              </w:rPr>
              <w:t xml:space="preserve">5.2.- Scripts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Bases de Datos (MySQL)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4">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A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A6">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A7">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6.1.- Diccionario de Datos Físico (MS SQL Server)</w:t>
            </w:r>
          </w:p>
        </w:tc>
        <w:tc>
          <w:tcPr>
            <w:shd w:fill="auto" w:val="clear"/>
            <w:tcMar>
              <w:top w:w="0.0" w:type="dxa"/>
              <w:left w:w="0.0" w:type="dxa"/>
              <w:bottom w:w="0.0" w:type="dxa"/>
              <w:right w:w="0.0" w:type="dxa"/>
            </w:tcMar>
            <w:vAlign w:val="center"/>
          </w:tcPr>
          <w:p w:rsidR="00000000" w:rsidDel="00000000" w:rsidP="00000000" w:rsidRDefault="00000000" w:rsidRPr="00000000" w14:paraId="000000A9">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0A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AC">
            <w:pPr>
              <w:spacing w:after="0" w:line="276" w:lineRule="auto"/>
              <w:jc w:val="both"/>
              <w:rPr>
                <w:b w:val="1"/>
                <w:bCs w:val="1"/>
                <w:sz w:val="26"/>
                <w:szCs w:val="26"/>
                <w:highlight w:val="white"/>
              </w:rPr>
            </w:pPr>
            <w:r w:rsidDel="00000000" w:rsidR="00000000" w:rsidRPr="00000000">
              <w:rPr>
                <w:b w:val="1"/>
                <w:bCs w:val="1"/>
                <w:sz w:val="26"/>
                <w:szCs w:val="26"/>
                <w:rtl w:val="0"/>
              </w:rPr>
              <w:t xml:space="preserve">6.2.- Scripts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Bases de Datos (</w:t>
            </w:r>
            <w:r w:rsidDel="00000000" w:rsidR="00000000" w:rsidRPr="00000000">
              <w:rPr>
                <w:b w:val="1"/>
                <w:bCs w:val="1"/>
                <w:sz w:val="26"/>
                <w:szCs w:val="26"/>
                <w:highlight w:val="white"/>
                <w:rtl w:val="0"/>
              </w:rPr>
              <w:t xml:space="preserve">MS SQL Server)</w:t>
            </w:r>
          </w:p>
        </w:tc>
        <w:tc>
          <w:tcPr>
            <w:shd w:fill="auto" w:val="clear"/>
            <w:tcMar>
              <w:top w:w="0.0" w:type="dxa"/>
              <w:left w:w="0.0" w:type="dxa"/>
              <w:bottom w:w="0.0" w:type="dxa"/>
              <w:right w:w="0.0" w:type="dxa"/>
            </w:tcMar>
            <w:vAlign w:val="center"/>
          </w:tcPr>
          <w:p w:rsidR="00000000" w:rsidDel="00000000" w:rsidP="00000000" w:rsidRDefault="00000000" w:rsidRPr="00000000" w14:paraId="000000AE">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A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B0">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B1">
            <w:pPr>
              <w:spacing w:after="0" w:line="276" w:lineRule="auto"/>
              <w:jc w:val="both"/>
              <w:rPr>
                <w:sz w:val="24"/>
                <w:szCs w:val="24"/>
                <w:highlight w:val="white"/>
              </w:rPr>
            </w:pPr>
            <w:r w:rsidDel="00000000" w:rsidR="00000000" w:rsidRPr="00000000">
              <w:rPr>
                <w:b w:val="1"/>
                <w:bCs w:val="1"/>
                <w:sz w:val="26"/>
                <w:szCs w:val="26"/>
                <w:rtl w:val="0"/>
              </w:rPr>
              <w:t xml:space="preserve">Análisis de resultados (en equipo - 300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B3">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B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B5">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B6">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Reflexiones  y Conclusiones individuales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B8">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B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BA">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BB">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Informe: Uso de Plantillas, Estructura, Contenido y Calidad de presentación</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BD">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0B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BF">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C0">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Video de Sustentación</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C2">
            <w:pPr>
              <w:spacing w:after="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0C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C4">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C5">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0C7">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C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C9">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CA">
            <w:pPr>
              <w:spacing w:after="0" w:line="240" w:lineRule="auto"/>
              <w:jc w:val="center"/>
              <w:rPr>
                <w:b w:val="1"/>
                <w:bCs w:val="1"/>
                <w:sz w:val="24"/>
                <w:szCs w:val="24"/>
              </w:rPr>
            </w:pPr>
            <w:r w:rsidDel="00000000" w:rsidR="00000000" w:rsidRPr="00000000">
              <w:rPr>
                <w:b w:val="1"/>
                <w:bCs w:val="1"/>
                <w:sz w:val="24"/>
                <w:szCs w:val="24"/>
                <w:rtl w:val="0"/>
              </w:rPr>
              <w:t xml:space="preserve">NOTA = xx/500 = </w:t>
            </w:r>
          </w:p>
        </w:tc>
        <w:tc>
          <w:tcPr>
            <w:shd w:fill="auto" w:val="clear"/>
            <w:vAlign w:val="center"/>
          </w:tcPr>
          <w:p w:rsidR="00000000" w:rsidDel="00000000" w:rsidP="00000000" w:rsidRDefault="00000000" w:rsidRPr="00000000" w14:paraId="000000CB">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0CC">
            <w:pPr>
              <w:spacing w:after="0" w:line="240" w:lineRule="auto"/>
              <w:jc w:val="center"/>
              <w:rPr>
                <w:b w:val="1"/>
                <w:bCs w:val="1"/>
                <w:sz w:val="24"/>
                <w:szCs w:val="24"/>
              </w:rPr>
            </w:pPr>
            <w:r w:rsidDel="00000000" w:rsidR="00000000" w:rsidRPr="00000000">
              <w:rPr>
                <w:b w:val="1"/>
                <w:bCs w:val="1"/>
                <w:sz w:val="24"/>
                <w:szCs w:val="24"/>
                <w:rtl w:val="0"/>
              </w:rPr>
              <w:t xml:space="preserve">500</w:t>
            </w:r>
          </w:p>
        </w:tc>
        <w:tc>
          <w:tcPr>
            <w:shd w:fill="auto" w:val="clear"/>
            <w:tcMar>
              <w:top w:w="0.0" w:type="dxa"/>
              <w:left w:w="0.0" w:type="dxa"/>
              <w:bottom w:w="0.0" w:type="dxa"/>
              <w:right w:w="0.0" w:type="dxa"/>
            </w:tcMar>
            <w:vAlign w:val="center"/>
          </w:tcPr>
          <w:p w:rsidR="00000000" w:rsidDel="00000000" w:rsidP="00000000" w:rsidRDefault="00000000" w:rsidRPr="00000000" w14:paraId="000000CD">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0C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CF">
      <w:pPr>
        <w:jc w:val="left"/>
        <w:rPr>
          <w:rFonts w:ascii="Courier New" w:cs="Courier New" w:eastAsia="Courier New" w:hAnsi="Courier New"/>
          <w:b w:val="1"/>
          <w:bCs w:val="1"/>
          <w:sz w:val="20"/>
          <w:szCs w:val="20"/>
        </w:rPr>
      </w:pPr>
      <w:r w:rsidDel="00000000" w:rsidR="00000000" w:rsidRPr="00000000">
        <w:rPr>
          <w:rtl w:val="0"/>
        </w:rPr>
      </w:r>
    </w:p>
    <w:sectPr>
      <w:headerReference r:id="rId25" w:type="default"/>
      <w:footerReference r:id="rId26" w:type="default"/>
      <w:pgSz w:h="15840" w:w="12240" w:orient="portrait"/>
      <w:pgMar w:bottom="850.3937007874016" w:top="1417.3228346456694" w:left="1275.5905511811025" w:right="901.4173228346458"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w:t>
    </w: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mailto:samuel.brand181@pascualbravo.edu.co" TargetMode="External"/><Relationship Id="rId21" Type="http://schemas.openxmlformats.org/officeDocument/2006/relationships/image" Target="media/image7.png"/><Relationship Id="rId24" Type="http://schemas.openxmlformats.org/officeDocument/2006/relationships/hyperlink" Target="mailto:franklin.torres200@pascualbravo.edu.co" TargetMode="External"/><Relationship Id="rId23" Type="http://schemas.openxmlformats.org/officeDocument/2006/relationships/hyperlink" Target="mailto:ader.quintana020@pascualbravo.edu.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muel.brand181@pascualbravo.edu.co"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der.quintana020@pascualbravo.edu.co" TargetMode="External"/><Relationship Id="rId8" Type="http://schemas.openxmlformats.org/officeDocument/2006/relationships/hyperlink" Target="mailto:franklin.torres200@pascualbravo.edu.co" TargetMode="External"/><Relationship Id="rId11" Type="http://schemas.openxmlformats.org/officeDocument/2006/relationships/hyperlink" Target="https://drive.google.com/drive/folders/1VZVhz6ufx0-qH5GLgTkdXg1jFNUj9g4G?usp=sharing" TargetMode="External"/><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YQXSJ5j4omFIXqmHQ1WU2+39w==">CgMxLjAyCWguMmV0OTJwMDgAciExdVkzY0dpY05SWW5oRUx1Q19sXzdwNFdfb0RkYVBxbmM=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