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</w:t>
            </w:r>
            <w:proofErr w:type="spellStart"/>
            <w:r>
              <w:t>i</w:t>
            </w:r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</w:r>
            <w:r>
              <w:tab/>
              <w:t>delimited</w:t>
            </w:r>
            <w:r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790791D7" w14:textId="50E189A4" w:rsidR="00996595" w:rsidRDefault="00131B07">
      <w:r>
        <w:t>Text outside table</w:t>
      </w:r>
    </w:p>
    <w:p w14:paraId="776A3C9B" w14:textId="70AEE2D8" w:rsidR="00996595" w:rsidRDefault="005679CE">
      <w:r>
        <w:t xml:space="preserve">Reference </w:t>
      </w:r>
      <w:r w:rsidR="009B1EE8">
        <w:t>footnote</w:t>
      </w:r>
      <w:r>
        <w:t xml:space="preserve"> 1</w:t>
      </w:r>
      <w:r>
        <w:rPr>
          <w:rStyle w:val="FootnoteReference"/>
        </w:rPr>
        <w:footnoteReference w:id="1"/>
      </w:r>
    </w:p>
    <w:p w14:paraId="2BB5FB43" w14:textId="71E94655" w:rsidR="00AC5017" w:rsidRDefault="00AC5017">
      <w:r>
        <w:t>Reference fo</w:t>
      </w:r>
      <w:r w:rsidR="009B1EE8">
        <w:t>otnote</w:t>
      </w:r>
      <w:r>
        <w:t xml:space="preserve"> 2</w:t>
      </w:r>
      <w:r>
        <w:rPr>
          <w:rStyle w:val="FootnoteReference"/>
        </w:rPr>
        <w:footnoteReference w:id="2"/>
      </w:r>
    </w:p>
    <w:p w14:paraId="24D6FD24" w14:textId="37C75BE1" w:rsidR="00AC5017" w:rsidRDefault="00AC5017">
      <w:r>
        <w:t>Reference endnote 1</w:t>
      </w:r>
      <w:r>
        <w:rPr>
          <w:rStyle w:val="EndnoteReference"/>
        </w:rPr>
        <w:endnoteReference w:id="1"/>
      </w:r>
    </w:p>
    <w:p w14:paraId="761C97E2" w14:textId="05E246CB" w:rsidR="00AC5017" w:rsidRDefault="00AC5017">
      <w:r>
        <w:t>Reference endnote 2</w:t>
      </w:r>
      <w:r>
        <w:rPr>
          <w:rStyle w:val="EndnoteReference"/>
        </w:rPr>
        <w:endnoteReference w:id="2"/>
      </w:r>
    </w:p>
    <w:p w14:paraId="54C29CA8" w14:textId="042A8536" w:rsidR="00703156" w:rsidRDefault="00703156" w:rsidP="00703156">
      <w:pPr>
        <w:pStyle w:val="Heading1"/>
      </w:pPr>
      <w:r>
        <w:t>Heading 1</w:t>
      </w:r>
    </w:p>
    <w:p w14:paraId="6E4517E5" w14:textId="3CFF60C8" w:rsidR="00703156" w:rsidRDefault="00703156" w:rsidP="00703156">
      <w:pPr>
        <w:pStyle w:val="Heading2"/>
      </w:pPr>
      <w:r>
        <w:t>Heading 2</w:t>
      </w:r>
    </w:p>
    <w:p w14:paraId="7B4CEB08" w14:textId="77777777" w:rsidR="00996595" w:rsidRDefault="00996595"/>
    <w:p w14:paraId="00CC55FE" w14:textId="3272DB1E" w:rsidR="00397C71" w:rsidRDefault="00131B07">
      <w:r>
        <w:rPr>
          <w:noProof/>
        </w:rPr>
        <w:lastRenderedPageBreak/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128C" w14:textId="77777777" w:rsidR="00A55838" w:rsidRDefault="00A55838" w:rsidP="00131B07">
      <w:pPr>
        <w:spacing w:after="0" w:line="240" w:lineRule="auto"/>
      </w:pPr>
      <w:r>
        <w:separator/>
      </w:r>
    </w:p>
  </w:endnote>
  <w:endnote w:type="continuationSeparator" w:id="0">
    <w:p w14:paraId="796041BB" w14:textId="77777777" w:rsidR="00A55838" w:rsidRDefault="00A55838" w:rsidP="00131B07">
      <w:pPr>
        <w:spacing w:after="0" w:line="240" w:lineRule="auto"/>
      </w:pPr>
      <w:r>
        <w:continuationSeparator/>
      </w:r>
    </w:p>
  </w:endnote>
  <w:endnote w:id="1">
    <w:p w14:paraId="4850A92D" w14:textId="703B8E1A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First endnote</w:t>
      </w:r>
    </w:p>
  </w:endnote>
  <w:endnote w:id="2">
    <w:p w14:paraId="5E9DDAC5" w14:textId="2CB710E4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Second endnote</w:t>
      </w:r>
      <w:r w:rsidR="004C1C6D">
        <w:rPr>
          <w:noProof/>
        </w:rPr>
        <w:drawing>
          <wp:inline distT="0" distB="0" distL="0" distR="0" wp14:anchorId="060FD199" wp14:editId="790AB425">
            <wp:extent cx="126984" cy="126984"/>
            <wp:effectExtent l="0" t="0" r="6985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F4D6" w14:textId="77777777" w:rsidR="004C1C6D" w:rsidRDefault="004C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468B" w14:textId="4506E65A" w:rsidR="00131B07" w:rsidRDefault="00131B07">
    <w:pPr>
      <w:pStyle w:val="Footer"/>
    </w:pPr>
    <w:r>
      <w:t>Footer text</w:t>
    </w:r>
    <w:r w:rsidR="004C1C6D">
      <w:rPr>
        <w:noProof/>
      </w:rPr>
      <w:drawing>
        <wp:inline distT="0" distB="0" distL="0" distR="0" wp14:anchorId="34BFD759" wp14:editId="76A7244D">
          <wp:extent cx="126984" cy="126984"/>
          <wp:effectExtent l="0" t="0" r="6985" b="6985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B9D4" w14:textId="77777777" w:rsidR="004C1C6D" w:rsidRDefault="004C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FC27" w14:textId="77777777" w:rsidR="00A55838" w:rsidRDefault="00A55838" w:rsidP="00131B07">
      <w:pPr>
        <w:spacing w:after="0" w:line="240" w:lineRule="auto"/>
      </w:pPr>
      <w:r>
        <w:separator/>
      </w:r>
    </w:p>
  </w:footnote>
  <w:footnote w:type="continuationSeparator" w:id="0">
    <w:p w14:paraId="12F1810E" w14:textId="77777777" w:rsidR="00A55838" w:rsidRDefault="00A55838" w:rsidP="00131B07">
      <w:pPr>
        <w:spacing w:after="0" w:line="240" w:lineRule="auto"/>
      </w:pPr>
      <w:r>
        <w:continuationSeparator/>
      </w:r>
    </w:p>
  </w:footnote>
  <w:footnote w:id="1">
    <w:p w14:paraId="563003D0" w14:textId="5FF91FF8" w:rsidR="005679CE" w:rsidRDefault="005679CE">
      <w:pPr>
        <w:pStyle w:val="FootnoteText"/>
      </w:pPr>
      <w:r>
        <w:rPr>
          <w:rStyle w:val="FootnoteReference"/>
        </w:rPr>
        <w:footnoteRef/>
      </w:r>
      <w:r>
        <w:t xml:space="preserve"> First footnote</w:t>
      </w:r>
    </w:p>
  </w:footnote>
  <w:footnote w:id="2">
    <w:p w14:paraId="53F2BBF0" w14:textId="379E2D8F" w:rsidR="00AC5017" w:rsidRDefault="00AC5017">
      <w:pPr>
        <w:pStyle w:val="FootnoteText"/>
      </w:pPr>
      <w:r>
        <w:rPr>
          <w:rStyle w:val="FootnoteReference"/>
        </w:rPr>
        <w:footnoteRef/>
      </w:r>
      <w:r>
        <w:t xml:space="preserve"> Second footnote</w:t>
      </w:r>
      <w:r w:rsidR="004C1C6D">
        <w:rPr>
          <w:noProof/>
        </w:rPr>
        <w:drawing>
          <wp:inline distT="0" distB="0" distL="0" distR="0" wp14:anchorId="4A468789" wp14:editId="4381148B">
            <wp:extent cx="126984" cy="126984"/>
            <wp:effectExtent l="0" t="0" r="698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AB295" w14:textId="77777777" w:rsidR="004C1C6D" w:rsidRDefault="004C1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882A" w14:textId="01B44705" w:rsidR="00131B07" w:rsidRDefault="00131B07">
    <w:pPr>
      <w:pStyle w:val="Header"/>
    </w:pPr>
    <w:r>
      <w:t>Header text</w:t>
    </w:r>
    <w:r w:rsidR="004C1C6D">
      <w:rPr>
        <w:noProof/>
      </w:rPr>
      <w:drawing>
        <wp:inline distT="0" distB="0" distL="0" distR="0" wp14:anchorId="7C152A35" wp14:editId="658227F6">
          <wp:extent cx="126984" cy="126984"/>
          <wp:effectExtent l="0" t="0" r="6985" b="6985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ED8" w14:textId="77777777" w:rsidR="004C1C6D" w:rsidRDefault="004C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