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59BC6">
      <w:pPr>
        <w:pStyle w:val="2"/>
        <w:bidi w:val="0"/>
        <w:rPr>
          <w:lang w:val="en-US"/>
        </w:rPr>
      </w:pPr>
      <w:r>
        <w:rPr>
          <w:lang w:val="en-US"/>
        </w:rPr>
        <w:t>Service Listing</w:t>
      </w:r>
      <w:bookmarkStart w:id="0" w:name="_GoBack"/>
      <w:bookmarkEnd w:id="0"/>
    </w:p>
    <w:p w14:paraId="1C75FA87">
      <w:pPr>
        <w:bidi w:val="0"/>
        <w:rPr>
          <w:rFonts w:hint="default"/>
          <w:b w:val="0"/>
          <w:lang w:val="en-US"/>
        </w:rPr>
      </w:pPr>
      <w:r>
        <w:rPr>
          <w:rFonts w:hint="default"/>
          <w:b/>
          <w:lang w:val="en-US"/>
        </w:rPr>
        <w:t>Product/Service Name:</w:t>
      </w:r>
      <w:r>
        <w:rPr>
          <w:rFonts w:hint="default"/>
          <w:b w:val="0"/>
          <w:lang w:val="en-US"/>
        </w:rPr>
        <w:t xml:space="preserve">  Tutu Fellows Alumni Reunion Retreat - Registration &amp; Contribution</w:t>
      </w:r>
    </w:p>
    <w:p w14:paraId="21023FB8">
      <w:pPr>
        <w:bidi w:val="0"/>
        <w:rPr>
          <w:rFonts w:hint="default"/>
          <w:b w:val="0"/>
          <w:lang w:val="en-US"/>
        </w:rPr>
      </w:pPr>
    </w:p>
    <w:p w14:paraId="2D2D294F">
      <w:pPr>
        <w:bidi w:val="0"/>
        <w:rPr>
          <w:rFonts w:hint="default"/>
          <w:b w:val="0"/>
          <w:lang w:val="en-US"/>
        </w:rPr>
      </w:pPr>
      <w:r>
        <w:rPr>
          <w:rFonts w:hint="default"/>
          <w:b/>
          <w:lang w:val="en-US"/>
        </w:rPr>
        <w:t>Category:</w:t>
      </w:r>
      <w:r>
        <w:rPr>
          <w:rFonts w:hint="default"/>
          <w:b w:val="0"/>
          <w:lang w:val="en-US"/>
        </w:rPr>
        <w:t xml:space="preserve">  Events / Nonprofit / Education</w:t>
      </w:r>
    </w:p>
    <w:p w14:paraId="1ECBFFC3">
      <w:pPr>
        <w:bidi w:val="0"/>
        <w:rPr>
          <w:rFonts w:hint="default"/>
          <w:b w:val="0"/>
          <w:lang w:val="en-US"/>
        </w:rPr>
      </w:pPr>
    </w:p>
    <w:p w14:paraId="360F0B36">
      <w:pPr>
        <w:bidi w:val="0"/>
        <w:rPr>
          <w:rFonts w:hint="default"/>
          <w:b w:val="0"/>
          <w:lang w:val="en-US"/>
        </w:rPr>
      </w:pPr>
      <w:r>
        <w:rPr>
          <w:rFonts w:hint="default"/>
          <w:b/>
          <w:lang w:val="en-US"/>
        </w:rPr>
        <w:t>Description:</w:t>
      </w:r>
      <w:r>
        <w:rPr>
          <w:rFonts w:hint="default"/>
          <w:b w:val="0"/>
          <w:lang w:val="en-US"/>
        </w:rPr>
        <w:t xml:space="preserve">  Payment collection for the Tutu Fellows Alumni Reunion Retreat, organised by the African Leadership Institute (AFLI). This event marks the 20th anniversary of the Desmond Tutu Fellowship and the formal launch of the Tutu Fellows Alumni Organisation. The retreat brings together Fellows from across Africa for five days of plenary sessions, focus group working sessions, cultural excursions, and a gala dinner at Victoria Falls, Zimbabwe.</w:t>
      </w:r>
    </w:p>
    <w:p w14:paraId="28C179B7">
      <w:pPr>
        <w:bidi w:val="0"/>
        <w:rPr>
          <w:rFonts w:hint="default"/>
          <w:b w:val="0"/>
          <w:lang w:val="en-US"/>
        </w:rPr>
      </w:pPr>
    </w:p>
    <w:p w14:paraId="699C7B1E">
      <w:pPr>
        <w:bidi w:val="0"/>
        <w:rPr>
          <w:rFonts w:hint="default"/>
          <w:b w:val="0"/>
          <w:lang w:val="en-US"/>
        </w:rPr>
      </w:pPr>
      <w:r>
        <w:rPr>
          <w:rFonts w:hint="default"/>
          <w:b/>
          <w:lang w:val="en-US"/>
        </w:rPr>
        <w:t>Payment Component 1:</w:t>
      </w:r>
      <w:r>
        <w:rPr>
          <w:rFonts w:hint="default"/>
          <w:b w:val="0"/>
          <w:lang w:val="en-US"/>
        </w:rPr>
        <w:t xml:space="preserve">  Alumni Organisation Contribution - US$150 flat fee per Fellow, covering alumni organisation setup costs, programmatic expenses, and reunion costs.</w:t>
      </w:r>
    </w:p>
    <w:p w14:paraId="54E631E0">
      <w:pPr>
        <w:bidi w:val="0"/>
        <w:rPr>
          <w:rFonts w:hint="default"/>
          <w:b w:val="0"/>
          <w:lang w:val="en-US"/>
        </w:rPr>
      </w:pPr>
    </w:p>
    <w:p w14:paraId="266D1DC5">
      <w:pPr>
        <w:bidi w:val="0"/>
        <w:rPr>
          <w:rFonts w:hint="default"/>
          <w:b w:val="0"/>
          <w:lang w:val="en-US"/>
        </w:rPr>
      </w:pPr>
      <w:r>
        <w:rPr>
          <w:rFonts w:hint="default"/>
          <w:b/>
          <w:lang w:val="en-US"/>
        </w:rPr>
        <w:t>Payment Component 2:</w:t>
      </w:r>
      <w:r>
        <w:rPr>
          <w:rFonts w:hint="default"/>
          <w:b w:val="0"/>
          <w:lang w:val="en-US"/>
        </w:rPr>
        <w:t xml:space="preserve">  Accommodation - Variable per Fellow based on selected property (Victoria Falls Estates, Zambezi Boutique Lodge, or Vic Falls Safari Lodge), ranging from US$100-US$715 per room/night at AFLI-negotiated group rates.</w:t>
      </w:r>
    </w:p>
    <w:p w14:paraId="7F036DDC">
      <w:pPr>
        <w:bidi w:val="0"/>
        <w:rPr>
          <w:rFonts w:hint="default"/>
          <w:b w:val="0"/>
          <w:lang w:val="en-US"/>
        </w:rPr>
      </w:pPr>
    </w:p>
    <w:p w14:paraId="1C5FE32E">
      <w:pPr>
        <w:bidi w:val="0"/>
        <w:rPr>
          <w:rFonts w:hint="default"/>
          <w:b w:val="0"/>
          <w:lang w:val="en-US"/>
        </w:rPr>
      </w:pPr>
      <w:r>
        <w:rPr>
          <w:rFonts w:hint="default"/>
          <w:b/>
          <w:lang w:val="en-US"/>
        </w:rPr>
        <w:t>Tranche 1:</w:t>
      </w:r>
      <w:r>
        <w:rPr>
          <w:rFonts w:hint="default"/>
          <w:b w:val="0"/>
          <w:lang w:val="en-US"/>
        </w:rPr>
        <w:t xml:space="preserve">  US$150 deposit at registration - Pay by 30 June 2026</w:t>
      </w:r>
    </w:p>
    <w:p w14:paraId="4C109466">
      <w:pPr>
        <w:bidi w:val="0"/>
        <w:rPr>
          <w:rFonts w:hint="default"/>
          <w:b w:val="0"/>
          <w:lang w:val="en-US"/>
        </w:rPr>
      </w:pPr>
    </w:p>
    <w:p w14:paraId="784A1FC1">
      <w:pPr>
        <w:bidi w:val="0"/>
        <w:rPr>
          <w:rFonts w:hint="default"/>
          <w:b w:val="0"/>
          <w:lang w:val="en-US"/>
        </w:rPr>
      </w:pPr>
      <w:r>
        <w:rPr>
          <w:rFonts w:hint="default"/>
          <w:b/>
          <w:lang w:val="en-US"/>
        </w:rPr>
        <w:t>Tranche 2:</w:t>
      </w:r>
      <w:r>
        <w:rPr>
          <w:rFonts w:hint="default"/>
          <w:b w:val="0"/>
          <w:lang w:val="en-US"/>
        </w:rPr>
        <w:t xml:space="preserve">  50% of accommodation cost - Pay by 31 July 2026</w:t>
      </w:r>
    </w:p>
    <w:p w14:paraId="29C64059">
      <w:pPr>
        <w:bidi w:val="0"/>
        <w:rPr>
          <w:rFonts w:hint="default"/>
          <w:b w:val="0"/>
          <w:lang w:val="en-US"/>
        </w:rPr>
      </w:pPr>
    </w:p>
    <w:p w14:paraId="09B06369">
      <w:pPr>
        <w:bidi w:val="0"/>
        <w:rPr>
          <w:rFonts w:hint="default"/>
          <w:b w:val="0"/>
          <w:lang w:val="en-US"/>
        </w:rPr>
      </w:pPr>
      <w:r>
        <w:rPr>
          <w:rFonts w:hint="default"/>
          <w:b/>
          <w:lang w:val="en-US"/>
        </w:rPr>
        <w:t>Tranche 3:</w:t>
      </w:r>
      <w:r>
        <w:rPr>
          <w:rFonts w:hint="default"/>
          <w:b w:val="0"/>
          <w:lang w:val="en-US"/>
        </w:rPr>
        <w:t xml:space="preserve">  Remaining 50% of accommodation cost - Pay by 30 September 2026</w:t>
      </w:r>
    </w:p>
    <w:p w14:paraId="7D14FCFC">
      <w:pPr>
        <w:bidi w:val="0"/>
        <w:rPr>
          <w:rFonts w:hint="default"/>
          <w:b w:val="0"/>
          <w:lang w:val="en-US"/>
        </w:rPr>
      </w:pPr>
    </w:p>
    <w:p w14:paraId="77484959">
      <w:pPr>
        <w:bidi w:val="0"/>
        <w:rPr>
          <w:rFonts w:hint="default"/>
          <w:b w:val="0"/>
          <w:lang w:val="en-US"/>
        </w:rPr>
      </w:pPr>
      <w:r>
        <w:rPr>
          <w:rFonts w:hint="default"/>
          <w:b/>
          <w:lang w:val="en-US"/>
        </w:rPr>
        <w:t>Base Price (enter on PayPal):</w:t>
      </w:r>
      <w:r>
        <w:rPr>
          <w:rFonts w:hint="default"/>
          <w:b w:val="0"/>
          <w:lang w:val="en-US"/>
        </w:rPr>
        <w:t xml:space="preserve">  150.00 USD</w:t>
      </w:r>
    </w:p>
    <w:p w14:paraId="2B55152A">
      <w:pPr>
        <w:bidi w:val="0"/>
        <w:rPr>
          <w:rFonts w:hint="default"/>
          <w:b w:val="0"/>
          <w:lang w:val="en-US"/>
        </w:rPr>
      </w:pPr>
    </w:p>
    <w:p w14:paraId="02113AB6">
      <w:pPr>
        <w:bidi w:val="0"/>
        <w:rPr>
          <w:rFonts w:hint="default"/>
          <w:b w:val="0"/>
          <w:lang w:val="en-US"/>
        </w:rPr>
      </w:pPr>
      <w:r>
        <w:rPr>
          <w:rFonts w:hint="default"/>
          <w:b/>
          <w:lang w:val="en-US"/>
        </w:rPr>
        <w:t>Website:</w:t>
      </w:r>
      <w:r>
        <w:rPr>
          <w:rFonts w:hint="default"/>
          <w:b w:val="0"/>
          <w:lang w:val="en-US"/>
        </w:rPr>
        <w:t xml:space="preserve">  https://www.alinstitute.org (main AFLI site)</w:t>
      </w:r>
    </w:p>
    <w:p w14:paraId="2000E1A8">
      <w:pPr>
        <w:bidi w:val="0"/>
        <w:rPr>
          <w:rFonts w:hint="default"/>
          <w:b w:val="0"/>
          <w:lang w:val="en-US"/>
        </w:rPr>
      </w:pPr>
    </w:p>
    <w:p w14:paraId="573CE31C">
      <w:pPr>
        <w:bidi w:val="0"/>
        <w:rPr>
          <w:rFonts w:hint="default"/>
          <w:b w:val="0"/>
          <w:lang w:val="en-US"/>
        </w:rPr>
      </w:pPr>
      <w:r>
        <w:rPr>
          <w:rFonts w:hint="default"/>
          <w:b/>
          <w:lang w:val="en-US"/>
        </w:rPr>
        <w:t>Event Page:</w:t>
      </w:r>
      <w:r>
        <w:rPr>
          <w:rFonts w:hint="default"/>
          <w:b w:val="0"/>
          <w:lang w:val="en-US"/>
        </w:rPr>
        <w:t xml:space="preserve">  http://african-leadership-institute.vercel.app/</w:t>
      </w:r>
    </w:p>
    <w:p w14:paraId="0CCED8F6">
      <w:pPr>
        <w:bidi w:val="0"/>
        <w:rPr>
          <w:rFonts w:hint="default"/>
          <w:b w:val="0"/>
          <w:lang w:val="en-US"/>
        </w:rPr>
      </w:pPr>
    </w:p>
    <w:p w14:paraId="35B79A3F">
      <w:pPr>
        <w:bidi w:val="0"/>
        <w:rPr>
          <w:rFonts w:hint="default"/>
          <w:b w:val="0"/>
          <w:lang w:val="en-US"/>
        </w:rPr>
      </w:pPr>
      <w:r>
        <w:rPr>
          <w:rFonts w:hint="default"/>
          <w:b/>
          <w:lang w:val="en-US"/>
        </w:rPr>
        <w:t>Organiser:</w:t>
      </w:r>
      <w:r>
        <w:rPr>
          <w:rFonts w:hint="default"/>
          <w:b w:val="0"/>
          <w:lang w:val="en-US"/>
        </w:rPr>
        <w:t xml:space="preserve">  African Leadership Institute (AFLI)</w:t>
      </w:r>
    </w:p>
    <w:p w14:paraId="5D79181C">
      <w:pPr>
        <w:bidi w:val="0"/>
        <w:rPr>
          <w:rFonts w:hint="default"/>
          <w:b w:val="0"/>
          <w:lang w:val="en-US"/>
        </w:rPr>
      </w:pPr>
    </w:p>
    <w:p w14:paraId="34082A8D">
      <w:pPr>
        <w:bidi w:val="0"/>
        <w:rPr>
          <w:rFonts w:hint="default"/>
          <w:b w:val="0"/>
          <w:lang w:val="en-US"/>
        </w:rPr>
      </w:pPr>
      <w:r>
        <w:rPr>
          <w:rFonts w:hint="default"/>
          <w:b/>
          <w:lang w:val="en-US"/>
        </w:rPr>
        <w:t>Business Purpose:</w:t>
      </w:r>
      <w:r>
        <w:rPr>
          <w:rFonts w:hint="default"/>
          <w:b w:val="0"/>
          <w:lang w:val="en-US"/>
        </w:rPr>
        <w:t xml:space="preserve">  The African Leadership Institute is a nonprofit organisation that develops and supports African leaders through the Desmond Tutu Fellowship programme. This PayPal account is used to collect retreat registration fees and accommodation contributions from Fellows.</w:t>
      </w:r>
    </w:p>
    <w:p w14:paraId="7BE41028">
      <w:pPr>
        <w:bidi w:val="0"/>
        <w:rPr>
          <w:rFonts w:hint="default"/>
          <w:b w:val="0"/>
          <w:lang w:val="en-US"/>
        </w:rPr>
      </w:pPr>
    </w:p>
    <w:p w14:paraId="793D3CD1">
      <w:pPr>
        <w:bidi w:val="0"/>
        <w:rPr>
          <w:rFonts w:hint="default"/>
          <w:b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31295"/>
    <w:rsid w:val="3096371F"/>
    <w:rsid w:val="63E31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238</Words>
  <Characters>1477</Characters>
  <Lines>0</Lines>
  <Paragraphs>0</Paragraphs>
  <TotalTime>6</TotalTime>
  <ScaleCrop>false</ScaleCrop>
  <LinksUpToDate>false</LinksUpToDate>
  <CharactersWithSpaces>1714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2026-06-01T08:32:00Z</dcterms:created>
  <dc:creator>Hector</dc:creator>
  <cp:lastModifiedBy>Hector</cp:lastModifiedBy>
  <dcterms:modified xsi:type="dcterms:W3CDTF">2026-06-01T08:39:48Z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6DD4F8A66FCE4200A326E7712D067826_11</vt:lpwstr>
  </property>
  <property fmtid="{D5CDD505-2E9C-101B-9397-08002B2CF9AE}" pid="4" name="KSOTemplateDocerSaveRecord">
    <vt:lpwstr>eyJoZGlkIjoiNTBjMDM0NGQ2MWY3ZjQ0NDM4MmMxNGE2NzA2NTljMjEiLCJ1c2VySWQiOiIyNzY2NTU1OTIxNjg2In0=</vt:lpwstr>
  </property>
</Properties>
</file>