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A858" w14:textId="1A06C35D" w:rsidR="007164DF" w:rsidRDefault="007164DF" w:rsidP="007164DF">
      <w:pPr>
        <w:jc w:val="center"/>
        <w:rPr>
          <w:rFonts w:ascii="Arial Black" w:hAnsi="Arial Black" w:cs="Arial"/>
          <w:b/>
          <w:bCs/>
          <w:color w:val="45B0E1" w:themeColor="accent1" w:themeTint="99"/>
          <w:sz w:val="40"/>
          <w:szCs w:val="40"/>
        </w:rPr>
      </w:pPr>
      <w:r>
        <w:rPr>
          <w:rFonts w:ascii="Arial Black" w:hAnsi="Arial Black" w:cs="Arial"/>
          <w:b/>
          <w:bCs/>
          <w:noProof/>
          <w:color w:val="45B0E1" w:themeColor="accent1" w:themeTint="99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1806F" wp14:editId="7667CC34">
                <wp:simplePos x="0" y="0"/>
                <wp:positionH relativeFrom="column">
                  <wp:posOffset>-257175</wp:posOffset>
                </wp:positionH>
                <wp:positionV relativeFrom="paragraph">
                  <wp:posOffset>1</wp:posOffset>
                </wp:positionV>
                <wp:extent cx="6391275" cy="838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FBEE6" w14:textId="796D4E5D" w:rsidR="007164DF" w:rsidRPr="007164DF" w:rsidRDefault="007164DF" w:rsidP="007164D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164DF">
                              <w:rPr>
                                <w:rFonts w:ascii="Arial Black" w:hAnsi="Arial Black" w:cs="Arial"/>
                                <w:b/>
                                <w:bCs/>
                                <w:color w:val="45B0E1" w:themeColor="accent1" w:themeTint="99"/>
                                <w:sz w:val="36"/>
                                <w:szCs w:val="36"/>
                              </w:rPr>
                              <w:t>K</w:t>
                            </w:r>
                            <w:r w:rsidRPr="007164DF">
                              <w:rPr>
                                <w:rFonts w:ascii="Arial Black" w:hAnsi="Arial Black" w:cs="Arial"/>
                                <w:b/>
                                <w:bCs/>
                                <w:color w:val="45B0E1" w:themeColor="accent1" w:themeTint="99"/>
                                <w:sz w:val="36"/>
                                <w:szCs w:val="36"/>
                              </w:rPr>
                              <w:t>ULTRA</w:t>
                            </w:r>
                            <w:r w:rsidRPr="007164DF">
                              <w:rPr>
                                <w:rFonts w:ascii="Arial Black" w:hAnsi="Arial Black" w:cs="Arial"/>
                                <w:b/>
                                <w:bCs/>
                                <w:color w:val="45B0E1" w:themeColor="accent1" w:themeTint="9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164DF">
                              <w:rPr>
                                <w:rFonts w:ascii="Arial Black" w:hAnsi="Arial Black" w:cs="Arial"/>
                                <w:b/>
                                <w:bCs/>
                                <w:color w:val="45B0E1" w:themeColor="accent1" w:themeTint="99"/>
                                <w:sz w:val="36"/>
                                <w:szCs w:val="36"/>
                              </w:rPr>
                              <w:t>MEGA</w:t>
                            </w:r>
                            <w:r w:rsidRPr="007164DF">
                              <w:rPr>
                                <w:rFonts w:ascii="Arial Black" w:hAnsi="Arial Black" w:cs="Arial"/>
                                <w:b/>
                                <w:bCs/>
                                <w:color w:val="45B0E1" w:themeColor="accent1" w:themeTint="99"/>
                                <w:sz w:val="36"/>
                                <w:szCs w:val="36"/>
                              </w:rPr>
                              <w:t xml:space="preserve"> S</w:t>
                            </w:r>
                            <w:r w:rsidRPr="007164DF">
                              <w:rPr>
                                <w:rFonts w:ascii="Arial Black" w:hAnsi="Arial Black" w:cs="Arial"/>
                                <w:b/>
                                <w:bCs/>
                                <w:color w:val="45B0E1" w:themeColor="accent1" w:themeTint="99"/>
                                <w:sz w:val="36"/>
                                <w:szCs w:val="36"/>
                              </w:rPr>
                              <w:t>TORES</w:t>
                            </w:r>
                            <w:r w:rsidRPr="007164DF">
                              <w:rPr>
                                <w:rFonts w:ascii="Arial Black" w:hAnsi="Arial Black" w:cs="Arial"/>
                                <w:b/>
                                <w:bCs/>
                                <w:color w:val="45B0E1" w:themeColor="accent1" w:themeTint="99"/>
                                <w:sz w:val="36"/>
                                <w:szCs w:val="36"/>
                              </w:rPr>
                              <w:t xml:space="preserve"> (KMS) </w:t>
                            </w:r>
                            <w:r w:rsidRPr="007164DF">
                              <w:rPr>
                                <w:rFonts w:ascii="Arial Black" w:hAnsi="Arial Black" w:cs="Arial"/>
                                <w:b/>
                                <w:bCs/>
                                <w:color w:val="45B0E1" w:themeColor="accent1" w:themeTint="99"/>
                                <w:sz w:val="36"/>
                                <w:szCs w:val="36"/>
                              </w:rPr>
                              <w:t xml:space="preserve">INVENTORY </w:t>
                            </w:r>
                            <w:r w:rsidRPr="007164DF">
                              <w:rPr>
                                <w:rFonts w:ascii="Arial Black" w:hAnsi="Arial Black" w:cs="Arial"/>
                                <w:b/>
                                <w:bCs/>
                                <w:color w:val="45B0E1" w:themeColor="accent1" w:themeTint="99"/>
                                <w:sz w:val="36"/>
                                <w:szCs w:val="36"/>
                              </w:rPr>
                              <w:t>ANALYSIS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1806F" id="Rectangle 1" o:spid="_x0000_s1026" style="position:absolute;left:0;text-align:left;margin-left:-20.25pt;margin-top:0;width:503.2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" fillcolor="#156082 [3204]" strokecolor="#030e13 [484]" strokeweight="1pt">
                <v:textbox>
                  <w:txbxContent>
                    <w:p w14:paraId="594FBEE6" w14:textId="796D4E5D" w:rsidR="007164DF" w:rsidRPr="007164DF" w:rsidRDefault="007164DF" w:rsidP="007164D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164DF">
                        <w:rPr>
                          <w:rFonts w:ascii="Arial Black" w:hAnsi="Arial Black" w:cs="Arial"/>
                          <w:b/>
                          <w:bCs/>
                          <w:color w:val="45B0E1" w:themeColor="accent1" w:themeTint="99"/>
                          <w:sz w:val="36"/>
                          <w:szCs w:val="36"/>
                        </w:rPr>
                        <w:t>K</w:t>
                      </w:r>
                      <w:r w:rsidRPr="007164DF">
                        <w:rPr>
                          <w:rFonts w:ascii="Arial Black" w:hAnsi="Arial Black" w:cs="Arial"/>
                          <w:b/>
                          <w:bCs/>
                          <w:color w:val="45B0E1" w:themeColor="accent1" w:themeTint="99"/>
                          <w:sz w:val="36"/>
                          <w:szCs w:val="36"/>
                        </w:rPr>
                        <w:t>ULTRA</w:t>
                      </w:r>
                      <w:r w:rsidRPr="007164DF">
                        <w:rPr>
                          <w:rFonts w:ascii="Arial Black" w:hAnsi="Arial Black" w:cs="Arial"/>
                          <w:b/>
                          <w:bCs/>
                          <w:color w:val="45B0E1" w:themeColor="accent1" w:themeTint="99"/>
                          <w:sz w:val="36"/>
                          <w:szCs w:val="36"/>
                        </w:rPr>
                        <w:t xml:space="preserve"> </w:t>
                      </w:r>
                      <w:r w:rsidRPr="007164DF">
                        <w:rPr>
                          <w:rFonts w:ascii="Arial Black" w:hAnsi="Arial Black" w:cs="Arial"/>
                          <w:b/>
                          <w:bCs/>
                          <w:color w:val="45B0E1" w:themeColor="accent1" w:themeTint="99"/>
                          <w:sz w:val="36"/>
                          <w:szCs w:val="36"/>
                        </w:rPr>
                        <w:t>MEGA</w:t>
                      </w:r>
                      <w:r w:rsidRPr="007164DF">
                        <w:rPr>
                          <w:rFonts w:ascii="Arial Black" w:hAnsi="Arial Black" w:cs="Arial"/>
                          <w:b/>
                          <w:bCs/>
                          <w:color w:val="45B0E1" w:themeColor="accent1" w:themeTint="99"/>
                          <w:sz w:val="36"/>
                          <w:szCs w:val="36"/>
                        </w:rPr>
                        <w:t xml:space="preserve"> S</w:t>
                      </w:r>
                      <w:r w:rsidRPr="007164DF">
                        <w:rPr>
                          <w:rFonts w:ascii="Arial Black" w:hAnsi="Arial Black" w:cs="Arial"/>
                          <w:b/>
                          <w:bCs/>
                          <w:color w:val="45B0E1" w:themeColor="accent1" w:themeTint="99"/>
                          <w:sz w:val="36"/>
                          <w:szCs w:val="36"/>
                        </w:rPr>
                        <w:t>TORES</w:t>
                      </w:r>
                      <w:r w:rsidRPr="007164DF">
                        <w:rPr>
                          <w:rFonts w:ascii="Arial Black" w:hAnsi="Arial Black" w:cs="Arial"/>
                          <w:b/>
                          <w:bCs/>
                          <w:color w:val="45B0E1" w:themeColor="accent1" w:themeTint="99"/>
                          <w:sz w:val="36"/>
                          <w:szCs w:val="36"/>
                        </w:rPr>
                        <w:t xml:space="preserve"> (KMS) </w:t>
                      </w:r>
                      <w:r w:rsidRPr="007164DF">
                        <w:rPr>
                          <w:rFonts w:ascii="Arial Black" w:hAnsi="Arial Black" w:cs="Arial"/>
                          <w:b/>
                          <w:bCs/>
                          <w:color w:val="45B0E1" w:themeColor="accent1" w:themeTint="99"/>
                          <w:sz w:val="36"/>
                          <w:szCs w:val="36"/>
                        </w:rPr>
                        <w:t xml:space="preserve">INVENTORY </w:t>
                      </w:r>
                      <w:r w:rsidRPr="007164DF">
                        <w:rPr>
                          <w:rFonts w:ascii="Arial Black" w:hAnsi="Arial Black" w:cs="Arial"/>
                          <w:b/>
                          <w:bCs/>
                          <w:color w:val="45B0E1" w:themeColor="accent1" w:themeTint="99"/>
                          <w:sz w:val="36"/>
                          <w:szCs w:val="36"/>
                        </w:rPr>
                        <w:t>ANALYSIS REPORT</w:t>
                      </w:r>
                    </w:p>
                  </w:txbxContent>
                </v:textbox>
              </v:rect>
            </w:pict>
          </mc:Fallback>
        </mc:AlternateContent>
      </w:r>
    </w:p>
    <w:p w14:paraId="7CD38A6A" w14:textId="77777777" w:rsidR="00C2216D" w:rsidRDefault="00C2216D">
      <w:pPr>
        <w:rPr>
          <w:rFonts w:ascii="Times New Roman" w:hAnsi="Times New Roman" w:cs="Times New Roman"/>
          <w:sz w:val="28"/>
          <w:szCs w:val="28"/>
        </w:rPr>
      </w:pPr>
    </w:p>
    <w:p w14:paraId="4207121C" w14:textId="77777777" w:rsidR="007164DF" w:rsidRPr="007164DF" w:rsidRDefault="007164DF" w:rsidP="007164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164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Introduction</w:t>
      </w:r>
    </w:p>
    <w:p w14:paraId="244E909E" w14:textId="0E8C7880" w:rsidR="007164DF" w:rsidRDefault="007164DF" w:rsidP="007164D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0" w:name="_Hlk202547581"/>
      <w:proofErr w:type="spellStart"/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Kultra</w:t>
      </w:r>
      <w:proofErr w:type="spellEnd"/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Mega Stores (KMS) </w:t>
      </w:r>
      <w:bookmarkEnd w:id="0"/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 a leading supplier of office furniture and equipment across Canada. This project focuses on analy</w:t>
      </w:r>
      <w:r w:rsidR="00280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ing transactional sales data from 2009–2012 for its Abuja division. The purpose of this analysis is to uncover patterns in product sales, regional performance, customer behavio</w:t>
      </w:r>
      <w:r w:rsidR="00280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</w:t>
      </w:r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r, and shipping efficiency. Insights drawn from this project aim to support KMS in making data-driven decisions for revenue growth and operational efficiency.</w:t>
      </w:r>
    </w:p>
    <w:p w14:paraId="26C6A606" w14:textId="77777777" w:rsidR="006F58FE" w:rsidRDefault="006F58FE" w:rsidP="007164D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472BB46D" w14:textId="128F83F9" w:rsidR="007164DF" w:rsidRPr="007164DF" w:rsidRDefault="007164DF" w:rsidP="007164D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164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Preparation</w:t>
      </w:r>
    </w:p>
    <w:p w14:paraId="72B5A5CB" w14:textId="77777777" w:rsidR="007164DF" w:rsidRPr="007164DF" w:rsidRDefault="007164DF" w:rsidP="007164D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dataset provided consisted of historical sales transactions from 2009 to 2012 in .csv format. Initial data cleaning and transformation were carried out in </w:t>
      </w:r>
      <w:r w:rsidRPr="007164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Microsoft Excel</w:t>
      </w:r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before importing the cleaned data into </w:t>
      </w:r>
      <w:r w:rsidRPr="007164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SQL Server Management Studio (SSMS)</w:t>
      </w:r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analysis.</w:t>
      </w:r>
    </w:p>
    <w:p w14:paraId="3DA641AD" w14:textId="77777777" w:rsidR="007164DF" w:rsidRPr="007164DF" w:rsidRDefault="007164DF" w:rsidP="007164D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Key data preparation steps included:</w:t>
      </w:r>
    </w:p>
    <w:p w14:paraId="2E32571A" w14:textId="154F8D66" w:rsidR="007164DF" w:rsidRPr="007164DF" w:rsidRDefault="007164DF" w:rsidP="007164DF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Removing blank rows and columns</w:t>
      </w:r>
    </w:p>
    <w:p w14:paraId="5C443E56" w14:textId="27F0408C" w:rsidR="007164DF" w:rsidRPr="007164DF" w:rsidRDefault="007164DF" w:rsidP="007164DF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Ensuring consistent formatting for </w:t>
      </w:r>
      <w:proofErr w:type="spellStart"/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Order_Date</w:t>
      </w:r>
      <w:proofErr w:type="spellEnd"/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Ship_Date</w:t>
      </w:r>
      <w:proofErr w:type="spellEnd"/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columns</w:t>
      </w:r>
    </w:p>
    <w:p w14:paraId="4118446E" w14:textId="46E90111" w:rsidR="007164DF" w:rsidRPr="007164DF" w:rsidRDefault="007164DF" w:rsidP="007164DF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Formatting numerical columns (e.g., Sales, Profit, </w:t>
      </w:r>
      <w:proofErr w:type="spellStart"/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Shipping_Cost</w:t>
      </w:r>
      <w:proofErr w:type="spellEnd"/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as currency</w:t>
      </w:r>
    </w:p>
    <w:p w14:paraId="5B060BF9" w14:textId="73DACA94" w:rsidR="007164DF" w:rsidRPr="007164DF" w:rsidRDefault="007164DF" w:rsidP="007164DF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Replacing null values in the </w:t>
      </w:r>
      <w:proofErr w:type="spellStart"/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Product_Base_Margin</w:t>
      </w:r>
      <w:proofErr w:type="spellEnd"/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with zeroes</w:t>
      </w:r>
    </w:p>
    <w:p w14:paraId="12062B66" w14:textId="2B9A9511" w:rsidR="007164DF" w:rsidRPr="007164DF" w:rsidRDefault="007164DF" w:rsidP="007164DF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Ensuring appropriate data types (e.g., INT for </w:t>
      </w:r>
      <w:proofErr w:type="spellStart"/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Order_Quantity</w:t>
      </w:r>
      <w:proofErr w:type="spellEnd"/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DECIMAL for financial fields, DATE for date fields)</w:t>
      </w:r>
    </w:p>
    <w:p w14:paraId="11BB96AA" w14:textId="6455660B" w:rsidR="007164DF" w:rsidRPr="007164DF" w:rsidRDefault="007164DF" w:rsidP="007164DF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Selecting a </w:t>
      </w:r>
      <w:r w:rsidRPr="007164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key</w:t>
      </w:r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Row_ID</w:t>
      </w:r>
      <w:proofErr w:type="spellEnd"/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and disallowing nulls where necessary</w:t>
      </w:r>
    </w:p>
    <w:p w14:paraId="648FAA7B" w14:textId="3DF78A16" w:rsidR="007164DF" w:rsidRDefault="007164DF" w:rsidP="007164D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Once cleaned, the data was imported into SSMS, where SQL queries were used to answer business questions related to sales, profitability, customer behavio</w:t>
      </w:r>
      <w:r w:rsidR="00280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</w:t>
      </w:r>
      <w:r w:rsidRPr="007164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r, and shipping performance.</w:t>
      </w:r>
    </w:p>
    <w:p w14:paraId="34072E7F" w14:textId="77777777" w:rsidR="006F58FE" w:rsidRDefault="006F58FE" w:rsidP="006F58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3847D81B" w14:textId="2E6D594A" w:rsidR="006F58FE" w:rsidRPr="006F58FE" w:rsidRDefault="006F58FE" w:rsidP="006F58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Exploratory Analysis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(EDA)</w:t>
      </w:r>
    </w:p>
    <w:p w14:paraId="373A4778" w14:textId="28518976" w:rsidR="006F58FE" w:rsidRPr="006F58FE" w:rsidRDefault="006F58FE" w:rsidP="006F58FE">
      <w:pPr>
        <w:pStyle w:val="ListParagraph"/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 1 – Sales, Region, and Shipping Insights</w:t>
      </w:r>
    </w:p>
    <w:p w14:paraId="51D4A142" w14:textId="77777777" w:rsidR="006F58FE" w:rsidRPr="006F58FE" w:rsidRDefault="006F58FE" w:rsidP="006F58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scenario focused on understanding sales performance across categories, regions, and shipping modes.</w:t>
      </w:r>
    </w:p>
    <w:p w14:paraId="653B3292" w14:textId="77777777" w:rsidR="006F58FE" w:rsidRPr="006F58FE" w:rsidRDefault="006F58FE" w:rsidP="006F58FE">
      <w:pPr>
        <w:spacing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Queries Executed:</w:t>
      </w:r>
    </w:p>
    <w:p w14:paraId="2B1003D3" w14:textId="77777777" w:rsidR="006F58FE" w:rsidRPr="006F58FE" w:rsidRDefault="006F58FE" w:rsidP="006F58FE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Highest Sales by Product Category</w:t>
      </w:r>
    </w:p>
    <w:p w14:paraId="206F8800" w14:textId="77777777" w:rsidR="006F58FE" w:rsidRPr="006F58FE" w:rsidRDefault="006F58FE" w:rsidP="006F58FE">
      <w:pPr>
        <w:numPr>
          <w:ilvl w:val="1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Technology</w:t>
      </w:r>
      <w:r w:rsidRPr="006F58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emerged as the top-performing category in total sales.</w:t>
      </w:r>
    </w:p>
    <w:p w14:paraId="71C13360" w14:textId="77777777" w:rsidR="006F58FE" w:rsidRPr="006F58FE" w:rsidRDefault="006F58FE" w:rsidP="006F58FE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Top 3 and Bottom 3 Regions by Sales</w:t>
      </w:r>
    </w:p>
    <w:p w14:paraId="1BDCDFBD" w14:textId="77777777" w:rsidR="006F58FE" w:rsidRPr="006F58FE" w:rsidRDefault="006F58FE" w:rsidP="006F58FE">
      <w:pPr>
        <w:numPr>
          <w:ilvl w:val="1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Regions</w:t>
      </w:r>
      <w:r w:rsidRPr="006F58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West, Ontario, and Prairie</w:t>
      </w:r>
    </w:p>
    <w:p w14:paraId="038024DD" w14:textId="77777777" w:rsidR="006F58FE" w:rsidRPr="006F58FE" w:rsidRDefault="006F58FE" w:rsidP="006F58FE">
      <w:pPr>
        <w:numPr>
          <w:ilvl w:val="1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Bottom Regions</w:t>
      </w:r>
      <w:r w:rsidRPr="006F58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Nunavut, Northwest Territories, and Yukon</w:t>
      </w:r>
    </w:p>
    <w:p w14:paraId="6612E589" w14:textId="77777777" w:rsidR="006F58FE" w:rsidRPr="006F58FE" w:rsidRDefault="006F58FE" w:rsidP="006F58FE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Appliance Sales in Ontario</w:t>
      </w:r>
    </w:p>
    <w:p w14:paraId="7DFC9BE5" w14:textId="77777777" w:rsidR="006F58FE" w:rsidRPr="006F58FE" w:rsidRDefault="006F58FE" w:rsidP="006F58FE">
      <w:pPr>
        <w:numPr>
          <w:ilvl w:val="1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Appliances recorded total sales of </w:t>
      </w:r>
      <w:r w:rsidRPr="006F58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$202,346.84</w:t>
      </w:r>
      <w:r w:rsidRPr="006F58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Ontario.</w:t>
      </w:r>
    </w:p>
    <w:p w14:paraId="5EF5AC4E" w14:textId="77777777" w:rsidR="006F58FE" w:rsidRPr="006F58FE" w:rsidRDefault="006F58FE" w:rsidP="006F58FE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Bottom 10 Customers by Sales</w:t>
      </w:r>
    </w:p>
    <w:p w14:paraId="11E01FF4" w14:textId="77777777" w:rsidR="006F58FE" w:rsidRPr="006F58FE" w:rsidRDefault="006F58FE" w:rsidP="006F58FE">
      <w:pPr>
        <w:numPr>
          <w:ilvl w:val="1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Identified customers with the least revenue contribution to inform targeted marketing or review strategies.</w:t>
      </w:r>
    </w:p>
    <w:p w14:paraId="5E369188" w14:textId="77777777" w:rsidR="006F58FE" w:rsidRPr="006F58FE" w:rsidRDefault="006F58FE" w:rsidP="006F58FE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Shipping Mode with Highest Cost</w:t>
      </w:r>
    </w:p>
    <w:p w14:paraId="6E79E997" w14:textId="77777777" w:rsidR="006F58FE" w:rsidRPr="006F58FE" w:rsidRDefault="006F58FE" w:rsidP="006F58FE">
      <w:pPr>
        <w:numPr>
          <w:ilvl w:val="1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Delivery Truck</w:t>
      </w:r>
      <w:r w:rsidRPr="006F58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incurred the highest cumulative shipping cost, followed by </w:t>
      </w:r>
      <w:r w:rsidRPr="006F58F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Regular Air</w:t>
      </w:r>
      <w:r w:rsidRPr="006F58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6F58F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Express Air</w:t>
      </w:r>
      <w:r w:rsidRPr="006F58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603483B" w14:textId="77777777" w:rsidR="006F58FE" w:rsidRPr="006F58FE" w:rsidRDefault="006F58FE" w:rsidP="006F58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6C32AA4">
          <v:rect id="_x0000_i1031" style="width:0;height:1.5pt" o:hralign="center" o:hrstd="t" o:hr="t" fillcolor="#a0a0a0" stroked="f"/>
        </w:pict>
      </w:r>
    </w:p>
    <w:p w14:paraId="56F6DB5F" w14:textId="4B401448" w:rsidR="006F58FE" w:rsidRPr="006F58FE" w:rsidRDefault="006F58FE" w:rsidP="006F58FE">
      <w:pPr>
        <w:pStyle w:val="ListParagraph"/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 2 – Customer Segments and Order Trends</w:t>
      </w:r>
    </w:p>
    <w:p w14:paraId="574AA07B" w14:textId="5C7941B0" w:rsidR="006F58FE" w:rsidRPr="006F58FE" w:rsidRDefault="006F58FE" w:rsidP="006F58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scenario explored customer value, behavio</w:t>
      </w:r>
      <w:r w:rsidR="00280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</w:t>
      </w:r>
      <w:r w:rsidRPr="006F58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 by segment, and ordering patterns.</w:t>
      </w:r>
    </w:p>
    <w:p w14:paraId="64FB67C5" w14:textId="77777777" w:rsidR="006F58FE" w:rsidRPr="006F58FE" w:rsidRDefault="006F58FE" w:rsidP="006F58FE">
      <w:pPr>
        <w:spacing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Queries Executed:</w:t>
      </w:r>
    </w:p>
    <w:p w14:paraId="1BC8EFA6" w14:textId="77777777" w:rsidR="006F58FE" w:rsidRPr="006F58FE" w:rsidRDefault="006F58FE" w:rsidP="006F58FE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Most Valuable Customers</w:t>
      </w:r>
    </w:p>
    <w:p w14:paraId="069E692F" w14:textId="77777777" w:rsidR="006F58FE" w:rsidRPr="006F58FE" w:rsidRDefault="006F58FE" w:rsidP="006F58FE">
      <w:pPr>
        <w:numPr>
          <w:ilvl w:val="1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Emily Phan</w:t>
      </w:r>
      <w:r w:rsidRPr="006F58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F58F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Deborah Brumfield</w:t>
      </w:r>
      <w:r w:rsidRPr="006F58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6F58F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Dennis Kane</w:t>
      </w:r>
      <w:r w:rsidRPr="006F58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led in cumulative sales, predominantly within the Technology category.</w:t>
      </w:r>
    </w:p>
    <w:p w14:paraId="0635D432" w14:textId="77777777" w:rsidR="006F58FE" w:rsidRPr="006F58FE" w:rsidRDefault="006F58FE" w:rsidP="006F58FE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Small Business Customer by Sales</w:t>
      </w:r>
    </w:p>
    <w:p w14:paraId="5A1A2468" w14:textId="77777777" w:rsidR="006F58FE" w:rsidRPr="006F58FE" w:rsidRDefault="006F58FE" w:rsidP="006F58FE">
      <w:pPr>
        <w:numPr>
          <w:ilvl w:val="1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Dennis Kane</w:t>
      </w:r>
      <w:r w:rsidRPr="006F58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the top customer under the </w:t>
      </w:r>
      <w:r w:rsidRPr="006F58F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Small Business</w:t>
      </w:r>
      <w:r w:rsidRPr="006F58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segment with over </w:t>
      </w:r>
      <w:r w:rsidRPr="006F58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$75,000</w:t>
      </w:r>
      <w:r w:rsidRPr="006F58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sales.</w:t>
      </w:r>
    </w:p>
    <w:p w14:paraId="37F383FF" w14:textId="77777777" w:rsidR="006F58FE" w:rsidRPr="006F58FE" w:rsidRDefault="006F58FE" w:rsidP="006F58FE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Corporate Customer with Most Orders (2009–2012)</w:t>
      </w:r>
    </w:p>
    <w:p w14:paraId="141B9BCA" w14:textId="77777777" w:rsidR="006F58FE" w:rsidRPr="006F58FE" w:rsidRDefault="006F58FE" w:rsidP="006F58FE">
      <w:pPr>
        <w:numPr>
          <w:ilvl w:val="1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Adam Hart</w:t>
      </w:r>
      <w:r w:rsidRPr="006F58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placed the most orders (18) among corporate clients.</w:t>
      </w:r>
    </w:p>
    <w:p w14:paraId="0234592C" w14:textId="77777777" w:rsidR="006F58FE" w:rsidRPr="006F58FE" w:rsidRDefault="006F58FE" w:rsidP="006F58FE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Most Profitable Consumer Customer</w:t>
      </w:r>
    </w:p>
    <w:p w14:paraId="2D4D96B9" w14:textId="77777777" w:rsidR="006F58FE" w:rsidRPr="006F58FE" w:rsidRDefault="006F58FE" w:rsidP="006F58FE">
      <w:pPr>
        <w:numPr>
          <w:ilvl w:val="1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Emily Phan</w:t>
      </w:r>
      <w:r w:rsidRPr="006F58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generated the highest profit under the </w:t>
      </w:r>
      <w:r w:rsidRPr="006F58F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Consumer</w:t>
      </w:r>
      <w:r w:rsidRPr="006F58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segment (</w:t>
      </w:r>
      <w:r w:rsidRPr="006F58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$34,005.44</w:t>
      </w:r>
      <w:r w:rsidRPr="006F58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149BF15B" w14:textId="77777777" w:rsidR="006F58FE" w:rsidRPr="006F58FE" w:rsidRDefault="006F58FE" w:rsidP="006F58FE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Shipping Mode vs Order Priority Appropriateness</w:t>
      </w:r>
    </w:p>
    <w:p w14:paraId="606A43BA" w14:textId="3CFA213A" w:rsidR="006F58FE" w:rsidRPr="006F58FE" w:rsidRDefault="006F58FE" w:rsidP="006F58FE">
      <w:pPr>
        <w:numPr>
          <w:ilvl w:val="0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breakdown showed </w:t>
      </w:r>
      <w:r w:rsidRPr="006F58F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Regular Air</w:t>
      </w:r>
      <w:r w:rsidRPr="006F58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used most frequently, even for lower-priority orders—raising questions about shipping cost optimization.</w:t>
      </w:r>
    </w:p>
    <w:p w14:paraId="38A07BD1" w14:textId="77777777" w:rsidR="00CB656C" w:rsidRDefault="00CB656C" w:rsidP="00CB656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4C2C5BCB" w14:textId="263E21B9" w:rsidR="00CB656C" w:rsidRPr="00CB656C" w:rsidRDefault="00CB656C" w:rsidP="00CB656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 Insights</w:t>
      </w:r>
    </w:p>
    <w:p w14:paraId="5CCA4B71" w14:textId="77777777" w:rsidR="00CB656C" w:rsidRPr="00CB656C" w:rsidRDefault="00CB656C" w:rsidP="00CB656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suite of clear, purposeful visuals was created in </w:t>
      </w: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Microsoft Excel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support the findings from both general exploration and case scenario analyses. These visuals helped translate raw SQL outputs into compelling stories for business stakeholders.</w:t>
      </w:r>
    </w:p>
    <w:p w14:paraId="57BD1FF1" w14:textId="46ADC562" w:rsidR="00CB656C" w:rsidRPr="00CB656C" w:rsidRDefault="00CB656C" w:rsidP="00CB656C">
      <w:pPr>
        <w:pStyle w:val="ListParagraph"/>
        <w:numPr>
          <w:ilvl w:val="0"/>
          <w:numId w:val="1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General Visuals</w:t>
      </w:r>
    </w:p>
    <w:p w14:paraId="0D7F3DFD" w14:textId="77777777" w:rsidR="00CB656C" w:rsidRPr="00CB656C" w:rsidRDefault="00CB656C" w:rsidP="00CB656C">
      <w:pPr>
        <w:numPr>
          <w:ilvl w:val="0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Sales &amp; Profit by Region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CB65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Clustered Column</w:t>
      </w:r>
    </w:p>
    <w:p w14:paraId="6579D9CA" w14:textId="77777777" w:rsidR="00CB656C" w:rsidRPr="00CB656C" w:rsidRDefault="00CB656C" w:rsidP="00CB656C">
      <w:pPr>
        <w:numPr>
          <w:ilvl w:val="0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Profitability by Customer Segment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CB65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Clustered Column</w:t>
      </w:r>
    </w:p>
    <w:p w14:paraId="0EA51425" w14:textId="77777777" w:rsidR="00CB656C" w:rsidRPr="00CB656C" w:rsidRDefault="00CB656C" w:rsidP="00CB656C">
      <w:pPr>
        <w:numPr>
          <w:ilvl w:val="0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Sales Distribution by Product Category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CB65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Pie Chart</w:t>
      </w:r>
    </w:p>
    <w:p w14:paraId="6E028949" w14:textId="77777777" w:rsidR="00CB656C" w:rsidRPr="00CB656C" w:rsidRDefault="00CB656C" w:rsidP="00CB656C">
      <w:pPr>
        <w:numPr>
          <w:ilvl w:val="0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10 Customers by Sales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CB65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Clustered Bar</w:t>
      </w:r>
    </w:p>
    <w:p w14:paraId="7259980C" w14:textId="77777777" w:rsidR="00CB656C" w:rsidRPr="00CB656C" w:rsidRDefault="00CB656C" w:rsidP="00CB656C">
      <w:pPr>
        <w:numPr>
          <w:ilvl w:val="0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Top 10 Customers by Profit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CB65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Clustered Bar</w:t>
      </w:r>
    </w:p>
    <w:p w14:paraId="722AFF2A" w14:textId="77777777" w:rsidR="00CB656C" w:rsidRPr="00CB656C" w:rsidRDefault="00CB656C" w:rsidP="00CB656C">
      <w:pPr>
        <w:numPr>
          <w:ilvl w:val="0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Annual Sales Trend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CB65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Line Chart</w:t>
      </w:r>
    </w:p>
    <w:p w14:paraId="768BE35E" w14:textId="1505108F" w:rsidR="00CB656C" w:rsidRPr="00CB656C" w:rsidRDefault="00CB656C" w:rsidP="00CB656C">
      <w:pPr>
        <w:pStyle w:val="ListParagraph"/>
        <w:numPr>
          <w:ilvl w:val="0"/>
          <w:numId w:val="1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Case Scenarios I &amp; II Visuals</w:t>
      </w:r>
    </w:p>
    <w:p w14:paraId="6F9E89C0" w14:textId="77777777" w:rsidR="00CB656C" w:rsidRPr="00CB656C" w:rsidRDefault="00CB656C" w:rsidP="00CB656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 I: Sales, Region, Shipping</w:t>
      </w:r>
    </w:p>
    <w:p w14:paraId="30178DA7" w14:textId="77777777" w:rsidR="00CB656C" w:rsidRPr="00CB656C" w:rsidRDefault="00CB656C" w:rsidP="00CB656C">
      <w:pPr>
        <w:numPr>
          <w:ilvl w:val="0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 Category with the Highest Sales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CB65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Pie Chart</w:t>
      </w:r>
    </w:p>
    <w:p w14:paraId="12A1FFBC" w14:textId="77777777" w:rsidR="00CB656C" w:rsidRPr="00CB656C" w:rsidRDefault="00CB656C" w:rsidP="00CB656C">
      <w:pPr>
        <w:numPr>
          <w:ilvl w:val="0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3 Regions by Sales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CB65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Clustered Column</w:t>
      </w:r>
    </w:p>
    <w:p w14:paraId="6BDC8E62" w14:textId="77777777" w:rsidR="00CB656C" w:rsidRPr="00CB656C" w:rsidRDefault="00CB656C" w:rsidP="00CB656C">
      <w:pPr>
        <w:numPr>
          <w:ilvl w:val="0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Bottom 3 Regions by Sales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CB65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Clustered Column</w:t>
      </w:r>
    </w:p>
    <w:p w14:paraId="074F438F" w14:textId="77777777" w:rsidR="00CB656C" w:rsidRPr="00CB656C" w:rsidRDefault="00CB656C" w:rsidP="00CB656C">
      <w:pPr>
        <w:numPr>
          <w:ilvl w:val="0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Sales of Appliances in Ontario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CB65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KPI Card</w:t>
      </w:r>
    </w:p>
    <w:p w14:paraId="06DF8577" w14:textId="77777777" w:rsidR="00CB656C" w:rsidRPr="00CB656C" w:rsidRDefault="00CB656C" w:rsidP="00CB656C">
      <w:pPr>
        <w:numPr>
          <w:ilvl w:val="0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Bottom 10 Customers by Sales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CB65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Clustered Bar</w:t>
      </w:r>
    </w:p>
    <w:p w14:paraId="480FE8C4" w14:textId="77777777" w:rsidR="00CB656C" w:rsidRPr="00CB656C" w:rsidRDefault="00CB656C" w:rsidP="00CB656C">
      <w:pPr>
        <w:numPr>
          <w:ilvl w:val="0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Shipping Method with the Most Shipping Cost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CB65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Pie Chart</w:t>
      </w:r>
    </w:p>
    <w:p w14:paraId="6043D587" w14:textId="32D9D2A8" w:rsidR="00CB656C" w:rsidRPr="006F58FE" w:rsidRDefault="00CB656C" w:rsidP="006F58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 II: Customer &amp; Order Behavio</w:t>
      </w:r>
      <w:r w:rsidR="002802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</w:t>
      </w: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7. </w:t>
      </w: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10 Most Valuable Customers by Sales &amp; Typical Products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CB65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Clustered Bar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8. </w:t>
      </w: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10 Small Business Customers with the Highest Sales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CB65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Clustered Bar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9. </w:t>
      </w: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10 Corporate Customers with the Most Orders (2009–2012)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CB65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Clustered Bar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10. </w:t>
      </w: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10 Most Profitable Consumer Customers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CB65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Clustered Bar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11. </w:t>
      </w: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Shipping Method Based on Order Priority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CB65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Stacked Column</w:t>
      </w:r>
    </w:p>
    <w:p w14:paraId="691A9C22" w14:textId="77777777" w:rsidR="006F58FE" w:rsidRDefault="006F58FE" w:rsidP="006F58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F58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visuals helped transform raw data into business-friendly insights and supported KMS management in identifying growth opportunities and inefficiencies.</w:t>
      </w:r>
    </w:p>
    <w:p w14:paraId="21E9B0FC" w14:textId="77777777" w:rsidR="00CB656C" w:rsidRDefault="00CB656C" w:rsidP="006F58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C4617DF" w14:textId="77777777" w:rsidR="00CB656C" w:rsidRPr="00CB656C" w:rsidRDefault="00CB656C" w:rsidP="00CB656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Findings</w:t>
      </w:r>
    </w:p>
    <w:p w14:paraId="780E8613" w14:textId="77777777" w:rsidR="00CB656C" w:rsidRPr="00CB656C" w:rsidRDefault="00CB656C" w:rsidP="00CB656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section summarizes the major insights drawn from both scenarios and general exploratory analysis of </w:t>
      </w:r>
      <w:proofErr w:type="spellStart"/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Kultra</w:t>
      </w:r>
      <w:proofErr w:type="spellEnd"/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Mega Stores’ data:</w:t>
      </w:r>
    </w:p>
    <w:p w14:paraId="603A6C5B" w14:textId="77777777" w:rsidR="00CB656C" w:rsidRPr="00CB656C" w:rsidRDefault="00CB656C" w:rsidP="00CB656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DA1E5B5">
          <v:rect id="_x0000_i1057" style="width:0;height:1.5pt" o:hralign="center" o:hrstd="t" o:hr="t" fillcolor="#a0a0a0" stroked="f"/>
        </w:pict>
      </w:r>
    </w:p>
    <w:p w14:paraId="3C5BB6CD" w14:textId="65EF39FE" w:rsidR="00CB656C" w:rsidRPr="00CB656C" w:rsidRDefault="00CB656C" w:rsidP="00CB656C">
      <w:pPr>
        <w:pStyle w:val="ListParagraph"/>
        <w:numPr>
          <w:ilvl w:val="0"/>
          <w:numId w:val="1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Sales Performance</w:t>
      </w:r>
    </w:p>
    <w:p w14:paraId="2580A4D9" w14:textId="77777777" w:rsidR="00CB656C" w:rsidRPr="00CB656C" w:rsidRDefault="00CB656C" w:rsidP="00CB656C">
      <w:pPr>
        <w:numPr>
          <w:ilvl w:val="0"/>
          <w:numId w:val="1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Technology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emerged as the </w:t>
      </w: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highest revenue-generating product category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across all years.</w:t>
      </w:r>
    </w:p>
    <w:p w14:paraId="5340F285" w14:textId="77777777" w:rsidR="00CB656C" w:rsidRPr="00CB656C" w:rsidRDefault="00CB656C" w:rsidP="00CB656C">
      <w:pPr>
        <w:numPr>
          <w:ilvl w:val="0"/>
          <w:numId w:val="1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West, Ontario, and Prairie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regions consistently drove top sales, while </w:t>
      </w: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Nunavut, Northwest Territories, and Yukon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underperformed significantly.</w:t>
      </w:r>
    </w:p>
    <w:p w14:paraId="7DA4C269" w14:textId="77777777" w:rsidR="00CB656C" w:rsidRPr="00CB656C" w:rsidRDefault="00CB656C" w:rsidP="00CB656C">
      <w:pPr>
        <w:numPr>
          <w:ilvl w:val="0"/>
          <w:numId w:val="1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Appliances in Ontario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alone generated over </w:t>
      </w: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$202,000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suggesting strong regional-product alignment worth scaling.</w:t>
      </w:r>
    </w:p>
    <w:p w14:paraId="34C33E24" w14:textId="77777777" w:rsidR="00CB656C" w:rsidRPr="00CB656C" w:rsidRDefault="00CB656C" w:rsidP="00CB656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6F62D4A">
          <v:rect id="_x0000_i1058" style="width:0;height:1.5pt" o:hralign="center" o:hrstd="t" o:hr="t" fillcolor="#a0a0a0" stroked="f"/>
        </w:pict>
      </w:r>
    </w:p>
    <w:p w14:paraId="4133B8A1" w14:textId="108C26AB" w:rsidR="00CB656C" w:rsidRPr="00CB656C" w:rsidRDefault="00CB656C" w:rsidP="00CB656C">
      <w:pPr>
        <w:pStyle w:val="ListParagraph"/>
        <w:numPr>
          <w:ilvl w:val="0"/>
          <w:numId w:val="1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Insights</w:t>
      </w:r>
    </w:p>
    <w:p w14:paraId="783ED240" w14:textId="77777777" w:rsidR="00CB656C" w:rsidRPr="00CB656C" w:rsidRDefault="00CB656C" w:rsidP="00CB656C">
      <w:pPr>
        <w:numPr>
          <w:ilvl w:val="0"/>
          <w:numId w:val="1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Top customers such as </w:t>
      </w: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Emily Phan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Deborah Brumfield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accounted for </w:t>
      </w: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six-figure sales volumes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mostly within the </w:t>
      </w: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Technology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category.</w:t>
      </w:r>
    </w:p>
    <w:p w14:paraId="1D14D252" w14:textId="69734913" w:rsidR="00CB656C" w:rsidRPr="00CB656C" w:rsidRDefault="00CB656C" w:rsidP="00CB656C">
      <w:pPr>
        <w:numPr>
          <w:ilvl w:val="0"/>
          <w:numId w:val="1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Small Business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Corporate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customers showed varying behavio</w:t>
      </w:r>
      <w:r w:rsidR="00280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rs:</w:t>
      </w:r>
    </w:p>
    <w:p w14:paraId="42D54B03" w14:textId="77777777" w:rsidR="00CB656C" w:rsidRPr="00CB656C" w:rsidRDefault="00CB656C" w:rsidP="00CB656C">
      <w:pPr>
        <w:numPr>
          <w:ilvl w:val="1"/>
          <w:numId w:val="1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Dennis Kane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the top spender in the </w:t>
      </w: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Small Business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segment.</w:t>
      </w:r>
    </w:p>
    <w:p w14:paraId="0BAB86EA" w14:textId="77777777" w:rsidR="00CB656C" w:rsidRPr="00CB656C" w:rsidRDefault="00CB656C" w:rsidP="00CB656C">
      <w:pPr>
        <w:numPr>
          <w:ilvl w:val="1"/>
          <w:numId w:val="1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lastRenderedPageBreak/>
        <w:t>Adam Hart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placed the </w:t>
      </w: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most orders (18)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among corporate customers.</w:t>
      </w:r>
    </w:p>
    <w:p w14:paraId="4E6363CC" w14:textId="77777777" w:rsidR="00CB656C" w:rsidRPr="00CB656C" w:rsidRDefault="00CB656C" w:rsidP="00CB656C">
      <w:pPr>
        <w:numPr>
          <w:ilvl w:val="1"/>
          <w:numId w:val="1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Emily Phan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led </w:t>
      </w: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Consumer segment profitability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over </w:t>
      </w: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$34,000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profit.</w:t>
      </w:r>
    </w:p>
    <w:p w14:paraId="55F86A11" w14:textId="77777777" w:rsidR="00CB656C" w:rsidRPr="00CB656C" w:rsidRDefault="00CB656C" w:rsidP="00CB656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D34563C">
          <v:rect id="_x0000_i1059" style="width:0;height:1.5pt" o:hralign="center" o:hrstd="t" o:hr="t" fillcolor="#a0a0a0" stroked="f"/>
        </w:pict>
      </w:r>
    </w:p>
    <w:p w14:paraId="3609E9AA" w14:textId="2782BB2D" w:rsidR="00CB656C" w:rsidRPr="00CB656C" w:rsidRDefault="00CB656C" w:rsidP="00CB656C">
      <w:pPr>
        <w:pStyle w:val="ListParagraph"/>
        <w:numPr>
          <w:ilvl w:val="0"/>
          <w:numId w:val="1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Shipping &amp; Cost Optimization</w:t>
      </w:r>
    </w:p>
    <w:p w14:paraId="3555F048" w14:textId="77777777" w:rsidR="00CB656C" w:rsidRPr="00CB656C" w:rsidRDefault="00CB656C" w:rsidP="00CB656C">
      <w:pPr>
        <w:numPr>
          <w:ilvl w:val="0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Delivery Truck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the </w:t>
      </w: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costliest shipping method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raising questions about its efficiency.</w:t>
      </w:r>
    </w:p>
    <w:p w14:paraId="3CEFC59C" w14:textId="5B8956EB" w:rsidR="00CB656C" w:rsidRPr="00CB656C" w:rsidRDefault="00CB656C" w:rsidP="00CB656C">
      <w:pPr>
        <w:numPr>
          <w:ilvl w:val="0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 analysis of </w:t>
      </w: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Shipping Mode vs Order Priority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showed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mis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alignment—</w:t>
      </w:r>
      <w:r w:rsidRPr="00CB65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Express Air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the most expensive option, was sometimes used for low-priority orders.</w:t>
      </w:r>
    </w:p>
    <w:p w14:paraId="557CC823" w14:textId="77777777" w:rsidR="00CB656C" w:rsidRPr="00CB656C" w:rsidRDefault="00CB656C" w:rsidP="00CB656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BDD1A49">
          <v:rect id="_x0000_i1060" style="width:0;height:1.5pt" o:hralign="center" o:hrstd="t" o:hr="t" fillcolor="#a0a0a0" stroked="f"/>
        </w:pict>
      </w:r>
    </w:p>
    <w:p w14:paraId="2F16D815" w14:textId="5A6C2A92" w:rsidR="00CB656C" w:rsidRPr="00CB656C" w:rsidRDefault="00CB656C" w:rsidP="00CB656C">
      <w:pPr>
        <w:pStyle w:val="ListParagraph"/>
        <w:numPr>
          <w:ilvl w:val="0"/>
          <w:numId w:val="1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Profitability and Trends</w:t>
      </w:r>
    </w:p>
    <w:p w14:paraId="1A6C70A7" w14:textId="77777777" w:rsidR="00CB656C" w:rsidRPr="00CB656C" w:rsidRDefault="00CB656C" w:rsidP="00CB656C">
      <w:pPr>
        <w:numPr>
          <w:ilvl w:val="0"/>
          <w:numId w:val="1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Year-over-year trends suggest </w:t>
      </w: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stable growth in sales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with </w:t>
      </w: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Segment profitability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showing </w:t>
      </w:r>
      <w:r w:rsidRPr="00CB65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Consumer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CB65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Small Business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leading over </w:t>
      </w:r>
      <w:r w:rsidRPr="00CB656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Home Office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D2A7409" w14:textId="77777777" w:rsidR="00CB656C" w:rsidRDefault="00CB656C" w:rsidP="00CB656C">
      <w:pPr>
        <w:numPr>
          <w:ilvl w:val="0"/>
          <w:numId w:val="1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Some customers had </w:t>
      </w:r>
      <w:r w:rsidRPr="00CB65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consistently negative profit margins</w:t>
      </w:r>
      <w:r w:rsidRPr="00CB65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potentially due to discounts, returns, or high shipping costs—warranting review.</w:t>
      </w:r>
    </w:p>
    <w:p w14:paraId="5AC956B2" w14:textId="48C775A5" w:rsidR="00CB656C" w:rsidRDefault="0028022C" w:rsidP="00B80F36">
      <w:pPr>
        <w:numPr>
          <w:ilvl w:val="0"/>
          <w:numId w:val="1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Although no column explicitly tracked </w:t>
      </w:r>
      <w:r w:rsidRPr="002802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returns or refunds</w:t>
      </w:r>
      <w:r w:rsidRPr="00280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the presence of </w:t>
      </w:r>
      <w:r w:rsidRPr="002802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negative profit values</w:t>
      </w:r>
      <w:r w:rsidRPr="00280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likely indicates returned items or heavily discounted transactions. These were treated as proxy indicators for returned orders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E98F791" w14:textId="77777777" w:rsidR="0028022C" w:rsidRPr="0028022C" w:rsidRDefault="0028022C" w:rsidP="002802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1A3F6D0" w14:textId="12C3B3C3" w:rsidR="006D63C1" w:rsidRDefault="00CB656C" w:rsidP="00940760">
      <w:pPr>
        <w:numPr>
          <w:ilvl w:val="0"/>
          <w:numId w:val="1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6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Response to Q11 </w:t>
      </w:r>
      <w:r w:rsidR="006D63C1" w:rsidRPr="006D6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–</w:t>
      </w:r>
      <w:r w:rsidRPr="006D6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="006D63C1" w:rsidRPr="006D6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Is </w:t>
      </w:r>
      <w:r w:rsidR="006D63C1" w:rsidRPr="006D6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 company appropriately spent shipping costs based on the Order Priority?</w:t>
      </w:r>
      <w:r w:rsidR="006D63C1" w:rsidRPr="006D6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br/>
      </w:r>
      <w:r w:rsidR="006D63C1"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analysis shows that s</w:t>
      </w:r>
      <w:r w:rsidR="006D63C1"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ome </w:t>
      </w:r>
      <w:r w:rsidR="006D63C1" w:rsidRPr="006D6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Critical orders </w:t>
      </w:r>
      <w:r w:rsidR="006D63C1"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used slow</w:t>
      </w:r>
      <w:r w:rsidR="006D63C1" w:rsidRPr="006D6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Delivery Trucks</w:t>
      </w:r>
      <w:r w:rsidR="006D63C1" w:rsidRPr="006D6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="006D63C1"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(228 deliveries) while s</w:t>
      </w:r>
      <w:r w:rsidR="006D63C1"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ome </w:t>
      </w:r>
      <w:r w:rsidR="006D63C1" w:rsidRPr="006D6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Low-priority orders </w:t>
      </w:r>
      <w:r w:rsidR="006D63C1"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used costly</w:t>
      </w:r>
      <w:r w:rsidR="006D63C1" w:rsidRPr="006D6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Express Air</w:t>
      </w:r>
      <w:r w:rsidR="006D63C1"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(190 deliveries). This </w:t>
      </w:r>
      <w:r w:rsidR="006D63C1"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Shows inefficiencies and policy misalignment</w:t>
      </w:r>
      <w:r w:rsidR="006D63C1"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It also shows that there is p</w:t>
      </w:r>
      <w:r w:rsidR="006D63C1"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ossibly no clear policy guiding the match between urgency and shipping mode.</w:t>
      </w:r>
      <w:r w:rsid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r</w:t>
      </w:r>
      <w:r w:rsidR="006D63C1"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ecommendation</w:t>
      </w:r>
      <w:r w:rsid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that, shipping method should be appropriately</w:t>
      </w:r>
      <w:r w:rsidR="006D63C1"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</w:t>
      </w:r>
      <w:r w:rsidR="006D63C1"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atch</w:t>
      </w:r>
      <w:r w:rsid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</w:t>
      </w:r>
      <w:r w:rsidR="006D63C1"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order priority and reduce unnecessary costs</w:t>
      </w:r>
      <w:r w:rsid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Also, </w:t>
      </w:r>
      <w:r w:rsidR="006D63C1"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policy audit process</w:t>
      </w:r>
      <w:r w:rsid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should be added</w:t>
      </w:r>
      <w:r w:rsidR="006D63C1"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reduce waste on logistics</w:t>
      </w:r>
      <w:r w:rsid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9EC55BD" w14:textId="77777777" w:rsidR="006D63C1" w:rsidRDefault="006D63C1" w:rsidP="006D63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62377A6" w14:textId="77777777" w:rsidR="006D63C1" w:rsidRPr="006D63C1" w:rsidRDefault="006D63C1" w:rsidP="006D63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D6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Recommendations</w:t>
      </w:r>
    </w:p>
    <w:p w14:paraId="39B1EB54" w14:textId="77777777" w:rsidR="006D63C1" w:rsidRPr="006D63C1" w:rsidRDefault="006D63C1" w:rsidP="006D63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Based on the insights gathered, the following actions are recommended for </w:t>
      </w:r>
      <w:proofErr w:type="spellStart"/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Kultra</w:t>
      </w:r>
      <w:proofErr w:type="spellEnd"/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Mega Stores:</w:t>
      </w:r>
    </w:p>
    <w:p w14:paraId="799DCF0D" w14:textId="77777777" w:rsidR="006D63C1" w:rsidRPr="006D63C1" w:rsidRDefault="006D63C1" w:rsidP="006D63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B7495E4">
          <v:rect id="_x0000_i1089" style="width:0;height:1.5pt" o:hralign="center" o:hrstd="t" o:hr="t" fillcolor="#a0a0a0" stroked="f"/>
        </w:pict>
      </w:r>
    </w:p>
    <w:p w14:paraId="361D2840" w14:textId="798202CA" w:rsidR="006D63C1" w:rsidRPr="006D63C1" w:rsidRDefault="006D63C1" w:rsidP="006D63C1">
      <w:pPr>
        <w:pStyle w:val="ListParagraph"/>
        <w:numPr>
          <w:ilvl w:val="0"/>
          <w:numId w:val="1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D6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Sales &amp; Product Strategy</w:t>
      </w:r>
    </w:p>
    <w:p w14:paraId="179DE2EA" w14:textId="77777777" w:rsidR="006D63C1" w:rsidRPr="006D63C1" w:rsidRDefault="006D63C1" w:rsidP="006D63C1">
      <w:pPr>
        <w:numPr>
          <w:ilvl w:val="0"/>
          <w:numId w:val="1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6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Expand Technology offerings</w:t>
      </w: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high-performing regions such as </w:t>
      </w:r>
      <w:r w:rsidRPr="006D6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West and Ontario</w:t>
      </w: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where demand is strongest.</w:t>
      </w:r>
    </w:p>
    <w:p w14:paraId="1F16DF4F" w14:textId="77777777" w:rsidR="006D63C1" w:rsidRPr="006D63C1" w:rsidRDefault="006D63C1" w:rsidP="006D63C1">
      <w:pPr>
        <w:numPr>
          <w:ilvl w:val="0"/>
          <w:numId w:val="1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Investigate the </w:t>
      </w:r>
      <w:r w:rsidRPr="006D6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low-performing regions</w:t>
      </w: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</w:t>
      </w:r>
      <w:r w:rsidRPr="006D6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Yukon, Nunavut</w:t>
      </w: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to assess feasibility for marketing push, promotions, or distribution adjustments.</w:t>
      </w:r>
    </w:p>
    <w:p w14:paraId="4B81AB4C" w14:textId="77777777" w:rsidR="006D63C1" w:rsidRPr="006D63C1" w:rsidRDefault="006D63C1" w:rsidP="006D63C1">
      <w:pPr>
        <w:numPr>
          <w:ilvl w:val="0"/>
          <w:numId w:val="1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Replicate success of product-category–region alignment (e.g., </w:t>
      </w:r>
      <w:r w:rsidRPr="006D63C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Appliances in Ontario</w:t>
      </w: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in other regions.</w:t>
      </w:r>
    </w:p>
    <w:p w14:paraId="48955508" w14:textId="77777777" w:rsidR="006D63C1" w:rsidRPr="006D63C1" w:rsidRDefault="006D63C1" w:rsidP="006D63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2A72884">
          <v:rect id="_x0000_i1090" style="width:0;height:1.5pt" o:hralign="center" o:hrstd="t" o:hr="t" fillcolor="#a0a0a0" stroked="f"/>
        </w:pict>
      </w:r>
    </w:p>
    <w:p w14:paraId="23EBE641" w14:textId="73473920" w:rsidR="006D63C1" w:rsidRPr="006D63C1" w:rsidRDefault="006D63C1" w:rsidP="006D63C1">
      <w:pPr>
        <w:pStyle w:val="ListParagraph"/>
        <w:numPr>
          <w:ilvl w:val="0"/>
          <w:numId w:val="1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D6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Engagement</w:t>
      </w:r>
    </w:p>
    <w:p w14:paraId="2BED16FE" w14:textId="77777777" w:rsidR="006D63C1" w:rsidRPr="006D63C1" w:rsidRDefault="006D63C1" w:rsidP="006D63C1">
      <w:pPr>
        <w:numPr>
          <w:ilvl w:val="0"/>
          <w:numId w:val="1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</w:t>
      </w:r>
      <w:r w:rsidRPr="006D6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targeted loyalty programs</w:t>
      </w: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high-value customers such as </w:t>
      </w:r>
      <w:r w:rsidRPr="006D63C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Emily Phan</w:t>
      </w: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6D63C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Deborah Brumfield</w:t>
      </w: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retain and upsell.</w:t>
      </w:r>
    </w:p>
    <w:p w14:paraId="4197DDC6" w14:textId="77777777" w:rsidR="006D63C1" w:rsidRPr="006D63C1" w:rsidRDefault="006D63C1" w:rsidP="006D63C1">
      <w:pPr>
        <w:numPr>
          <w:ilvl w:val="0"/>
          <w:numId w:val="1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Review and re-engage </w:t>
      </w:r>
      <w:r w:rsidRPr="006D6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bottom 10 customers</w:t>
      </w: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incentives or feedback surveys to understand the low sales.</w:t>
      </w:r>
    </w:p>
    <w:p w14:paraId="7A23C40D" w14:textId="77777777" w:rsidR="006D63C1" w:rsidRPr="006D63C1" w:rsidRDefault="006D63C1" w:rsidP="006D63C1">
      <w:pPr>
        <w:numPr>
          <w:ilvl w:val="0"/>
          <w:numId w:val="1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</w:t>
      </w:r>
      <w:r w:rsidRPr="006D6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personalized marketing campaigns</w:t>
      </w: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each customer segment, especially focusing on </w:t>
      </w:r>
      <w:r w:rsidRPr="006D63C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Small Business</w:t>
      </w: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which showed strong profit margins.</w:t>
      </w:r>
    </w:p>
    <w:p w14:paraId="49251FBB" w14:textId="77777777" w:rsidR="006D63C1" w:rsidRPr="006D63C1" w:rsidRDefault="006D63C1" w:rsidP="006D63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1CA1DE2">
          <v:rect id="_x0000_i1091" style="width:0;height:1.5pt" o:hralign="center" o:hrstd="t" o:hr="t" fillcolor="#a0a0a0" stroked="f"/>
        </w:pict>
      </w:r>
    </w:p>
    <w:p w14:paraId="303F3043" w14:textId="2C920BE9" w:rsidR="006D63C1" w:rsidRPr="006D63C1" w:rsidRDefault="006D63C1" w:rsidP="006D63C1">
      <w:pPr>
        <w:pStyle w:val="ListParagraph"/>
        <w:numPr>
          <w:ilvl w:val="0"/>
          <w:numId w:val="1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D6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Shipping Cost Optimization</w:t>
      </w:r>
    </w:p>
    <w:p w14:paraId="032B4054" w14:textId="28D9AA56" w:rsidR="006D63C1" w:rsidRPr="006D63C1" w:rsidRDefault="006D63C1" w:rsidP="006D63C1">
      <w:pPr>
        <w:numPr>
          <w:ilvl w:val="0"/>
          <w:numId w:val="2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Reduce reliance on </w:t>
      </w:r>
      <w:r w:rsidRPr="006D6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Delivery Truck</w:t>
      </w: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 by analy</w:t>
      </w:r>
      <w:r w:rsidR="00280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ing delivery zones and exploring cost-efficient alternatives.</w:t>
      </w:r>
    </w:p>
    <w:p w14:paraId="2D4F7CA8" w14:textId="77777777" w:rsidR="006D63C1" w:rsidRPr="006D63C1" w:rsidRDefault="006D63C1" w:rsidP="006D63C1">
      <w:pPr>
        <w:numPr>
          <w:ilvl w:val="0"/>
          <w:numId w:val="2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Re-align </w:t>
      </w:r>
      <w:r w:rsidRPr="006D6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shipping modes with order priority</w:t>
      </w: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ensure costlier methods like </w:t>
      </w:r>
      <w:r w:rsidRPr="006D63C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Express Air</w:t>
      </w: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reserved strictly for high-priority orders.</w:t>
      </w:r>
    </w:p>
    <w:p w14:paraId="5D6DFDF7" w14:textId="77777777" w:rsidR="006D63C1" w:rsidRPr="006D63C1" w:rsidRDefault="006D63C1" w:rsidP="006D63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1E916FB">
          <v:rect id="_x0000_i1092" style="width:0;height:1.5pt" o:hralign="center" o:hrstd="t" o:hr="t" fillcolor="#a0a0a0" stroked="f"/>
        </w:pict>
      </w:r>
    </w:p>
    <w:p w14:paraId="5FB4E1C4" w14:textId="46098DE7" w:rsidR="006D63C1" w:rsidRPr="006D63C1" w:rsidRDefault="006D63C1" w:rsidP="006D63C1">
      <w:pPr>
        <w:pStyle w:val="ListParagraph"/>
        <w:numPr>
          <w:ilvl w:val="0"/>
          <w:numId w:val="1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D6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Profitability Monitoring</w:t>
      </w:r>
    </w:p>
    <w:p w14:paraId="394611C4" w14:textId="77777777" w:rsidR="006D63C1" w:rsidRPr="006D63C1" w:rsidRDefault="006D63C1" w:rsidP="006D63C1">
      <w:pPr>
        <w:numPr>
          <w:ilvl w:val="0"/>
          <w:numId w:val="2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Regularly monitor customers with </w:t>
      </w:r>
      <w:r w:rsidRPr="006D6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negative profit margins</w:t>
      </w: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detect recurring loss patterns.</w:t>
      </w:r>
    </w:p>
    <w:p w14:paraId="502465D1" w14:textId="77777777" w:rsidR="006D63C1" w:rsidRDefault="006D63C1" w:rsidP="006D63C1">
      <w:pPr>
        <w:numPr>
          <w:ilvl w:val="0"/>
          <w:numId w:val="2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Introduce </w:t>
      </w:r>
      <w:r w:rsidRPr="006D63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order-level profitability analysis</w:t>
      </w:r>
      <w:r w:rsidRPr="006D63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help the business better understand the impact of discounts, returns, and shipping on margins.</w:t>
      </w:r>
    </w:p>
    <w:p w14:paraId="76960731" w14:textId="5F0B8F61" w:rsidR="0028022C" w:rsidRDefault="0028022C" w:rsidP="006D63C1">
      <w:pPr>
        <w:numPr>
          <w:ilvl w:val="0"/>
          <w:numId w:val="2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Validate suspected returns by cross-referencing </w:t>
      </w:r>
      <w:r w:rsidRPr="002802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negative profit transactions</w:t>
      </w:r>
      <w:r w:rsidRPr="00280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fulfilment or refund records. It is recommended that the database include a </w:t>
      </w:r>
      <w:r w:rsidRPr="002802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dedicated column for returns</w:t>
      </w:r>
      <w:r w:rsidRPr="00280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going forward, to allow more accurate performance tracking and customer behavio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</w:t>
      </w:r>
      <w:r w:rsidRPr="00280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 analysis.</w:t>
      </w:r>
    </w:p>
    <w:p w14:paraId="109D28FA" w14:textId="77777777" w:rsidR="0028022C" w:rsidRDefault="0028022C" w:rsidP="002802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969EDF4" w14:textId="77777777" w:rsidR="0028022C" w:rsidRPr="0028022C" w:rsidRDefault="0028022C" w:rsidP="002802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802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Conclusion</w:t>
      </w:r>
    </w:p>
    <w:p w14:paraId="3FDA70E6" w14:textId="5988692F" w:rsidR="0028022C" w:rsidRPr="0028022C" w:rsidRDefault="0028022C" w:rsidP="002802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analysis of </w:t>
      </w:r>
      <w:proofErr w:type="spellStart"/>
      <w:r w:rsidRPr="00280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Kultra</w:t>
      </w:r>
      <w:proofErr w:type="spellEnd"/>
      <w:r w:rsidRPr="00280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Mega Stores’ order data provided valuable insights into the company’s sales performance, customer behavio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</w:t>
      </w:r>
      <w:r w:rsidRPr="00280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r, shipping cost distribution, and product profitability across multiple segments and regions.</w:t>
      </w:r>
    </w:p>
    <w:p w14:paraId="3A29F76E" w14:textId="77777777" w:rsidR="0028022C" w:rsidRPr="0028022C" w:rsidRDefault="0028022C" w:rsidP="002802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findings revealed clear patterns: </w:t>
      </w:r>
      <w:r w:rsidRPr="002802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Technology</w:t>
      </w:r>
      <w:r w:rsidRPr="00280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emerged as the top-performing category, </w:t>
      </w:r>
      <w:r w:rsidRPr="002802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West and Ontario</w:t>
      </w:r>
      <w:r w:rsidRPr="00280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led in sales, and </w:t>
      </w:r>
      <w:r w:rsidRPr="002802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Delivery Truck</w:t>
      </w:r>
      <w:r w:rsidRPr="00280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accounted for the highest shipping costs. Key customers and segments were identified, while potentially problematic areas — such as </w:t>
      </w:r>
      <w:r w:rsidRPr="00280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low-performing customers and inferred product returns — were flagged for strategic attention.</w:t>
      </w:r>
    </w:p>
    <w:p w14:paraId="77060290" w14:textId="77777777" w:rsidR="0028022C" w:rsidRPr="0028022C" w:rsidRDefault="0028022C" w:rsidP="002802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0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Through SQL analysis and complementary data visualization, this report offers a data-driven foundation for </w:t>
      </w:r>
      <w:r w:rsidRPr="002802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optimizing sales strategy</w:t>
      </w:r>
      <w:r w:rsidRPr="00280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802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improving shipping efficiency</w:t>
      </w:r>
      <w:r w:rsidRPr="00280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2802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enhancing customer targeting</w:t>
      </w:r>
      <w:r w:rsidRPr="002802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Further data improvements — like tracking returns explicitly — will enable even deeper insights and operational efficiency.</w:t>
      </w:r>
    </w:p>
    <w:p w14:paraId="593796BF" w14:textId="77777777" w:rsidR="0028022C" w:rsidRPr="006D63C1" w:rsidRDefault="0028022C" w:rsidP="002802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351D72C" w14:textId="77777777" w:rsidR="006D63C1" w:rsidRDefault="006D63C1" w:rsidP="006D63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746CF4B" w14:textId="77777777" w:rsidR="006D63C1" w:rsidRPr="006D63C1" w:rsidRDefault="006D63C1" w:rsidP="006D63C1">
      <w:pPr>
        <w:spacing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BC20D4D" w14:textId="1A406727" w:rsidR="00CB656C" w:rsidRPr="00CB656C" w:rsidRDefault="00CB656C" w:rsidP="00CB656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4FEBA3E" w14:textId="77777777" w:rsidR="00CB656C" w:rsidRPr="006F58FE" w:rsidRDefault="00CB656C" w:rsidP="006F58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6F8B476" w14:textId="77777777" w:rsidR="006F58FE" w:rsidRPr="006F58FE" w:rsidRDefault="006F58FE" w:rsidP="006F58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6F58FE" w:rsidRPr="006F5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7BA4"/>
    <w:multiLevelType w:val="hybridMultilevel"/>
    <w:tmpl w:val="FCB8B20A"/>
    <w:lvl w:ilvl="0" w:tplc="08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C070ACF"/>
    <w:multiLevelType w:val="multilevel"/>
    <w:tmpl w:val="78A2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A2505"/>
    <w:multiLevelType w:val="multilevel"/>
    <w:tmpl w:val="FB9299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047C7"/>
    <w:multiLevelType w:val="multilevel"/>
    <w:tmpl w:val="D556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316BC"/>
    <w:multiLevelType w:val="multilevel"/>
    <w:tmpl w:val="ADEC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D169F"/>
    <w:multiLevelType w:val="multilevel"/>
    <w:tmpl w:val="78A2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C1036"/>
    <w:multiLevelType w:val="multilevel"/>
    <w:tmpl w:val="78A2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777CA"/>
    <w:multiLevelType w:val="multilevel"/>
    <w:tmpl w:val="A1E0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D296F"/>
    <w:multiLevelType w:val="hybridMultilevel"/>
    <w:tmpl w:val="78BEAF4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5BC0501"/>
    <w:multiLevelType w:val="multilevel"/>
    <w:tmpl w:val="2BDC2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E20FB0"/>
    <w:multiLevelType w:val="multilevel"/>
    <w:tmpl w:val="FE12A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D802F4"/>
    <w:multiLevelType w:val="multilevel"/>
    <w:tmpl w:val="78A2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BC64AE"/>
    <w:multiLevelType w:val="multilevel"/>
    <w:tmpl w:val="78A2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CA778B"/>
    <w:multiLevelType w:val="multilevel"/>
    <w:tmpl w:val="E720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911C92"/>
    <w:multiLevelType w:val="multilevel"/>
    <w:tmpl w:val="813E95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B6199"/>
    <w:multiLevelType w:val="multilevel"/>
    <w:tmpl w:val="78A2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FC5684"/>
    <w:multiLevelType w:val="multilevel"/>
    <w:tmpl w:val="78A2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B647BF"/>
    <w:multiLevelType w:val="multilevel"/>
    <w:tmpl w:val="78A2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74B04"/>
    <w:multiLevelType w:val="multilevel"/>
    <w:tmpl w:val="4BDE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CF0ED2"/>
    <w:multiLevelType w:val="multilevel"/>
    <w:tmpl w:val="78A2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D97545"/>
    <w:multiLevelType w:val="hybridMultilevel"/>
    <w:tmpl w:val="33C68376"/>
    <w:lvl w:ilvl="0" w:tplc="08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579948267">
    <w:abstractNumId w:val="7"/>
  </w:num>
  <w:num w:numId="2" w16cid:durableId="48192934">
    <w:abstractNumId w:val="10"/>
  </w:num>
  <w:num w:numId="3" w16cid:durableId="1832016135">
    <w:abstractNumId w:val="14"/>
  </w:num>
  <w:num w:numId="4" w16cid:durableId="1270045960">
    <w:abstractNumId w:val="4"/>
  </w:num>
  <w:num w:numId="5" w16cid:durableId="773093318">
    <w:abstractNumId w:val="8"/>
  </w:num>
  <w:num w:numId="6" w16cid:durableId="1685127608">
    <w:abstractNumId w:val="16"/>
  </w:num>
  <w:num w:numId="7" w16cid:durableId="2040158137">
    <w:abstractNumId w:val="3"/>
  </w:num>
  <w:num w:numId="8" w16cid:durableId="1389958001">
    <w:abstractNumId w:val="0"/>
  </w:num>
  <w:num w:numId="9" w16cid:durableId="333264478">
    <w:abstractNumId w:val="9"/>
  </w:num>
  <w:num w:numId="10" w16cid:durableId="153763871">
    <w:abstractNumId w:val="13"/>
  </w:num>
  <w:num w:numId="11" w16cid:durableId="1755972871">
    <w:abstractNumId w:val="20"/>
  </w:num>
  <w:num w:numId="12" w16cid:durableId="1065301795">
    <w:abstractNumId w:val="12"/>
  </w:num>
  <w:num w:numId="13" w16cid:durableId="1980307806">
    <w:abstractNumId w:val="15"/>
  </w:num>
  <w:num w:numId="14" w16cid:durableId="831483599">
    <w:abstractNumId w:val="17"/>
  </w:num>
  <w:num w:numId="15" w16cid:durableId="501940643">
    <w:abstractNumId w:val="6"/>
  </w:num>
  <w:num w:numId="16" w16cid:durableId="326830609">
    <w:abstractNumId w:val="2"/>
  </w:num>
  <w:num w:numId="17" w16cid:durableId="1628009219">
    <w:abstractNumId w:val="18"/>
  </w:num>
  <w:num w:numId="18" w16cid:durableId="1334648206">
    <w:abstractNumId w:val="19"/>
  </w:num>
  <w:num w:numId="19" w16cid:durableId="1166242105">
    <w:abstractNumId w:val="1"/>
  </w:num>
  <w:num w:numId="20" w16cid:durableId="39475400">
    <w:abstractNumId w:val="11"/>
  </w:num>
  <w:num w:numId="21" w16cid:durableId="1011888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6D"/>
    <w:rsid w:val="0028022C"/>
    <w:rsid w:val="006D63C1"/>
    <w:rsid w:val="006F58FE"/>
    <w:rsid w:val="007164DF"/>
    <w:rsid w:val="00C2216D"/>
    <w:rsid w:val="00C37A4E"/>
    <w:rsid w:val="00CB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F7CC"/>
  <w15:chartTrackingRefBased/>
  <w15:docId w15:val="{994A1279-569E-4374-8453-EF9FA08D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56C"/>
  </w:style>
  <w:style w:type="paragraph" w:styleId="Heading1">
    <w:name w:val="heading 1"/>
    <w:basedOn w:val="Normal"/>
    <w:next w:val="Normal"/>
    <w:link w:val="Heading1Char"/>
    <w:uiPriority w:val="9"/>
    <w:qFormat/>
    <w:rsid w:val="00C22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1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3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8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0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2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4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6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2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adedoyin abass</dc:creator>
  <cp:keywords/>
  <dc:description/>
  <cp:lastModifiedBy>adedoyin abass</cp:lastModifiedBy>
  <cp:revision>2</cp:revision>
  <dcterms:created xsi:type="dcterms:W3CDTF">2025-07-04T17:49:00Z</dcterms:created>
  <dcterms:modified xsi:type="dcterms:W3CDTF">2025-07-04T19:08:00Z</dcterms:modified>
</cp:coreProperties>
</file>