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ANALYTICS PORTFOLIO PROJECTS</w:t>
      </w:r>
    </w:p>
    <w:p>
      <w:pPr>
        <w:pStyle w:val="Heading1"/>
      </w:pPr>
      <w:r>
        <w:t>1. Modern Data Warehouse Architecture for Scalable Business Intelligence</w:t>
      </w:r>
    </w:p>
    <w:p>
      <w:r>
        <w:t>This project focuses on designing and implementing a modern data warehouse using SQL Server to transform raw data into structured, analytics-ready information. The solution adopts a Medallion Architecture (Bronze, Silver, Gold layers) to ensure efficient data processing and scalability.</w:t>
        <w:br/>
        <w:br/>
        <w:t>The project integrates data from multiple sources, performs data cleaning and transformation, and develops dimensional models for analytical use. Tools used include SQL Server Management Studio (SSMS), T-SQL, and GitHub for version control.</w:t>
        <w:br/>
        <w:br/>
        <w:t>The outcome of this project is a robust data infrastructure that improves reporting efficiency, enhances data accessibility, and supports business intelligence and decision-making processes.</w:t>
      </w:r>
    </w:p>
    <w:p>
      <w:pPr>
        <w:pStyle w:val="Heading1"/>
      </w:pPr>
      <w:r>
        <w:t>2. Advanced SQL Analytics for Business Insights and Decision Support</w:t>
      </w:r>
    </w:p>
    <w:p>
      <w:r>
        <w:t>This project demonstrates the use of advanced SQL techniques to generate insights from structured data. Built on a curated data warehouse, the project applies analytical queries to uncover trends, evaluate performance, and segment customers.</w:t>
        <w:br/>
        <w:br/>
        <w:t>Key techniques include window functions, time-series analysis, and performance benchmarking. The project delivers business-ready reports such as customer insights, product performance analysis, and KPI tracking.</w:t>
        <w:br/>
        <w:br/>
        <w:t>Using tools such as SQL Server Management Studio (SSMS), T-SQL, and GitHub, this project highlights the ability to transform data into actionable insights that support strategic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