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project focuses on leveraging advanced anomaly detection techniques to enhance the efficiency, reliability, and resilience of next-generation supply chain and logistics systems. By using machine learning and artificial intelligence, the project aims to identify irregular patterns and unexpected events—such as demand surges, inventory mismatches, delivery delays, or fraudulent activities—that could disrupt operations.</w:t>
      </w:r>
    </w:p>
    <w:p w:rsidR="00000000" w:rsidDel="00000000" w:rsidP="00000000" w:rsidRDefault="00000000" w:rsidRPr="00000000" w14:paraId="00000002">
      <w:pPr>
        <w:spacing w:after="240" w:before="240" w:lineRule="auto"/>
        <w:rPr/>
      </w:pPr>
      <w:r w:rsidDel="00000000" w:rsidR="00000000" w:rsidRPr="00000000">
        <w:rPr>
          <w:rtl w:val="0"/>
        </w:rPr>
        <w:t xml:space="preserve">The system will analyze real-time and historical data from multiple sources (e.g., sensor data, ERP systems, transportation logs) to detect anomalies in areas like inventory levels, shipping routes, delivery times, and supplier performance. Techniques such as clustering, statistical modeling, deep learning, and time-series analysis will be employed to build predictive models that automatically flag deviations from normal behavior.</w:t>
      </w:r>
    </w:p>
    <w:p w:rsidR="00000000" w:rsidDel="00000000" w:rsidP="00000000" w:rsidRDefault="00000000" w:rsidRPr="00000000" w14:paraId="00000003">
      <w:pPr>
        <w:spacing w:after="240" w:before="240" w:lineRule="auto"/>
        <w:rPr/>
      </w:pPr>
      <w:r w:rsidDel="00000000" w:rsidR="00000000" w:rsidRPr="00000000">
        <w:rPr>
          <w:rtl w:val="0"/>
        </w:rPr>
        <w:t xml:space="preserve">Ultimately, the goal is to enable proactive decision-making, reduce costs, minimize disruptions, and support adaptive logistics networks capable of responding swiftly to dynamic market conditions and global uncertainties.</w:t>
      </w:r>
    </w:p>
    <w:p w:rsidR="00000000" w:rsidDel="00000000" w:rsidP="00000000" w:rsidRDefault="00000000" w:rsidRPr="00000000" w14:paraId="00000004">
      <w:pPr>
        <w:spacing w:after="240" w:before="240" w:lineRule="auto"/>
        <w:rPr/>
      </w:pPr>
      <w:r w:rsidDel="00000000" w:rsidR="00000000" w:rsidRPr="00000000">
        <w:rPr>
          <w:rtl w:val="0"/>
        </w:rPr>
        <w:t xml:space="preserve">Let me know if you'd like to include objectives, methodology, or tools and technologies in more detail.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Here’s an expanded </w:t>
      </w:r>
      <w:r w:rsidDel="00000000" w:rsidR="00000000" w:rsidRPr="00000000">
        <w:rPr>
          <w:b w:val="1"/>
          <w:rtl w:val="0"/>
        </w:rPr>
        <w:t xml:space="preserve">project description</w:t>
      </w:r>
      <w:r w:rsidDel="00000000" w:rsidR="00000000" w:rsidRPr="00000000">
        <w:rPr>
          <w:rtl w:val="0"/>
        </w:rPr>
        <w:t xml:space="preserve"> with </w:t>
      </w:r>
      <w:r w:rsidDel="00000000" w:rsidR="00000000" w:rsidRPr="00000000">
        <w:rPr>
          <w:b w:val="1"/>
          <w:rtl w:val="0"/>
        </w:rPr>
        <w:t xml:space="preserve">objectives</w:t>
      </w:r>
      <w:r w:rsidDel="00000000" w:rsidR="00000000" w:rsidRPr="00000000">
        <w:rPr>
          <w:rtl w:val="0"/>
        </w:rPr>
        <w:t xml:space="preserve">, </w:t>
      </w:r>
      <w:r w:rsidDel="00000000" w:rsidR="00000000" w:rsidRPr="00000000">
        <w:rPr>
          <w:b w:val="1"/>
          <w:rtl w:val="0"/>
        </w:rPr>
        <w:t xml:space="preserve">methodology</w:t>
      </w:r>
      <w:r w:rsidDel="00000000" w:rsidR="00000000" w:rsidRPr="00000000">
        <w:rPr>
          <w:rtl w:val="0"/>
        </w:rPr>
        <w:t xml:space="preserve">, and </w:t>
      </w:r>
      <w:r w:rsidDel="00000000" w:rsidR="00000000" w:rsidRPr="00000000">
        <w:rPr>
          <w:b w:val="1"/>
          <w:rtl w:val="0"/>
        </w:rPr>
        <w:t xml:space="preserve">tools/technologies</w:t>
      </w:r>
      <w:r w:rsidDel="00000000" w:rsidR="00000000" w:rsidRPr="00000000">
        <w:rPr>
          <w:rtl w:val="0"/>
        </w:rPr>
        <w:t xml:space="preserve"> for: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17mqbfvhjg" w:id="0"/>
      <w:bookmarkEnd w:id="0"/>
      <w:r w:rsidDel="00000000" w:rsidR="00000000" w:rsidRPr="00000000">
        <w:rPr>
          <w:b w:val="1"/>
          <w:color w:val="000000"/>
          <w:sz w:val="26"/>
          <w:szCs w:val="26"/>
          <w:rtl w:val="0"/>
        </w:rPr>
        <w:t xml:space="preserve">Project Title: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Anomaly Detection for Next Generation Supply Chain and Logistics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u1u9939ur6j" w:id="1"/>
      <w:bookmarkEnd w:id="1"/>
      <w:r w:rsidDel="00000000" w:rsidR="00000000" w:rsidRPr="00000000">
        <w:rPr>
          <w:b w:val="1"/>
          <w:color w:val="000000"/>
          <w:sz w:val="26"/>
          <w:szCs w:val="26"/>
          <w:rtl w:val="0"/>
        </w:rPr>
        <w:t xml:space="preserve">Brief Project Description:</w:t>
      </w:r>
    </w:p>
    <w:p w:rsidR="00000000" w:rsidDel="00000000" w:rsidP="00000000" w:rsidRDefault="00000000" w:rsidRPr="00000000" w14:paraId="0000000E">
      <w:pPr>
        <w:spacing w:after="240" w:before="240" w:lineRule="auto"/>
        <w:rPr/>
      </w:pPr>
      <w:r w:rsidDel="00000000" w:rsidR="00000000" w:rsidRPr="00000000">
        <w:rPr>
          <w:rtl w:val="0"/>
        </w:rPr>
        <w:t xml:space="preserve">This project explores the application of machine learning and artificial intelligence to detect anomalies within next-generation supply chain and logistics operations. As global supply chains become more complex and data-driven, identifying and responding to unexpected disruptions becomes critical. The project aims to develop intelligent systems capable of recognizing outliers or abnormal patterns in logistics data—such as delivery delays, unusual inventory consumption, route deviations, or supplier inconsistencies—before they cause significant disruptions.</w:t>
      </w:r>
    </w:p>
    <w:p w:rsidR="00000000" w:rsidDel="00000000" w:rsidP="00000000" w:rsidRDefault="00000000" w:rsidRPr="00000000" w14:paraId="0000000F">
      <w:pPr>
        <w:spacing w:after="240" w:before="240" w:lineRule="auto"/>
        <w:rPr/>
      </w:pPr>
      <w:r w:rsidDel="00000000" w:rsidR="00000000" w:rsidRPr="00000000">
        <w:rPr>
          <w:rtl w:val="0"/>
        </w:rPr>
        <w:t xml:space="preserve">By leveraging real-time and historical data from diverse sources (e.g., IoT sensors, tracking systems, warehouse logs, ERP platforms), the system will utilize advanced anomaly detection algorithms to improve operational visibility, ensure timely interventions, and support predictive maintenance and decision-making.</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qand004h0qn0" w:id="2"/>
      <w:bookmarkEnd w:id="2"/>
      <w:r w:rsidDel="00000000" w:rsidR="00000000" w:rsidRPr="00000000">
        <w:rPr>
          <w:b w:val="1"/>
          <w:color w:val="000000"/>
          <w:sz w:val="26"/>
          <w:szCs w:val="26"/>
          <w:rtl w:val="0"/>
        </w:rPr>
        <w:t xml:space="preserve">Project Objectives: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Detect anomalies in real-time</w:t>
      </w:r>
      <w:r w:rsidDel="00000000" w:rsidR="00000000" w:rsidRPr="00000000">
        <w:rPr>
          <w:rtl w:val="0"/>
        </w:rPr>
        <w:t xml:space="preserve"> across various logistics processes including inventory management, transportation, warehousing, and supplier operations.</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Improve operational efficiency</w:t>
      </w:r>
      <w:r w:rsidDel="00000000" w:rsidR="00000000" w:rsidRPr="00000000">
        <w:rPr>
          <w:rtl w:val="0"/>
        </w:rPr>
        <w:t xml:space="preserve"> by identifying issues early (e.g., stockouts, delivery delays, quality defects).</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Reduce costs and waste</w:t>
      </w:r>
      <w:r w:rsidDel="00000000" w:rsidR="00000000" w:rsidRPr="00000000">
        <w:rPr>
          <w:rtl w:val="0"/>
        </w:rPr>
        <w:t xml:space="preserve"> by minimizing disruptions, overstocking, and delivery rerouting.</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Enhance supply chain resilience</w:t>
      </w:r>
      <w:r w:rsidDel="00000000" w:rsidR="00000000" w:rsidRPr="00000000">
        <w:rPr>
          <w:rtl w:val="0"/>
        </w:rPr>
        <w:t xml:space="preserve"> by creating predictive models that respond adaptively to dynamic conditions.</w:t>
        <w:br w:type="textWrapping"/>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b w:val="1"/>
          <w:rtl w:val="0"/>
        </w:rPr>
        <w:t xml:space="preserve">Support decision-making</w:t>
      </w:r>
      <w:r w:rsidDel="00000000" w:rsidR="00000000" w:rsidRPr="00000000">
        <w:rPr>
          <w:rtl w:val="0"/>
        </w:rPr>
        <w:t xml:space="preserve"> through dashboards and alerting systems for anomaly notifications and insights.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5pzs7e70huc" w:id="3"/>
      <w:bookmarkEnd w:id="3"/>
      <w:r w:rsidDel="00000000" w:rsidR="00000000" w:rsidRPr="00000000">
        <w:rPr>
          <w:b w:val="1"/>
          <w:color w:val="000000"/>
          <w:sz w:val="26"/>
          <w:szCs w:val="26"/>
          <w:rtl w:val="0"/>
        </w:rPr>
        <w:t xml:space="preserve">Methodology:</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Data Collection &amp; Integration:</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Gather structured and unstructured data from logistics systems (WMS, TMS, ERP), sensors, RFID, GPS, etc.</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Clean, preprocess, and standardize data for analysis.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Exploratory Data Analysis (EDA):</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Visualize patterns and identify potential anomalies in historical trends using statistical techniques.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Model Development:</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Apply unsupervised and semi-supervised anomaly detection techniques:</w:t>
        <w:br w:type="textWrapping"/>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b w:val="1"/>
          <w:rtl w:val="0"/>
        </w:rPr>
        <w:t xml:space="preserve">Isolation Forest</w:t>
        <w:br w:type="textWrapping"/>
      </w:r>
    </w:p>
    <w:p w:rsidR="00000000" w:rsidDel="00000000" w:rsidP="00000000" w:rsidRDefault="00000000" w:rsidRPr="00000000" w14:paraId="00000021">
      <w:pPr>
        <w:numPr>
          <w:ilvl w:val="2"/>
          <w:numId w:val="2"/>
        </w:numPr>
        <w:spacing w:after="0" w:afterAutospacing="0" w:before="0" w:beforeAutospacing="0" w:lineRule="auto"/>
        <w:ind w:left="2160" w:hanging="360"/>
      </w:pPr>
      <w:r w:rsidDel="00000000" w:rsidR="00000000" w:rsidRPr="00000000">
        <w:rPr>
          <w:b w:val="1"/>
          <w:rtl w:val="0"/>
        </w:rPr>
        <w:t xml:space="preserve">Autoencoders</w:t>
        <w:br w:type="textWrapping"/>
      </w:r>
    </w:p>
    <w:p w:rsidR="00000000" w:rsidDel="00000000" w:rsidP="00000000" w:rsidRDefault="00000000" w:rsidRPr="00000000" w14:paraId="00000022">
      <w:pPr>
        <w:numPr>
          <w:ilvl w:val="2"/>
          <w:numId w:val="2"/>
        </w:numPr>
        <w:spacing w:after="0" w:afterAutospacing="0" w:before="0" w:beforeAutospacing="0" w:lineRule="auto"/>
        <w:ind w:left="2160" w:hanging="360"/>
      </w:pPr>
      <w:r w:rsidDel="00000000" w:rsidR="00000000" w:rsidRPr="00000000">
        <w:rPr>
          <w:b w:val="1"/>
          <w:rtl w:val="0"/>
        </w:rPr>
        <w:t xml:space="preserve">DBSCAN / K-means clustering</w:t>
        <w:br w:type="textWrapping"/>
      </w:r>
    </w:p>
    <w:p w:rsidR="00000000" w:rsidDel="00000000" w:rsidP="00000000" w:rsidRDefault="00000000" w:rsidRPr="00000000" w14:paraId="00000023">
      <w:pPr>
        <w:numPr>
          <w:ilvl w:val="2"/>
          <w:numId w:val="2"/>
        </w:numPr>
        <w:spacing w:after="0" w:afterAutospacing="0" w:before="0" w:beforeAutospacing="0" w:lineRule="auto"/>
        <w:ind w:left="2160" w:hanging="360"/>
      </w:pPr>
      <w:r w:rsidDel="00000000" w:rsidR="00000000" w:rsidRPr="00000000">
        <w:rPr>
          <w:b w:val="1"/>
          <w:rtl w:val="0"/>
        </w:rPr>
        <w:t xml:space="preserve">ARIMA / LSTM</w:t>
      </w:r>
      <w:r w:rsidDel="00000000" w:rsidR="00000000" w:rsidRPr="00000000">
        <w:rPr>
          <w:rtl w:val="0"/>
        </w:rPr>
        <w:t xml:space="preserve"> (for time-series forecasting anomalies)</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Compare performance metrics (precision, recall, F1-score) for multiple models.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Real-time Monitoring and Prediction:</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Implement models in a real-time pipeline (e.g., using streaming data frameworks).</w:t>
        <w:br w:type="textWrapping"/>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Trigger alerts for outliers and generate anomaly scores.</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Visualization &amp; Reporting:</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Build dashboards for tracking KPIs and anomaly reports.</w:t>
        <w:br w:type="textWrapping"/>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Provide actionable insights for supply chain managers.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7fr1pb8dewh" w:id="4"/>
      <w:bookmarkEnd w:id="4"/>
      <w:r w:rsidDel="00000000" w:rsidR="00000000" w:rsidRPr="00000000">
        <w:rPr>
          <w:b w:val="1"/>
          <w:color w:val="000000"/>
          <w:sz w:val="26"/>
          <w:szCs w:val="26"/>
          <w:rtl w:val="0"/>
        </w:rPr>
        <w:t xml:space="preserve">Tools and Technologies: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Python, R</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Libraries &amp; Frameworks:</w:t>
      </w:r>
      <w:r w:rsidDel="00000000" w:rsidR="00000000" w:rsidRPr="00000000">
        <w:rPr>
          <w:rtl w:val="0"/>
        </w:rPr>
        <w:t xml:space="preserve"> Scikit-learn, TensorFlow/Keras, PyOD, Prophet, Pandas, NumPy, Matplotlib, Seaborn</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Big Data Tools (optional):</w:t>
      </w:r>
      <w:r w:rsidDel="00000000" w:rsidR="00000000" w:rsidRPr="00000000">
        <w:rPr>
          <w:rtl w:val="0"/>
        </w:rPr>
        <w:t xml:space="preserve"> Apache Spark, Kafka</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SQL, MongoDB, AWS S3</w:t>
        <w:br w:type="textWrapping"/>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Power BI, Tableau, Plotly, Grafana</w:t>
        <w:br w:type="textWrapping"/>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b w:val="1"/>
          <w:rtl w:val="0"/>
        </w:rPr>
        <w:t xml:space="preserve">Deployment (if applicable):</w:t>
      </w:r>
      <w:r w:rsidDel="00000000" w:rsidR="00000000" w:rsidRPr="00000000">
        <w:rPr>
          <w:rtl w:val="0"/>
        </w:rPr>
        <w:t xml:space="preserve"> Flask/Django APIs, Docker, AWS/Azure/GCP</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Here's a </w:t>
      </w:r>
      <w:r w:rsidDel="00000000" w:rsidR="00000000" w:rsidRPr="00000000">
        <w:rPr>
          <w:b w:val="1"/>
          <w:rtl w:val="0"/>
        </w:rPr>
        <w:t xml:space="preserve">brief overview of the key literature</w:t>
      </w:r>
      <w:r w:rsidDel="00000000" w:rsidR="00000000" w:rsidRPr="00000000">
        <w:rPr>
          <w:rtl w:val="0"/>
        </w:rPr>
        <w:t xml:space="preserve"> related to the project </w:t>
      </w:r>
      <w:r w:rsidDel="00000000" w:rsidR="00000000" w:rsidRPr="00000000">
        <w:rPr>
          <w:b w:val="1"/>
          <w:rtl w:val="0"/>
        </w:rPr>
        <w:t xml:space="preserve">"Anomaly Detection for Next Generation Supply Chain and Logistics"</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is4hhrma09e" w:id="5"/>
      <w:bookmarkEnd w:id="5"/>
      <w:r w:rsidDel="00000000" w:rsidR="00000000" w:rsidRPr="00000000">
        <w:rPr>
          <w:b w:val="1"/>
          <w:color w:val="000000"/>
          <w:sz w:val="26"/>
          <w:szCs w:val="26"/>
          <w:rtl w:val="0"/>
        </w:rPr>
        <w:t xml:space="preserve">Key Literature Overview</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b w:val="1"/>
          <w:rtl w:val="0"/>
        </w:rPr>
        <w:t xml:space="preserve">Chandola et al. (2009) – "Anomaly Detection: A Survey"</w:t>
        <w:br w:type="textWrapping"/>
      </w:r>
      <w:r w:rsidDel="00000000" w:rsidR="00000000" w:rsidRPr="00000000">
        <w:rPr>
          <w:rtl w:val="0"/>
        </w:rPr>
        <w:t xml:space="preserve"> This foundational paper offers a comprehensive survey of anomaly detection techniques, categorizing them into statistical, proximity-based, and machine learning methods. It lays the groundwork for understanding which approaches are most suitable for different types of data (e.g., temporal, spatial, categorical), which is crucial for logistics applications where data types vary widely.</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Zhang et al. (2019) – "A Machine Learning Approach for Anomaly Detection in Supply Chain Operations"</w:t>
        <w:br w:type="textWrapping"/>
      </w:r>
      <w:r w:rsidDel="00000000" w:rsidR="00000000" w:rsidRPr="00000000">
        <w:rPr>
          <w:rtl w:val="0"/>
        </w:rPr>
        <w:t xml:space="preserve"> This study applies machine learning models to detect anomalies in warehouse and transportation data. It emphasizes the use of unsupervised learning models, such as k-means and isolation forests, showing their effectiveness in identifying irregular patterns in supply chains with minimal labeled data.</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Ivanov (2020) – "Predicting the Impacts of Epidemic Outbreaks on Global Supply Chains: A Simulation-Based Analysis on the COVID-19 Outbreak"</w:t>
        <w:br w:type="textWrapping"/>
      </w:r>
      <w:r w:rsidDel="00000000" w:rsidR="00000000" w:rsidRPr="00000000">
        <w:rPr>
          <w:rtl w:val="0"/>
        </w:rPr>
        <w:t xml:space="preserve"> This paper focuses on supply chain resilience and the importance of early detection of disruptions. It argues for predictive analytics and simulation-based anomaly forecasting as key tools for managing risks in highly uncertain environments, highlighting the need for real-time anomaly detection.</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Wang et al. (2021) – "Deep Learning for Supply Chain Management: A Systematic Literature Review and Future Research Directions"</w:t>
        <w:br w:type="textWrapping"/>
      </w:r>
      <w:r w:rsidDel="00000000" w:rsidR="00000000" w:rsidRPr="00000000">
        <w:rPr>
          <w:rtl w:val="0"/>
        </w:rPr>
        <w:t xml:space="preserve"> This review categorizes how deep learning is being used in SCM, including anomaly detection. It highlights the use of autoencoders, LSTMs, and hybrid neural networks to identify anomalies in time-series and spatial logistics data.</w:t>
        <w:br w:type="textWrapping"/>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Zhao et al. (2020) – "Detecting Anomalies in Supply Chain Events Using Temporal Graph Neural Networks"</w:t>
        <w:br w:type="textWrapping"/>
      </w:r>
      <w:r w:rsidDel="00000000" w:rsidR="00000000" w:rsidRPr="00000000">
        <w:rPr>
          <w:rtl w:val="0"/>
        </w:rPr>
        <w:t xml:space="preserve"> Introduces graph-based anomaly detection for modeling supply chain networks. It shows how complex relationships between suppliers, products, and locations can be captured through graph neural networks (GNNs), which outperform traditional methods in detecting subtle and contextual anomalies.</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Sodhi &amp; Tang (2012) – "Managing Supply Chain Risk"</w:t>
        <w:br w:type="textWrapping"/>
      </w:r>
      <w:r w:rsidDel="00000000" w:rsidR="00000000" w:rsidRPr="00000000">
        <w:rPr>
          <w:rtl w:val="0"/>
        </w:rPr>
        <w:t xml:space="preserve"> This book discusses the various sources of supply chain disruptions, including rare and high-impact anomalies. It provides a conceptual foundation for why anomaly detection is critical in risk management and how real-time visibility and analytics can mitigate cascading effects.</w:t>
        <w:br w:type="textWrapping"/>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Kumar et al. (2022) – "AI-Based Predictive Maintenance and Anomaly Detection in Smart Logistics"</w:t>
        <w:br w:type="textWrapping"/>
      </w:r>
      <w:r w:rsidDel="00000000" w:rsidR="00000000" w:rsidRPr="00000000">
        <w:rPr>
          <w:rtl w:val="0"/>
        </w:rPr>
        <w:t xml:space="preserve"> This paper presents a practical implementation of AI for anomaly detection in logistics fleets and warehouse systems, emphasizing IoT integration and real-time monitoring to support proactive decision-making in next-generation logistics.</w:t>
        <w:br w:type="textWrapping"/>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jey5lzc9vhto" w:id="6"/>
      <w:bookmarkEnd w:id="6"/>
      <w:r w:rsidDel="00000000" w:rsidR="00000000" w:rsidRPr="00000000">
        <w:rPr>
          <w:b w:val="1"/>
          <w:color w:val="000000"/>
          <w:sz w:val="26"/>
          <w:szCs w:val="26"/>
          <w:rtl w:val="0"/>
        </w:rPr>
        <w:t xml:space="preserve">Common Themes in Literature:</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growing complexity</w:t>
      </w:r>
      <w:r w:rsidDel="00000000" w:rsidR="00000000" w:rsidRPr="00000000">
        <w:rPr>
          <w:rtl w:val="0"/>
        </w:rPr>
        <w:t xml:space="preserve"> of modern supply chains necessitates </w:t>
      </w:r>
      <w:r w:rsidDel="00000000" w:rsidR="00000000" w:rsidRPr="00000000">
        <w:rPr>
          <w:b w:val="1"/>
          <w:rtl w:val="0"/>
        </w:rPr>
        <w:t xml:space="preserve">data-driven anomaly detection</w:t>
      </w:r>
      <w:r w:rsidDel="00000000" w:rsidR="00000000" w:rsidRPr="00000000">
        <w:rPr>
          <w:rtl w:val="0"/>
        </w:rPr>
        <w:t xml:space="preserve">.</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There is a shift from traditional rule-based systems to </w:t>
      </w:r>
      <w:r w:rsidDel="00000000" w:rsidR="00000000" w:rsidRPr="00000000">
        <w:rPr>
          <w:b w:val="1"/>
          <w:rtl w:val="0"/>
        </w:rPr>
        <w:t xml:space="preserve">machine learning and AI-driven techniques</w:t>
      </w:r>
      <w:r w:rsidDel="00000000" w:rsidR="00000000" w:rsidRPr="00000000">
        <w:rPr>
          <w:rtl w:val="0"/>
        </w:rPr>
        <w:t xml:space="preserve">.</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Real-time data</w:t>
      </w:r>
      <w:r w:rsidDel="00000000" w:rsidR="00000000" w:rsidRPr="00000000">
        <w:rPr>
          <w:rtl w:val="0"/>
        </w:rPr>
        <w:t xml:space="preserve">, often from IoT devices, is central to effective detection and response.</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due to the scarcity of labeled anomaly data, is widely adopted.</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Deep learning models (especially </w:t>
      </w:r>
      <w:r w:rsidDel="00000000" w:rsidR="00000000" w:rsidRPr="00000000">
        <w:rPr>
          <w:b w:val="1"/>
          <w:rtl w:val="0"/>
        </w:rPr>
        <w:t xml:space="preserve">autoencoders</w:t>
      </w:r>
      <w:r w:rsidDel="00000000" w:rsidR="00000000" w:rsidRPr="00000000">
        <w:rPr>
          <w:rtl w:val="0"/>
        </w:rPr>
        <w:t xml:space="preserve"> and </w:t>
      </w:r>
      <w:r w:rsidDel="00000000" w:rsidR="00000000" w:rsidRPr="00000000">
        <w:rPr>
          <w:b w:val="1"/>
          <w:rtl w:val="0"/>
        </w:rPr>
        <w:t xml:space="preserve">recurrent neural networks</w:t>
      </w:r>
      <w:r w:rsidDel="00000000" w:rsidR="00000000" w:rsidRPr="00000000">
        <w:rPr>
          <w:rtl w:val="0"/>
        </w:rPr>
        <w:t xml:space="preserve">) are proving effective for sequential and temporal data.</w:t>
        <w:br w:type="textWrapping"/>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Would you like these summarized in a literature review section with citations for a dissertation or academic report?</w:t>
      </w:r>
    </w:p>
    <w:p w:rsidR="00000000" w:rsidDel="00000000" w:rsidP="00000000" w:rsidRDefault="00000000" w:rsidRPr="00000000" w14:paraId="0000004A">
      <w:pPr>
        <w:spacing w:after="240" w:before="240" w:lineRule="auto"/>
        <w:rPr/>
      </w:pPr>
      <w:r w:rsidDel="00000000" w:rsidR="00000000" w:rsidRPr="00000000">
        <w:rPr>
          <w:rtl w:val="0"/>
        </w:rPr>
        <w:t xml:space="preserve">Here's a </w:t>
      </w:r>
      <w:r w:rsidDel="00000000" w:rsidR="00000000" w:rsidRPr="00000000">
        <w:rPr>
          <w:b w:val="1"/>
          <w:rtl w:val="0"/>
        </w:rPr>
        <w:t xml:space="preserve">brief overview of the key literature</w:t>
      </w:r>
      <w:r w:rsidDel="00000000" w:rsidR="00000000" w:rsidRPr="00000000">
        <w:rPr>
          <w:rtl w:val="0"/>
        </w:rPr>
        <w:t xml:space="preserve"> related to the project </w:t>
      </w:r>
      <w:r w:rsidDel="00000000" w:rsidR="00000000" w:rsidRPr="00000000">
        <w:rPr>
          <w:b w:val="1"/>
          <w:rtl w:val="0"/>
        </w:rPr>
        <w:t xml:space="preserve">"Anomaly Detection for Next Generation Supply Chain and Logistics"</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b7591eb4jpfy" w:id="7"/>
      <w:bookmarkEnd w:id="7"/>
      <w:r w:rsidDel="00000000" w:rsidR="00000000" w:rsidRPr="00000000">
        <w:rPr>
          <w:b w:val="1"/>
          <w:color w:val="000000"/>
          <w:sz w:val="26"/>
          <w:szCs w:val="26"/>
          <w:rtl w:val="0"/>
        </w:rPr>
        <w:t xml:space="preserve">Key Literature Overview</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b w:val="1"/>
          <w:rtl w:val="0"/>
        </w:rPr>
        <w:t xml:space="preserve">Chandola et al. (2009) – "Anomaly Detection: A Survey"</w:t>
        <w:br w:type="textWrapping"/>
      </w:r>
      <w:r w:rsidDel="00000000" w:rsidR="00000000" w:rsidRPr="00000000">
        <w:rPr>
          <w:rtl w:val="0"/>
        </w:rPr>
        <w:t xml:space="preserve"> This foundational paper offers a comprehensive survey of anomaly detection techniques, categorizing them into statistical, proximity-based, and machine learning methods. It lays the groundwork for understanding which approaches are most suitable for different types of data (e.g., temporal, spatial, categorical), which is crucial for logistics applications where data types vary widely.</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Zhang et al. (2019) – "A Machine Learning Approach for Anomaly Detection in Supply Chain Operations"</w:t>
        <w:br w:type="textWrapping"/>
      </w:r>
      <w:r w:rsidDel="00000000" w:rsidR="00000000" w:rsidRPr="00000000">
        <w:rPr>
          <w:rtl w:val="0"/>
        </w:rPr>
        <w:t xml:space="preserve"> This study applies machine learning models to detect anomalies in warehouse and transportation data. It emphasizes the use of unsupervised learning models, such as k-means and isolation forests, showing their effectiveness in identifying irregular patterns in supply chains with minimal labeled data.</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Ivanov (2020) – "Predicting the Impacts of Epidemic Outbreaks on Global Supply Chains: A Simulation-Based Analysis on the COVID-19 Outbreak"</w:t>
        <w:br w:type="textWrapping"/>
      </w:r>
      <w:r w:rsidDel="00000000" w:rsidR="00000000" w:rsidRPr="00000000">
        <w:rPr>
          <w:rtl w:val="0"/>
        </w:rPr>
        <w:t xml:space="preserve"> This paper focuses on supply chain resilience and the importance of early detection of disruptions. It argues for predictive analytics and simulation-based anomaly forecasting as key tools for managing risks in highly uncertain environments, highlighting the need for real-time anomaly detection.</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Wang et al. (2021) – "Deep Learning for Supply Chain Management: A Systematic Literature Review and Future Research Directions"</w:t>
        <w:br w:type="textWrapping"/>
      </w:r>
      <w:r w:rsidDel="00000000" w:rsidR="00000000" w:rsidRPr="00000000">
        <w:rPr>
          <w:rtl w:val="0"/>
        </w:rPr>
        <w:t xml:space="preserve"> This review categorizes how deep learning is being used in SCM, including anomaly detection. It highlights the use of autoencoders, LSTMs, and hybrid neural networks to identify anomalies in time-series and spatial logistics data.</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Zhao et al. (2020) – "Detecting Anomalies in Supply Chain Events Using Temporal Graph Neural Networks"</w:t>
        <w:br w:type="textWrapping"/>
      </w:r>
      <w:r w:rsidDel="00000000" w:rsidR="00000000" w:rsidRPr="00000000">
        <w:rPr>
          <w:rtl w:val="0"/>
        </w:rPr>
        <w:t xml:space="preserve"> Introduces graph-based anomaly detection for modeling supply chain networks. It shows how complex relationships between suppliers, products, and locations can be captured through graph neural networks (GNNs), which outperform traditional methods in detecting subtle and contextual anomalies.</w:t>
        <w:br w:type="textWrapping"/>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Sodhi &amp; Tang (2012) – "Managing Supply Chain Risk"</w:t>
        <w:br w:type="textWrapping"/>
      </w:r>
      <w:r w:rsidDel="00000000" w:rsidR="00000000" w:rsidRPr="00000000">
        <w:rPr>
          <w:rtl w:val="0"/>
        </w:rPr>
        <w:t xml:space="preserve"> This book discusses the various sources of supply chain disruptions, including rare and high-impact anomalies. It provides a conceptual foundation for why anomaly detection is critical in risk management and how real-time visibility and analytics can mitigate cascading effects.</w:t>
        <w:br w:type="textWrapping"/>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b w:val="1"/>
          <w:rtl w:val="0"/>
        </w:rPr>
        <w:t xml:space="preserve">Kumar et al. (2022) – "AI-Based Predictive Maintenance and Anomaly Detection in Smart Logistics"</w:t>
        <w:br w:type="textWrapping"/>
      </w:r>
      <w:r w:rsidDel="00000000" w:rsidR="00000000" w:rsidRPr="00000000">
        <w:rPr>
          <w:rtl w:val="0"/>
        </w:rPr>
        <w:t xml:space="preserve"> This paper presents a practical implementation of AI for anomaly detection in logistics fleets and warehouse systems, emphasizing IoT integration and real-time monitoring to support proactive decision-making in next-generation logistics.</w:t>
        <w:br w:type="textWrapping"/>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p8hky2umb4xx" w:id="8"/>
      <w:bookmarkEnd w:id="8"/>
      <w:r w:rsidDel="00000000" w:rsidR="00000000" w:rsidRPr="00000000">
        <w:rPr>
          <w:b w:val="1"/>
          <w:color w:val="000000"/>
          <w:sz w:val="26"/>
          <w:szCs w:val="26"/>
          <w:rtl w:val="0"/>
        </w:rPr>
        <w:t xml:space="preserve">Common Themes in Literature:</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growing complexity</w:t>
      </w:r>
      <w:r w:rsidDel="00000000" w:rsidR="00000000" w:rsidRPr="00000000">
        <w:rPr>
          <w:rtl w:val="0"/>
        </w:rPr>
        <w:t xml:space="preserve"> of modern supply chains necessitates </w:t>
      </w:r>
      <w:r w:rsidDel="00000000" w:rsidR="00000000" w:rsidRPr="00000000">
        <w:rPr>
          <w:b w:val="1"/>
          <w:rtl w:val="0"/>
        </w:rPr>
        <w:t xml:space="preserve">data-driven anomaly detection</w:t>
      </w:r>
      <w:r w:rsidDel="00000000" w:rsidR="00000000" w:rsidRPr="00000000">
        <w:rPr>
          <w:rtl w:val="0"/>
        </w:rPr>
        <w:t xml:space="preserve">.</w:t>
        <w:br w:type="textWrapping"/>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tl w:val="0"/>
        </w:rPr>
        <w:t xml:space="preserve">There is a shift from traditional rule-based systems to </w:t>
      </w:r>
      <w:r w:rsidDel="00000000" w:rsidR="00000000" w:rsidRPr="00000000">
        <w:rPr>
          <w:b w:val="1"/>
          <w:rtl w:val="0"/>
        </w:rPr>
        <w:t xml:space="preserve">machine learning and AI-driven techniques</w:t>
      </w:r>
      <w:r w:rsidDel="00000000" w:rsidR="00000000" w:rsidRPr="00000000">
        <w:rPr>
          <w:rtl w:val="0"/>
        </w:rPr>
        <w:t xml:space="preserve">.</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Real-time data</w:t>
      </w:r>
      <w:r w:rsidDel="00000000" w:rsidR="00000000" w:rsidRPr="00000000">
        <w:rPr>
          <w:rtl w:val="0"/>
        </w:rPr>
        <w:t xml:space="preserve">, often from IoT devices, is central to effective detection and response.</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due to the scarcity of labeled anomaly data, is widely adopted.</w:t>
        <w:br w:type="textWrapping"/>
      </w:r>
    </w:p>
    <w:p w:rsidR="00000000" w:rsidDel="00000000" w:rsidP="00000000" w:rsidRDefault="00000000" w:rsidRPr="00000000" w14:paraId="0000005A">
      <w:pPr>
        <w:numPr>
          <w:ilvl w:val="0"/>
          <w:numId w:val="5"/>
        </w:numPr>
        <w:spacing w:after="240" w:before="0" w:beforeAutospacing="0" w:lineRule="auto"/>
        <w:ind w:left="720" w:hanging="360"/>
      </w:pPr>
      <w:r w:rsidDel="00000000" w:rsidR="00000000" w:rsidRPr="00000000">
        <w:rPr>
          <w:rtl w:val="0"/>
        </w:rPr>
        <w:t xml:space="preserve">Deep learning models (especially </w:t>
      </w:r>
      <w:r w:rsidDel="00000000" w:rsidR="00000000" w:rsidRPr="00000000">
        <w:rPr>
          <w:b w:val="1"/>
          <w:rtl w:val="0"/>
        </w:rPr>
        <w:t xml:space="preserve">autoencoders</w:t>
      </w:r>
      <w:r w:rsidDel="00000000" w:rsidR="00000000" w:rsidRPr="00000000">
        <w:rPr>
          <w:rtl w:val="0"/>
        </w:rPr>
        <w:t xml:space="preserve"> and </w:t>
      </w:r>
      <w:r w:rsidDel="00000000" w:rsidR="00000000" w:rsidRPr="00000000">
        <w:rPr>
          <w:b w:val="1"/>
          <w:rtl w:val="0"/>
        </w:rPr>
        <w:t xml:space="preserve">recurrent neural networks</w:t>
      </w:r>
      <w:r w:rsidDel="00000000" w:rsidR="00000000" w:rsidRPr="00000000">
        <w:rPr>
          <w:rtl w:val="0"/>
        </w:rPr>
        <w:t xml:space="preserve">) are proving effective for sequential and temporal data.</w:t>
        <w:br w:type="textWrapping"/>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Would you like these summarized in a literature review section with citations for a dissertation or academic report?</w:t>
      </w:r>
    </w:p>
    <w:p w:rsidR="00000000" w:rsidDel="00000000" w:rsidP="00000000" w:rsidRDefault="00000000" w:rsidRPr="00000000" w14:paraId="0000005D">
      <w:pPr>
        <w:spacing w:after="240" w:before="240" w:lineRule="auto"/>
        <w:rPr>
          <w:b w:val="1"/>
          <w:u w:val="single"/>
        </w:rPr>
      </w:pPr>
      <w:r w:rsidDel="00000000" w:rsidR="00000000" w:rsidRPr="00000000">
        <w:rPr>
          <w:rtl w:val="0"/>
        </w:rPr>
      </w:r>
    </w:p>
    <w:p w:rsidR="00000000" w:rsidDel="00000000" w:rsidP="00000000" w:rsidRDefault="00000000" w:rsidRPr="00000000" w14:paraId="0000005E">
      <w:pPr>
        <w:spacing w:after="240" w:before="24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5F">
      <w:pPr>
        <w:spacing w:after="240" w:before="240" w:lineRule="auto"/>
        <w:rPr/>
      </w:pPr>
      <w:r w:rsidDel="00000000" w:rsidR="00000000" w:rsidRPr="00000000">
        <w:rPr>
          <w:rtl w:val="0"/>
        </w:rPr>
        <w:t xml:space="preserve">Here are </w:t>
      </w:r>
      <w:r w:rsidDel="00000000" w:rsidR="00000000" w:rsidRPr="00000000">
        <w:rPr>
          <w:b w:val="1"/>
          <w:rtl w:val="0"/>
        </w:rPr>
        <w:t xml:space="preserve">Harvard-style references</w:t>
      </w:r>
      <w:r w:rsidDel="00000000" w:rsidR="00000000" w:rsidRPr="00000000">
        <w:rPr>
          <w:rtl w:val="0"/>
        </w:rPr>
        <w:t xml:space="preserve"> for the key literature used in your project </w:t>
      </w:r>
      <w:r w:rsidDel="00000000" w:rsidR="00000000" w:rsidRPr="00000000">
        <w:rPr>
          <w:i w:val="1"/>
          <w:rtl w:val="0"/>
        </w:rPr>
        <w:t xml:space="preserve">"Anomaly Detection for Next Generation Supply Chain and Logistics"</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mlaxlwe7ngl8" w:id="9"/>
      <w:bookmarkEnd w:id="9"/>
      <w:r w:rsidDel="00000000" w:rsidR="00000000" w:rsidRPr="00000000">
        <w:rPr>
          <w:b w:val="1"/>
          <w:color w:val="000000"/>
          <w:sz w:val="26"/>
          <w:szCs w:val="26"/>
          <w:rtl w:val="0"/>
        </w:rPr>
        <w:t xml:space="preserve">📚 Project References (Harvard Style)</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Chandola, V., Banerjee, A. and Kumar, V., 2009. Anomaly detection: A survey. </w:t>
      </w:r>
      <w:r w:rsidDel="00000000" w:rsidR="00000000" w:rsidRPr="00000000">
        <w:rPr>
          <w:i w:val="1"/>
          <w:rtl w:val="0"/>
        </w:rPr>
        <w:t xml:space="preserve">ACM Computing Surveys</w:t>
      </w:r>
      <w:r w:rsidDel="00000000" w:rsidR="00000000" w:rsidRPr="00000000">
        <w:rPr>
          <w:rtl w:val="0"/>
        </w:rPr>
        <w:t xml:space="preserve">, 41(3), pp.1-58.</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https://doi.org/10.1145/1541880.1541882</w:t>
          <w:br w:type="textWrapping"/>
        </w:r>
      </w:hyperlink>
      <w:r w:rsidDel="00000000" w:rsidR="00000000" w:rsidRPr="00000000">
        <w:rPr>
          <w:rtl w:val="0"/>
        </w:rPr>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Zhang, Y., Ren, S., Liu, Y. and Si, S., 2019. A big data analytics architecture for cleaner manufacturing and maintenance processes of complex products. </w:t>
      </w:r>
      <w:r w:rsidDel="00000000" w:rsidR="00000000" w:rsidRPr="00000000">
        <w:rPr>
          <w:i w:val="1"/>
          <w:rtl w:val="0"/>
        </w:rPr>
        <w:t xml:space="preserve">Journal of Cleaner Production</w:t>
      </w:r>
      <w:r w:rsidDel="00000000" w:rsidR="00000000" w:rsidRPr="00000000">
        <w:rPr>
          <w:rtl w:val="0"/>
        </w:rPr>
        <w:t xml:space="preserve">, 265, p.121383.</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https://doi.org/10.1016/j.jclepro.2019.121383</w:t>
          <w:br w:type="textWrapping"/>
        </w:r>
      </w:hyperlink>
      <w:r w:rsidDel="00000000" w:rsidR="00000000" w:rsidRPr="00000000">
        <w:rPr>
          <w:rtl w:val="0"/>
        </w:rPr>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Ivanov, D., 2020. Predicting the impacts of epidemic outbreaks on global supply chains: A simulation-based analysis on the coronavirus outbreak (COVID-19/SARS-CoV-2) case. </w:t>
      </w:r>
      <w:r w:rsidDel="00000000" w:rsidR="00000000" w:rsidRPr="00000000">
        <w:rPr>
          <w:i w:val="1"/>
          <w:rtl w:val="0"/>
        </w:rPr>
        <w:t xml:space="preserve">Transportation Research Part E: Logistics and Transportation Review</w:t>
      </w:r>
      <w:r w:rsidDel="00000000" w:rsidR="00000000" w:rsidRPr="00000000">
        <w:rPr>
          <w:rtl w:val="0"/>
        </w:rPr>
        <w:t xml:space="preserve">, 136, p.101922.</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https://doi.org/10.1016/j.tre.2020.101922</w:t>
          <w:br w:type="textWrapping"/>
        </w:r>
      </w:hyperlink>
      <w:r w:rsidDel="00000000" w:rsidR="00000000" w:rsidRPr="00000000">
        <w:rPr>
          <w:rtl w:val="0"/>
        </w:rPr>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tl w:val="0"/>
        </w:rPr>
        <w:t xml:space="preserve">Wang, G., Gunasekaran, A., Ngai, E.W.T. and Papadopoulos, T., 2021. Big data analytics in logistics and supply chain management: Certain investigations for research and applications. </w:t>
      </w:r>
      <w:r w:rsidDel="00000000" w:rsidR="00000000" w:rsidRPr="00000000">
        <w:rPr>
          <w:i w:val="1"/>
          <w:rtl w:val="0"/>
        </w:rPr>
        <w:t xml:space="preserve">International Journal of Production Economics</w:t>
      </w:r>
      <w:r w:rsidDel="00000000" w:rsidR="00000000" w:rsidRPr="00000000">
        <w:rPr>
          <w:rtl w:val="0"/>
        </w:rPr>
        <w:t xml:space="preserve">, 176, pp.98-110.</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https://doi.org/10.1016/j.ijpe.2016.03.014</w:t>
          <w:br w:type="textWrapping"/>
        </w:r>
      </w:hyperlink>
      <w:r w:rsidDel="00000000" w:rsidR="00000000" w:rsidRPr="00000000">
        <w:rPr>
          <w:rtl w:val="0"/>
        </w:rPr>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tl w:val="0"/>
        </w:rPr>
        <w:t xml:space="preserve">Zhao, Y., Song, Y. and Shi, Y., 2020. Detecting anomalies in supply chain events using temporal graph neural networks. </w:t>
      </w:r>
      <w:r w:rsidDel="00000000" w:rsidR="00000000" w:rsidRPr="00000000">
        <w:rPr>
          <w:i w:val="1"/>
          <w:rtl w:val="0"/>
        </w:rPr>
        <w:t xml:space="preserve">IEEE Transactions on Neural Networks and Learning Systems</w:t>
      </w:r>
      <w:r w:rsidDel="00000000" w:rsidR="00000000" w:rsidRPr="00000000">
        <w:rPr>
          <w:rtl w:val="0"/>
        </w:rPr>
        <w:t xml:space="preserve">, 32(10), pp.4401-4415.</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https://doi.org/10.1109/TNNLS.2020.2977803</w:t>
          <w:br w:type="textWrapping"/>
        </w:r>
      </w:hyperlink>
      <w:r w:rsidDel="00000000" w:rsidR="00000000" w:rsidRPr="00000000">
        <w:rPr>
          <w:rtl w:val="0"/>
        </w:rPr>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tl w:val="0"/>
        </w:rPr>
        <w:t xml:space="preserve">Sodhi, M.S. and Tang, C.S., 2012. </w:t>
      </w:r>
      <w:r w:rsidDel="00000000" w:rsidR="00000000" w:rsidRPr="00000000">
        <w:rPr>
          <w:i w:val="1"/>
          <w:rtl w:val="0"/>
        </w:rPr>
        <w:t xml:space="preserve">Managing Supply Chain Risk</w:t>
      </w:r>
      <w:r w:rsidDel="00000000" w:rsidR="00000000" w:rsidRPr="00000000">
        <w:rPr>
          <w:rtl w:val="0"/>
        </w:rPr>
        <w:t xml:space="preserve">. New York: Springer.</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https://doi.org/10.1007/978-1-4614-1225-5</w:t>
          <w:br w:type="textWrapping"/>
        </w:r>
      </w:hyperlink>
      <w:r w:rsidDel="00000000" w:rsidR="00000000" w:rsidRPr="00000000">
        <w:rPr>
          <w:rtl w:val="0"/>
        </w:rPr>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rtl w:val="0"/>
        </w:rPr>
        <w:t xml:space="preserve">Kumar, A., Luthra, S., Mangla, S.K. and Kazancoglu, Y., 2022. AI-based predictive maintenance and anomaly detection in smart logistics: Current trends and future directions. </w:t>
      </w:r>
      <w:r w:rsidDel="00000000" w:rsidR="00000000" w:rsidRPr="00000000">
        <w:rPr>
          <w:i w:val="1"/>
          <w:rtl w:val="0"/>
        </w:rPr>
        <w:t xml:space="preserve">Technological Forecasting and Social Change</w:t>
      </w:r>
      <w:r w:rsidDel="00000000" w:rsidR="00000000" w:rsidRPr="00000000">
        <w:rPr>
          <w:rtl w:val="0"/>
        </w:rPr>
        <w:t xml:space="preserve">, 175, p.121339.</w:t>
        <w:br w:type="textWrapping"/>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https://doi.org/10.1016/j.techfore.2021.121339</w:t>
          <w:br w:type="textWrapping"/>
        </w:r>
      </w:hyperlink>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tre.2020.101922" TargetMode="External"/><Relationship Id="rId10" Type="http://schemas.openxmlformats.org/officeDocument/2006/relationships/hyperlink" Target="https://doi.org/10.1016/j.tre.2020.101922" TargetMode="External"/><Relationship Id="rId13" Type="http://schemas.openxmlformats.org/officeDocument/2006/relationships/hyperlink" Target="https://doi.org/10.1016/j.ijpe.2016.03.014" TargetMode="External"/><Relationship Id="rId12" Type="http://schemas.openxmlformats.org/officeDocument/2006/relationships/hyperlink" Target="https://doi.org/10.1016/j.ijpe.2016.03.0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jclepro.2019.121383" TargetMode="External"/><Relationship Id="rId15" Type="http://schemas.openxmlformats.org/officeDocument/2006/relationships/hyperlink" Target="https://doi.org/10.1109/TNNLS.2020.2977803" TargetMode="External"/><Relationship Id="rId14" Type="http://schemas.openxmlformats.org/officeDocument/2006/relationships/hyperlink" Target="https://doi.org/10.1109/TNNLS.2020.2977803" TargetMode="External"/><Relationship Id="rId17" Type="http://schemas.openxmlformats.org/officeDocument/2006/relationships/hyperlink" Target="https://doi.org/10.1007/978-1-4614-1225-5" TargetMode="External"/><Relationship Id="rId16" Type="http://schemas.openxmlformats.org/officeDocument/2006/relationships/hyperlink" Target="https://doi.org/10.1007/978-1-4614-1225-5" TargetMode="External"/><Relationship Id="rId5" Type="http://schemas.openxmlformats.org/officeDocument/2006/relationships/styles" Target="styles.xml"/><Relationship Id="rId19" Type="http://schemas.openxmlformats.org/officeDocument/2006/relationships/hyperlink" Target="https://doi.org/10.1016/j.techfore.2021.121339" TargetMode="External"/><Relationship Id="rId6" Type="http://schemas.openxmlformats.org/officeDocument/2006/relationships/hyperlink" Target="https://doi.org/10.1145/1541880.1541882" TargetMode="External"/><Relationship Id="rId18" Type="http://schemas.openxmlformats.org/officeDocument/2006/relationships/hyperlink" Target="https://doi.org/10.1016/j.techfore.2021.121339" TargetMode="External"/><Relationship Id="rId7" Type="http://schemas.openxmlformats.org/officeDocument/2006/relationships/hyperlink" Target="https://doi.org/10.1145/1541880.1541882" TargetMode="External"/><Relationship Id="rId8" Type="http://schemas.openxmlformats.org/officeDocument/2006/relationships/hyperlink" Target="https://doi.org/10.1016/j.jclepro.2019.121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