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drawing>
          <wp:inline>
            <wp:extent cx="2286000" cy="1150319"/>
            <wp:effectExtent b="0" l="0" r="0" t="0"/>
            <wp:docPr descr="" title="" id="21" name="Picture"/>
            <a:graphic>
              <a:graphicData uri="http://schemas.openxmlformats.org/drawingml/2006/picture">
                <pic:pic>
                  <pic:nvPicPr>
                    <pic:cNvPr descr="resources/hdi_logo.png" id="22" name="Picture"/>
                    <pic:cNvPicPr>
                      <a:picLocks noChangeArrowheads="1" noChangeAspect="1"/>
                    </pic:cNvPicPr>
                  </pic:nvPicPr>
                  <pic:blipFill>
                    <a:blip r:embed="rId20"/>
                    <a:stretch>
                      <a:fillRect/>
                    </a:stretch>
                  </pic:blipFill>
                  <pic:spPr bwMode="auto">
                    <a:xfrm>
                      <a:off x="0" y="0"/>
                      <a:ext cx="2286000" cy="1150319"/>
                    </a:xfrm>
                    <a:prstGeom prst="rect">
                      <a:avLst/>
                    </a:prstGeom>
                    <a:noFill/>
                    <a:ln w="9525">
                      <a:noFill/>
                      <a:headEnd/>
                      <a:tailEnd/>
                    </a:ln>
                  </pic:spPr>
                </pic:pic>
              </a:graphicData>
            </a:graphic>
          </wp:inline>
        </w:drawing>
      </w:r>
      <w:r>
        <w:br/>
      </w:r>
      <w:r>
        <w:t xml:space="preserve">An</w:t>
      </w:r>
      <w:r>
        <w:t xml:space="preserve"> </w:t>
      </w:r>
      <w:r>
        <w:t xml:space="preserve">Economic</w:t>
      </w:r>
      <w:r>
        <w:t xml:space="preserve"> </w:t>
      </w:r>
      <w:r>
        <w:t xml:space="preserve">Theory</w:t>
      </w:r>
      <w:r>
        <w:t xml:space="preserve"> </w:t>
      </w:r>
      <w:r>
        <w:t xml:space="preserve">of</w:t>
      </w:r>
      <w:r>
        <w:t xml:space="preserve"> </w:t>
      </w:r>
      <w:r>
        <w:t xml:space="preserve">Family</w:t>
      </w:r>
      <w:r>
        <w:t xml:space="preserve"> </w:t>
      </w:r>
      <w:r>
        <w:t xml:space="preserve">Groups</w:t>
      </w:r>
    </w:p>
    <w:p>
      <w:pPr>
        <w:pStyle w:val="Subtitle"/>
      </w:pPr>
      <w:r>
        <w:t xml:space="preserve">Working</w:t>
      </w:r>
      <w:r>
        <w:t xml:space="preserve"> </w:t>
      </w:r>
      <w:r>
        <w:t xml:space="preserve">Paper</w:t>
      </w:r>
    </w:p>
    <w:p>
      <w:pPr>
        <w:pStyle w:val="Author"/>
      </w:pPr>
      <w:r>
        <w:t xml:space="preserve">Olumide</w:t>
      </w:r>
      <w:r>
        <w:t xml:space="preserve"> </w:t>
      </w:r>
      <w:r>
        <w:t xml:space="preserve">Taiwo</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r>
        <w:br w:type="page"/>
      </w:r>
    </w:p>
    <w:p>
      <w:pPr>
        <w:pStyle w:val="FirstParagraph"/>
      </w:pPr>
      <w:r>
        <w:rPr>
          <w:bCs/>
          <w:b/>
        </w:rPr>
        <w:t xml:space="preserve">Abstract</w:t>
      </w:r>
    </w:p>
    <w:p>
      <w:pPr>
        <w:pStyle w:val="BodyText"/>
      </w:pPr>
      <w:r>
        <w:t xml:space="preserve">This paper combines elements of bargaining and evolutionary theories to analyze economic behavior in family networks. The goal of this paper is to reformulate the theory of demand for goods that reflects varying degrees of ownership-production-consumption possibilities.</w:t>
      </w:r>
    </w:p>
    <w:p>
      <w:pPr>
        <w:pStyle w:val="BodyText"/>
      </w:pPr>
      <w:r>
        <w:t xml:space="preserve">JEL Classifications: J10, J12, J13</w:t>
      </w:r>
    </w:p>
    <w:p>
      <w:pPr>
        <w:pStyle w:val="BodyText"/>
      </w:pPr>
      <w:r>
        <w:t xml:space="preserve">Keywords: Social Networks, Extended Family</w:t>
      </w:r>
    </w:p>
    <w:p>
      <w:r>
        <w:br w:type="page"/>
      </w:r>
    </w:p>
    <w:bookmarkStart w:id="23" w:name="introduction"/>
    <w:p>
      <w:pPr>
        <w:pStyle w:val="Heading1"/>
      </w:pPr>
      <w:r>
        <w:t xml:space="preserve">1. Introduction</w:t>
      </w:r>
    </w:p>
    <w:p>
      <w:pPr>
        <w:pStyle w:val="FirstParagraph"/>
      </w:pPr>
      <w:r>
        <w:t xml:space="preserve">The institutional setting implied in neo-classical economic theory is that of individual property, perfect markets and the separation of production and consumption. All goods are individually owned and consumed. As a result of market imperfections, the distinction between production and consumption units fizzles and various ownership-consumption possibilities emerge. Due to transaction costs, particularly in labor markets, the household became the locus of both production and consumption. The development literature recognizes this. Household members consume both private goods and public goods. To the extent that other markets are functioning, households are independent economic units. However, market imperfections extend beyond labor markets. Insurance and credit markets are missing in most low income societies. To substitute for these markets, households resort to pooling risk and resources in family and social groups. The treatment of the family groups and their functions is an area where the economics literature is still underdeveloped. Although, the economics literature recognizes family and kinship groups as important risk-sharing institution (see Rosenzweig (1988), and Foster and Rosenzweig (2001), it remains limited in recognizing the other aspects of the gamut of economic functions performed by the groups. While the extended family facilitates risk-sharing, it does not exist solely for that purpose. Members of an extended family share genetic links and common property rights, two features that carry enormous implications for the functioning of the group. The extended family is a system where each member sees his welfare in the well-being of the group. Through implicit contracts, the most prominent economic function of the lineage group is joint production and sharing of public goods, namely defense and social security. As these public goods are services that flow from children, the prominent function of the extended family is childrearing. The extended family jointly produces (raises) children and jointly consumes the services that children provide in their adulthood. Thus, children become quasi-public goods in the lineage.</w:t>
      </w:r>
    </w:p>
    <w:bookmarkEnd w:id="23"/>
    <w:bookmarkStart w:id="27" w:name="model"/>
    <w:p>
      <w:pPr>
        <w:pStyle w:val="Heading1"/>
      </w:pPr>
      <w:r>
        <w:t xml:space="preserve">2. Model</w:t>
      </w:r>
    </w:p>
    <w:p>
      <w:pPr>
        <w:pStyle w:val="FirstParagraph"/>
      </w:pPr>
      <w:r>
        <w:t xml:space="preserve">Neo-classical economic theory usually begins with the assumption of perfect markets and individual property rights. Instead, we begin with the assumption of imperfect markets and collective property rights. The essential insights to be delivered are the following:</w:t>
      </w:r>
    </w:p>
    <w:p>
      <w:pPr>
        <w:numPr>
          <w:ilvl w:val="0"/>
          <w:numId w:val="1001"/>
        </w:numPr>
      </w:pPr>
      <w:r>
        <w:t xml:space="preserve">Production-consumption arrangements are more complex than the intra-household literature and there are ways to reconcile them.</w:t>
      </w:r>
    </w:p>
    <w:p>
      <w:pPr>
        <w:numPr>
          <w:ilvl w:val="0"/>
          <w:numId w:val="1001"/>
        </w:numPr>
      </w:pPr>
      <w:r>
        <w:t xml:space="preserve">The Slutsky matrix includes cross-household elements with non-trivial implications.</w:t>
      </w:r>
    </w:p>
    <w:p>
      <w:pPr>
        <w:numPr>
          <w:ilvl w:val="0"/>
          <w:numId w:val="1001"/>
        </w:numPr>
      </w:pPr>
      <w:r>
        <w:t xml:space="preserve">The size of the family group sharing a particular good raises quality through contributions but decreases accumulation through consumption, may generate insights about how population affect economic growth.</w:t>
      </w:r>
    </w:p>
    <w:p>
      <w:pPr>
        <w:numPr>
          <w:ilvl w:val="0"/>
          <w:numId w:val="1001"/>
        </w:numPr>
      </w:pPr>
      <w:r>
        <w:t xml:space="preserve">As transactions costs diminish, markets and private property develops, the optimal group size reduces and accumulation is allowed.</w:t>
      </w:r>
    </w:p>
    <w:p>
      <w:pPr>
        <w:pStyle w:val="FirstParagraph"/>
      </w:pPr>
      <w:r>
        <w:t xml:space="preserve">We draw from Buchanan (1965) economic theory of clubs and treat family groups as clubs that jointly produce and consume a set of n goods</w:t>
      </w:r>
      <w:r>
        <w:t xml:space="preserve"> </w:t>
      </w:r>
      <m:oMath>
        <m:sSub>
          <m:e>
            <m:r>
              <m:t>g</m:t>
            </m:r>
          </m:e>
          <m:sub>
            <m:r>
              <m:t>1</m:t>
            </m:r>
          </m:sub>
        </m:sSub>
        <m:r>
          <m:rPr>
            <m:sty m:val="p"/>
          </m:rPr>
          <m:t>,</m:t>
        </m:r>
        <m:sSub>
          <m:e>
            <m:r>
              <m:t>g</m:t>
            </m:r>
          </m:e>
          <m:sub>
            <m:r>
              <m:t>2</m:t>
            </m:r>
          </m:sub>
        </m:sSub>
        <m:r>
          <m:rPr>
            <m:sty m:val="p"/>
          </m:rPr>
          <m:t>,</m:t>
        </m:r>
        <m:r>
          <m:rPr>
            <m:sty m:val="p"/>
          </m:rPr>
          <m:t>.</m:t>
        </m:r>
        <m:r>
          <m:rPr>
            <m:sty m:val="p"/>
          </m:rPr>
          <m:t>.</m:t>
        </m:r>
        <m:r>
          <m:rPr>
            <m:sty m:val="p"/>
          </m:rPr>
          <m:t>.</m:t>
        </m:r>
        <m:r>
          <m:rPr>
            <m:sty m:val="p"/>
          </m:rPr>
          <m:t>,</m:t>
        </m:r>
        <m:sSub>
          <m:e>
            <m:r>
              <m:t>g</m:t>
            </m:r>
          </m:e>
          <m:sub>
            <m:r>
              <m:t>n</m:t>
            </m:r>
          </m:sub>
        </m:sSub>
      </m:oMath>
      <w:r>
        <w:t xml:space="preserve">. A family group is made up of n households each of which consists of an individual and is the locus of production of a good. Rather than classify these goods as private and public for each household, we treat each good as public to all members of the family and define the extent of publicness by a spectrum of production-consumption possibilities.</w:t>
      </w:r>
    </w:p>
    <w:bookmarkStart w:id="24" w:name="preferences"/>
    <w:p>
      <w:pPr>
        <w:pStyle w:val="Heading2"/>
      </w:pPr>
      <w:r>
        <w:t xml:space="preserve">2.1 Preferences</w:t>
      </w:r>
    </w:p>
    <w:p>
      <w:pPr>
        <w:pStyle w:val="FirstParagraph"/>
      </w:pPr>
      <w:r>
        <w:t xml:space="preserve">The utility of a member is determined by the quantity of all the n goods produced in the family</w:t>
      </w:r>
    </w:p>
    <w:p>
      <w:pPr>
        <w:pStyle w:val="BodyText"/>
      </w:pPr>
      <m:oMathPara>
        <m:oMathParaPr>
          <m:jc m:val="center"/>
        </m:oMathParaPr>
        <m:oMath>
          <m:r>
            <m:t>U</m:t>
          </m:r>
          <m:r>
            <m:rPr>
              <m:sty m:val="p"/>
            </m:rPr>
            <m:t>=</m:t>
          </m:r>
          <m:r>
            <m:t>U</m:t>
          </m:r>
          <m:d>
            <m:dPr>
              <m:begChr m:val="("/>
              <m:endChr m:val=")"/>
              <m:sepChr m:val=""/>
              <m:grow/>
            </m:dPr>
            <m:e>
              <m:sSub>
                <m:e>
                  <m:r>
                    <m:t>c</m:t>
                  </m:r>
                </m:e>
                <m:sub>
                  <m:r>
                    <m:t>1</m:t>
                  </m:r>
                </m:sub>
              </m:sSub>
              <m:r>
                <m:rPr>
                  <m:sty m:val="p"/>
                </m:rPr>
                <m:t>,</m:t>
              </m:r>
              <m:sSub>
                <m:e>
                  <m:r>
                    <m:t>c</m:t>
                  </m:r>
                </m:e>
                <m:sub>
                  <m:r>
                    <m:t>2</m:t>
                  </m:r>
                </m:sub>
              </m:sSub>
              <m:r>
                <m:rPr>
                  <m:sty m:val="p"/>
                </m:rPr>
                <m:t>,</m:t>
              </m:r>
              <m:r>
                <m:rPr>
                  <m:sty m:val="p"/>
                </m:rPr>
                <m:t>.</m:t>
              </m:r>
              <m:r>
                <m:rPr>
                  <m:sty m:val="p"/>
                </m:rPr>
                <m:t>.</m:t>
              </m:r>
              <m:r>
                <m:rPr>
                  <m:sty m:val="p"/>
                </m:rPr>
                <m:t>.</m:t>
              </m:r>
              <m:r>
                <m:rPr>
                  <m:sty m:val="p"/>
                </m:rPr>
                <m:t>,</m:t>
              </m:r>
              <m:sSub>
                <m:e>
                  <m:r>
                    <m:t>c</m:t>
                  </m:r>
                </m:e>
                <m:sub>
                  <m:r>
                    <m:t>n</m:t>
                  </m:r>
                </m:sub>
              </m:sSub>
            </m:e>
          </m:d>
        </m:oMath>
      </m:oMathPara>
    </w:p>
    <w:p>
      <w:pPr>
        <w:pStyle w:val="FirstParagraph"/>
      </w:pPr>
      <w:r>
        <w:t xml:space="preserve">where</w:t>
      </w:r>
      <w:r>
        <w:t xml:space="preserve"> </w:t>
      </w:r>
      <m:oMath>
        <m:sSub>
          <m:e>
            <m:r>
              <m:t>c</m:t>
            </m:r>
          </m:e>
          <m:sub>
            <m:r>
              <m:t>i</m:t>
            </m:r>
          </m:sub>
        </m:sSub>
      </m:oMath>
      <w:r>
        <w:t xml:space="preserve"> </w:t>
      </w:r>
      <w:r>
        <w:t xml:space="preserve">depends on</w:t>
      </w:r>
      <w:r>
        <w:t xml:space="preserve"> </w:t>
      </w:r>
      <m:oMath>
        <m:sSub>
          <m:e>
            <m:r>
              <m:t>g</m:t>
            </m:r>
          </m:e>
          <m:sub>
            <m:r>
              <m:t>i</m:t>
            </m:r>
          </m:sub>
        </m:sSub>
      </m:oMath>
      <w:r>
        <w:t xml:space="preserve">. The amount of goods consumed by an individual depends on the quantity of goods available for consumption to the group and the number of persons who will share in its benefits, including the individual whose utility is being examined. Two goods may be identical in nature but produced in different households. Such goods are stated as different goods in the utility function. This is a result of differences in production-consumption configuration of the goods. For example, child services provided by children raised in a particular household are treated as separate from those provided by children raised in another household in the group. Although children may provide similar old-age consumption to adults, for example, these goods differ in their production-consumption configuration. Thus</w:t>
      </w:r>
    </w:p>
    <w:p>
      <w:pPr>
        <w:pStyle w:val="BodyText"/>
      </w:pPr>
      <m:oMathPara>
        <m:oMathParaPr>
          <m:jc m:val="center"/>
        </m:oMathParaPr>
        <m:oMath>
          <m:sSub>
            <m:e>
              <m:r>
                <m:t>c</m:t>
              </m:r>
            </m:e>
            <m:sub>
              <m:r>
                <m:t>i</m:t>
              </m:r>
            </m:sub>
          </m:sSub>
          <m:r>
            <m:rPr>
              <m:sty m:val="p"/>
            </m:rPr>
            <m:t>=</m:t>
          </m:r>
          <m:r>
            <m:t>c</m:t>
          </m:r>
          <m:d>
            <m:dPr>
              <m:begChr m:val="("/>
              <m:endChr m:val=")"/>
              <m:sepChr m:val=""/>
              <m:grow/>
            </m:dPr>
            <m:e>
              <m:sSub>
                <m:e>
                  <m:r>
                    <m:t>g</m:t>
                  </m:r>
                </m:e>
                <m:sub>
                  <m:r>
                    <m:t>i</m:t>
                  </m:r>
                </m:sub>
              </m:sSub>
              <m:r>
                <m:rPr>
                  <m:sty m:val="p"/>
                </m:rPr>
                <m:t>,</m:t>
              </m:r>
              <m:sSubSup>
                <m:e>
                  <m:r>
                    <m:t>t</m:t>
                  </m:r>
                </m:e>
                <m:sub>
                  <m:r>
                    <m:t>i</m:t>
                  </m:r>
                </m:sub>
                <m:sup>
                  <m:r>
                    <m:t>c</m:t>
                  </m:r>
                </m:sup>
              </m:sSubSup>
            </m:e>
          </m:d>
        </m:oMath>
      </m:oMathPara>
    </w:p>
    <w:p>
      <w:pPr>
        <w:pStyle w:val="FirstParagraph"/>
      </w:pPr>
      <w:r>
        <w:t xml:space="preserve">where</w:t>
      </w:r>
      <w:r>
        <w:t xml:space="preserve"> </w:t>
      </w:r>
      <m:oMath>
        <m:sSub>
          <m:e>
            <m:r>
              <m:t>g</m:t>
            </m:r>
          </m:e>
          <m:sub>
            <m:r>
              <m:t>i</m:t>
            </m:r>
          </m:sub>
        </m:sSub>
      </m:oMath>
      <w:r>
        <w:t xml:space="preserve"> </w:t>
      </w:r>
      <w:r>
        <w:t xml:space="preserve">represents both the quantity and services flowing from good</w:t>
      </w:r>
      <w:r>
        <w:t xml:space="preserve"> </w:t>
      </w:r>
      <m:oMath>
        <m:r>
          <m:t>i</m:t>
        </m:r>
      </m:oMath>
      <w:r>
        <w:t xml:space="preserve"> </w:t>
      </w:r>
      <w:r>
        <w:t xml:space="preserve">and</w:t>
      </w:r>
      <w:r>
        <w:t xml:space="preserve"> </w:t>
      </w:r>
      <m:oMath>
        <m:sSubSup>
          <m:e>
            <m:r>
              <m:t>t</m:t>
            </m:r>
          </m:e>
          <m:sub>
            <m:r>
              <m:t>i</m:t>
            </m:r>
          </m:sub>
          <m:sup>
            <m:r>
              <m:t>c</m:t>
            </m:r>
          </m:sup>
        </m:sSubSup>
        <m:r>
          <m:rPr>
            <m:sty m:val="p"/>
          </m:rPr>
          <m:t>=</m:t>
        </m:r>
        <m:sSub>
          <m:e>
            <m:d>
              <m:dPr>
                <m:begChr m:val="["/>
                <m:endChr m:val="]"/>
                <m:sepChr m:val=""/>
                <m:grow/>
              </m:dPr>
              <m:e>
                <m:sSubSup>
                  <m:e>
                    <m:r>
                      <m:t>t</m:t>
                    </m:r>
                  </m:e>
                  <m:sub>
                    <m:d>
                      <m:dPr>
                        <m:begChr m:val="("/>
                        <m:endChr m:val=")"/>
                        <m:sepChr m:val=""/>
                        <m:grow/>
                      </m:dPr>
                      <m:e>
                        <m:r>
                          <m:t>i</m:t>
                        </m:r>
                        <m:r>
                          <m:rPr>
                            <m:sty m:val="p"/>
                          </m:rPr>
                          <m:t>,</m:t>
                        </m:r>
                        <m:r>
                          <m:t>j</m:t>
                        </m:r>
                      </m:e>
                    </m:d>
                  </m:sub>
                  <m:sup>
                    <m:r>
                      <m:t>c</m:t>
                    </m:r>
                  </m:sup>
                </m:sSubSup>
              </m:e>
            </m:d>
          </m:e>
          <m:sub>
            <m:r>
              <m:t>1</m:t>
            </m:r>
            <m:r>
              <m:rPr>
                <m:sty m:val="p"/>
              </m:rPr>
              <m:t>×</m:t>
            </m:r>
            <m:r>
              <m:t>n</m:t>
            </m:r>
          </m:sub>
        </m:sSub>
      </m:oMath>
      <w:r>
        <w:t xml:space="preserve"> </w:t>
      </w:r>
      <w:r>
        <w:t xml:space="preserve">is a vector of the good’s consumption time. Each component</w:t>
      </w:r>
      <w:r>
        <w:t xml:space="preserve"> </w:t>
      </w:r>
      <m:oMath>
        <m:sSubSup>
          <m:e>
            <m:r>
              <m:t>t</m:t>
            </m:r>
          </m:e>
          <m:sub>
            <m:r>
              <m:t>i</m:t>
            </m:r>
            <m:r>
              <m:rPr>
                <m:sty m:val="p"/>
              </m:rPr>
              <m:t>,</m:t>
            </m:r>
            <m:r>
              <m:t>j</m:t>
            </m:r>
          </m:sub>
          <m:sup>
            <m:r>
              <m:t>c</m:t>
            </m:r>
          </m:sup>
        </m:sSubSup>
      </m:oMath>
      <w:r>
        <w:t xml:space="preserve"> </w:t>
      </w:r>
      <w:r>
        <w:t xml:space="preserve">represents the fraction of time good</w:t>
      </w:r>
      <w:r>
        <w:t xml:space="preserve"> </w:t>
      </w:r>
      <m:oMath>
        <m:r>
          <m:t>i</m:t>
        </m:r>
      </m:oMath>
      <w:r>
        <w:t xml:space="preserve"> </w:t>
      </w:r>
      <w:r>
        <w:t xml:space="preserve">is consumed by household</w:t>
      </w:r>
      <w:r>
        <w:t xml:space="preserve"> </w:t>
      </w:r>
      <m:oMath>
        <m:r>
          <m:t>j</m:t>
        </m:r>
      </m:oMath>
      <w:r>
        <w:t xml:space="preserve">. The sum of the elements of this vector yields the number of persons that share in consuming the good. Our specification has not assumed any particular manner of sharing. The production function for</w:t>
      </w:r>
      <w:r>
        <w:t xml:space="preserve"> </w:t>
      </w:r>
      <m:oMath>
        <m:sSub>
          <m:e>
            <m:r>
              <m:t>g</m:t>
            </m:r>
          </m:e>
          <m:sub>
            <m:r>
              <m:t>i</m:t>
            </m:r>
          </m:sub>
        </m:sSub>
      </m:oMath>
      <w:r>
        <w:t xml:space="preserve"> </w:t>
      </w:r>
      <w:r>
        <w:t xml:space="preserve">is given by</w:t>
      </w:r>
    </w:p>
    <w:p>
      <w:pPr>
        <w:pStyle w:val="BodyText"/>
      </w:pPr>
      <m:oMathPara>
        <m:oMathParaPr>
          <m:jc m:val="center"/>
        </m:oMathParaPr>
        <m:oMath>
          <m:sSub>
            <m:e>
              <m:r>
                <m:t>g</m:t>
              </m:r>
            </m:e>
            <m:sub>
              <m:r>
                <m:t>i</m:t>
              </m:r>
            </m:sub>
          </m:sSub>
          <m:r>
            <m:rPr>
              <m:sty m:val="p"/>
            </m:rPr>
            <m:t>=</m:t>
          </m:r>
          <m:sSub>
            <m:e>
              <m:r>
                <m:t>g</m:t>
              </m:r>
            </m:e>
            <m:sub>
              <m:r>
                <m:t>i</m:t>
              </m:r>
            </m:sub>
          </m:sSub>
          <m:d>
            <m:dPr>
              <m:begChr m:val="("/>
              <m:endChr m:val=")"/>
              <m:sepChr m:val=""/>
              <m:grow/>
            </m:dPr>
            <m:e>
              <m:sSub>
                <m:e>
                  <m:r>
                    <m:t>x</m:t>
                  </m:r>
                </m:e>
                <m:sub>
                  <m:r>
                    <m:t>i</m:t>
                  </m:r>
                </m:sub>
              </m:sSub>
              <m:r>
                <m:rPr>
                  <m:sty m:val="p"/>
                </m:rPr>
                <m:t>,</m:t>
              </m:r>
              <m:sSubSup>
                <m:e>
                  <m:r>
                    <m:t>t</m:t>
                  </m:r>
                </m:e>
                <m:sub>
                  <m:r>
                    <m:t>i</m:t>
                  </m:r>
                </m:sub>
                <m:sup>
                  <m:r>
                    <m:t>p</m:t>
                  </m:r>
                </m:sup>
              </m:sSubSup>
            </m:e>
          </m:d>
        </m:oMath>
      </m:oMathPara>
    </w:p>
    <w:p>
      <w:pPr>
        <w:pStyle w:val="FirstParagraph"/>
      </w:pPr>
      <w:r>
        <w:t xml:space="preserve">where</w:t>
      </w:r>
      <w:r>
        <w:t xml:space="preserve"> </w:t>
      </w:r>
      <m:oMath>
        <m:sSub>
          <m:e>
            <m:r>
              <m:t>x</m:t>
            </m:r>
          </m:e>
          <m:sub>
            <m:r>
              <m:t>i</m:t>
            </m:r>
          </m:sub>
        </m:sSub>
        <m:r>
          <m:rPr>
            <m:sty m:val="p"/>
          </m:rPr>
          <m:t>=</m:t>
        </m:r>
        <m:sSub>
          <m:e>
            <m:d>
              <m:dPr>
                <m:begChr m:val="["/>
                <m:endChr m:val="]"/>
                <m:sepChr m:val=""/>
                <m:grow/>
              </m:dPr>
              <m:e>
                <m:sSub>
                  <m:e>
                    <m:r>
                      <m:t>x</m:t>
                    </m:r>
                  </m:e>
                  <m:sub>
                    <m:r>
                      <m:t>i</m:t>
                    </m:r>
                    <m:r>
                      <m:rPr>
                        <m:sty m:val="p"/>
                      </m:rPr>
                      <m:t>,</m:t>
                    </m:r>
                    <m:r>
                      <m:t>j</m:t>
                    </m:r>
                  </m:sub>
                </m:sSub>
              </m:e>
            </m:d>
          </m:e>
          <m:sub>
            <m:r>
              <m:t>1</m:t>
            </m:r>
            <m:r>
              <m:rPr>
                <m:sty m:val="p"/>
              </m:rPr>
              <m:t>×</m:t>
            </m:r>
            <m:r>
              <m:t>n</m:t>
            </m:r>
          </m:sub>
        </m:sSub>
      </m:oMath>
      <w:r>
        <w:t xml:space="preserve"> </w:t>
      </w:r>
      <w:r>
        <w:t xml:space="preserve">is a vector of aggregate market goods allocated by household</w:t>
      </w:r>
      <w:r>
        <w:t xml:space="preserve"> </w:t>
      </w:r>
      <m:oMath>
        <m:r>
          <m:t>j</m:t>
        </m:r>
        <m:r>
          <m:rPr>
            <m:sty m:val="p"/>
          </m:rPr>
          <m:t>=</m:t>
        </m:r>
        <m:r>
          <m:t>1</m:t>
        </m:r>
        <m:r>
          <m:rPr>
            <m:sty m:val="p"/>
          </m:rPr>
          <m:t>,</m:t>
        </m:r>
        <m:r>
          <m:t>2</m:t>
        </m:r>
        <m:r>
          <m:rPr>
            <m:sty m:val="p"/>
          </m:rPr>
          <m:t>,</m:t>
        </m:r>
        <m:r>
          <m:rPr>
            <m:sty m:val="p"/>
          </m:rPr>
          <m:t>.</m:t>
        </m:r>
        <m:r>
          <m:rPr>
            <m:sty m:val="p"/>
          </m:rPr>
          <m:t>.</m:t>
        </m:r>
        <m:r>
          <m:rPr>
            <m:sty m:val="p"/>
          </m:rPr>
          <m:t>.</m:t>
        </m:r>
        <m:r>
          <m:t>n</m:t>
        </m:r>
      </m:oMath>
      <w:r>
        <w:t xml:space="preserve"> </w:t>
      </w:r>
      <w:r>
        <w:t xml:space="preserve">to production of good</w:t>
      </w:r>
      <w:r>
        <w:t xml:space="preserve"> </w:t>
      </w:r>
      <m:oMath>
        <m:r>
          <m:t>i</m:t>
        </m:r>
      </m:oMath>
      <w:r>
        <w:t xml:space="preserve">. In addition to market inputs, the quantity of good i produced depends on the number of persons who contribute to its production. The specification we assume here is that</w:t>
      </w:r>
      <w:r>
        <w:t xml:space="preserve"> </w:t>
      </w:r>
      <m:oMath>
        <m:sSubSup>
          <m:e>
            <m:r>
              <m:t>t</m:t>
            </m:r>
          </m:e>
          <m:sub>
            <m:r>
              <m:t>i</m:t>
            </m:r>
          </m:sub>
          <m:sup>
            <m:r>
              <m:t>p</m:t>
            </m:r>
          </m:sup>
        </m:sSubSup>
        <m:r>
          <m:rPr>
            <m:sty m:val="p"/>
          </m:rPr>
          <m:t>=</m:t>
        </m:r>
        <m:sSub>
          <m:e>
            <m:d>
              <m:dPr>
                <m:begChr m:val="["/>
                <m:endChr m:val="]"/>
                <m:sepChr m:val=""/>
                <m:grow/>
              </m:dPr>
              <m:e>
                <m:sSubSup>
                  <m:e>
                    <m:r>
                      <m:t>t</m:t>
                    </m:r>
                  </m:e>
                  <m:sub>
                    <m:r>
                      <m:t>i</m:t>
                    </m:r>
                    <m:r>
                      <m:rPr>
                        <m:sty m:val="p"/>
                      </m:rPr>
                      <m:t>,</m:t>
                    </m:r>
                    <m:r>
                      <m:t>j</m:t>
                    </m:r>
                  </m:sub>
                  <m:sup>
                    <m:r>
                      <m:t>p</m:t>
                    </m:r>
                  </m:sup>
                </m:sSubSup>
              </m:e>
            </m:d>
          </m:e>
          <m:sub>
            <m:r>
              <m:t>1</m:t>
            </m:r>
            <m:r>
              <m:rPr>
                <m:sty m:val="p"/>
              </m:rPr>
              <m:t>×</m:t>
            </m:r>
            <m:r>
              <m:t>n</m:t>
            </m:r>
          </m:sub>
        </m:sSub>
      </m:oMath>
      <w:r>
        <w:t xml:space="preserve"> </w:t>
      </w:r>
      <w:r>
        <w:t xml:space="preserve">where each component</w:t>
      </w:r>
      <w:r>
        <w:t xml:space="preserve"> </w:t>
      </w:r>
      <m:oMath>
        <m:sSubSup>
          <m:e>
            <m:r>
              <m:t>t</m:t>
            </m:r>
          </m:e>
          <m:sub>
            <m:r>
              <m:t>i</m:t>
            </m:r>
            <m:r>
              <m:rPr>
                <m:sty m:val="p"/>
              </m:rPr>
              <m:t>,</m:t>
            </m:r>
            <m:r>
              <m:t>j</m:t>
            </m:r>
          </m:sub>
          <m:sup>
            <m:r>
              <m:t>p</m:t>
            </m:r>
          </m:sup>
        </m:sSubSup>
      </m:oMath>
      <w:r>
        <w:t xml:space="preserve"> </w:t>
      </w:r>
      <w:r>
        <w:t xml:space="preserve">represents the fraction of time endowment that household</w:t>
      </w:r>
      <w:r>
        <w:t xml:space="preserve"> </w:t>
      </w:r>
      <m:oMath>
        <m:r>
          <m:t>j</m:t>
        </m:r>
      </m:oMath>
      <w:r>
        <w:t xml:space="preserve"> </w:t>
      </w:r>
      <w:r>
        <w:t xml:space="preserve">contributes to production of good</w:t>
      </w:r>
      <w:r>
        <w:t xml:space="preserve"> </w:t>
      </w:r>
      <m:oMath>
        <m:r>
          <m:t>i</m:t>
        </m:r>
      </m:oMath>
      <w:r>
        <w:t xml:space="preserve">. Again, summing the elements of this vector provides the number of persons that contribute to its production. For example, production of an agricultural good depends on farm inputs and family labor. Production of human capital in children requires input of market goods as well as adults’ time.</w:t>
      </w:r>
    </w:p>
    <w:p>
      <w:pPr>
        <w:pStyle w:val="BodyText"/>
      </w:pPr>
      <w:r>
        <w:t xml:space="preserve">We exclude the possibility of joint production in respect of market input goods but allow for joint production in respect of time allocation. For example, the amount of food allocated to a child is consumed solely by that child, but adult time spent with children may jointly improve the quality of two or more children at the same time. This is the essence of joint child-rearing that is often observed in lineage-based societies. No resources are wasted; every household allocates all resources into producing goods and services in the group.</w:t>
      </w:r>
    </w:p>
    <w:p>
      <w:pPr>
        <w:pStyle w:val="BodyText"/>
      </w:pPr>
      <w:r>
        <w:t xml:space="preserve">In order to simplify the analysis, we make the assumption that production exhibits constant returns to scale in labor, so that</w:t>
      </w:r>
      <w:r>
        <w:t xml:space="preserve"> </w:t>
      </w:r>
      <m:oMath>
        <m:sSub>
          <m:e>
            <m:r>
              <m:t>g</m:t>
            </m:r>
          </m:e>
          <m:sub>
            <m:r>
              <m:t>i</m:t>
            </m:r>
          </m:sub>
        </m:sSub>
        <m:r>
          <m:rPr>
            <m:sty m:val="p"/>
          </m:rPr>
          <m:t>=</m:t>
        </m:r>
        <m:sSubSup>
          <m:e>
            <m:r>
              <m:t>t</m:t>
            </m:r>
          </m:e>
          <m:sub>
            <m:r>
              <m:t>i</m:t>
            </m:r>
          </m:sub>
          <m:sup>
            <m:r>
              <m:t>p</m:t>
            </m:r>
          </m:sup>
        </m:sSubSup>
        <m:r>
          <m:t>f</m:t>
        </m:r>
        <m:d>
          <m:dPr>
            <m:begChr m:val="("/>
            <m:endChr m:val=")"/>
            <m:sepChr m:val=""/>
            <m:grow/>
          </m:dPr>
          <m:e>
            <m:sSub>
              <m:e>
                <m:r>
                  <m:t>x</m:t>
                </m:r>
              </m:e>
              <m:sub>
                <m:r>
                  <m:t>i</m:t>
                </m:r>
              </m:sub>
            </m:sSub>
          </m:e>
        </m:d>
      </m:oMath>
      <w:r>
        <w:t xml:space="preserve">. Combining equations (2) and (3), the amount of good</w:t>
      </w:r>
      <w:r>
        <w:t xml:space="preserve"> </w:t>
      </w:r>
      <m:oMath>
        <m:r>
          <m:t>i</m:t>
        </m:r>
      </m:oMath>
      <w:r>
        <w:t xml:space="preserve"> </w:t>
      </w:r>
      <w:r>
        <w:t xml:space="preserve">consumed by an individual is given by</w:t>
      </w:r>
    </w:p>
    <w:p>
      <w:pPr>
        <w:pStyle w:val="BodyText"/>
      </w:pPr>
      <m:oMathPara>
        <m:oMathParaPr>
          <m:jc m:val="center"/>
        </m:oMathParaPr>
        <m:oMath>
          <m:sSub>
            <m:e>
              <m:r>
                <m:t>c</m:t>
              </m:r>
            </m:e>
            <m:sub>
              <m:r>
                <m:t>i</m:t>
              </m:r>
            </m:sub>
          </m:sSub>
          <m:r>
            <m:rPr>
              <m:sty m:val="p"/>
            </m:rPr>
            <m:t>=</m:t>
          </m:r>
          <m:r>
            <m:t>c</m:t>
          </m:r>
          <m:d>
            <m:dPr>
              <m:begChr m:val="("/>
              <m:endChr m:val=")"/>
              <m:sepChr m:val=""/>
              <m:grow/>
            </m:dPr>
            <m:e>
              <m:sSub>
                <m:e>
                  <m:r>
                    <m:t>g</m:t>
                  </m:r>
                </m:e>
                <m:sub>
                  <m:r>
                    <m:t>i</m:t>
                  </m:r>
                </m:sub>
              </m:sSub>
              <m:d>
                <m:dPr>
                  <m:begChr m:val="("/>
                  <m:endChr m:val=")"/>
                  <m:sepChr m:val=""/>
                  <m:grow/>
                </m:dPr>
                <m:e>
                  <m:sSub>
                    <m:e>
                      <m:r>
                        <m:t>x</m:t>
                      </m:r>
                    </m:e>
                    <m:sub>
                      <m:r>
                        <m:t>i</m:t>
                      </m:r>
                    </m:sub>
                  </m:sSub>
                  <m:r>
                    <m:rPr>
                      <m:sty m:val="p"/>
                    </m:rPr>
                    <m:t>,</m:t>
                  </m:r>
                  <m:sSubSup>
                    <m:e>
                      <m:r>
                        <m:t>t</m:t>
                      </m:r>
                    </m:e>
                    <m:sub>
                      <m:r>
                        <m:t>i</m:t>
                      </m:r>
                    </m:sub>
                    <m:sup>
                      <m:r>
                        <m:t>p</m:t>
                      </m:r>
                    </m:sup>
                  </m:sSubSup>
                </m:e>
              </m:d>
              <m:r>
                <m:rPr>
                  <m:sty m:val="p"/>
                </m:rPr>
                <m:t>,</m:t>
              </m:r>
              <m:sSubSup>
                <m:e>
                  <m:r>
                    <m:t>t</m:t>
                  </m:r>
                </m:e>
                <m:sub>
                  <m:r>
                    <m:t>i</m:t>
                  </m:r>
                </m:sub>
                <m:sup>
                  <m:r>
                    <m:t>c</m:t>
                  </m:r>
                </m:sup>
              </m:sSubSup>
            </m:e>
          </m:d>
          <m:r>
            <m:rPr>
              <m:sty m:val="p"/>
            </m:rPr>
            <m:t>=</m:t>
          </m:r>
          <m:r>
            <m:t>c</m:t>
          </m:r>
          <m:d>
            <m:dPr>
              <m:begChr m:val="("/>
              <m:endChr m:val=")"/>
              <m:sepChr m:val=""/>
              <m:grow/>
            </m:dPr>
            <m:e>
              <m:sSubSup>
                <m:e>
                  <m:r>
                    <m:t>t</m:t>
                  </m:r>
                </m:e>
                <m:sub>
                  <m:r>
                    <m:t>i</m:t>
                  </m:r>
                </m:sub>
                <m:sup>
                  <m:r>
                    <m:t>p</m:t>
                  </m:r>
                </m:sup>
              </m:sSubSup>
              <m:r>
                <m:t>f</m:t>
              </m:r>
              <m:d>
                <m:dPr>
                  <m:begChr m:val="("/>
                  <m:endChr m:val=")"/>
                  <m:sepChr m:val=""/>
                  <m:grow/>
                </m:dPr>
                <m:e>
                  <m:sSub>
                    <m:e>
                      <m:r>
                        <m:t>x</m:t>
                      </m:r>
                    </m:e>
                    <m:sub>
                      <m:r>
                        <m:t>i</m:t>
                      </m:r>
                    </m:sub>
                  </m:sSub>
                </m:e>
              </m:d>
              <m:r>
                <m:rPr>
                  <m:sty m:val="p"/>
                </m:rPr>
                <m:t>,</m:t>
              </m:r>
              <m:sSubSup>
                <m:e>
                  <m:r>
                    <m:t>t</m:t>
                  </m:r>
                </m:e>
                <m:sub>
                  <m:r>
                    <m:t>i</m:t>
                  </m:r>
                </m:sub>
                <m:sup>
                  <m:r>
                    <m:t>c</m:t>
                  </m:r>
                </m:sup>
              </m:sSubSup>
            </m:e>
          </m:d>
          <m:r>
            <m:rPr>
              <m:sty m:val="p"/>
            </m:rPr>
            <m:t>.</m:t>
          </m:r>
        </m:oMath>
      </m:oMathPara>
    </w:p>
    <w:p>
      <w:pPr>
        <w:pStyle w:val="FirstParagraph"/>
      </w:pPr>
      <w:r>
        <w:t xml:space="preserve">The sizes of the production and consumption groups for each commodity combine to endogenously determine the</w:t>
      </w:r>
      <w:r>
        <w:t xml:space="preserve"> </w:t>
      </w:r>
      <w:r>
        <w:t xml:space="preserve">“</w:t>
      </w:r>
      <w:r>
        <w:t xml:space="preserve">domestic</w:t>
      </w:r>
      <w:r>
        <w:t xml:space="preserve">”</w:t>
      </w:r>
      <w:r>
        <w:t xml:space="preserve"> </w:t>
      </w:r>
      <w:r>
        <w:t xml:space="preserve">price of each good. This price increases as the size of the consumption group increases, and decreases as the production group increases in size. It is straightforward to note that higher domestic prices result in low per-capita consumption of that good whereas goods with low domestic prices are consumed at high levels per-capita. Define the metric</w:t>
      </w:r>
    </w:p>
    <w:p>
      <w:pPr>
        <w:pStyle w:val="BodyText"/>
      </w:pPr>
      <m:oMathPara>
        <m:oMathParaPr>
          <m:jc m:val="center"/>
        </m:oMathParaPr>
        <m:oMath>
          <m:sSub>
            <m:e>
              <m:r>
                <m:t>d</m:t>
              </m:r>
            </m:e>
            <m:sub>
              <m:r>
                <m:t>i</m:t>
              </m:r>
            </m:sub>
          </m:sSub>
          <m:r>
            <m:rPr>
              <m:sty m:val="p"/>
            </m:rPr>
            <m:t>=</m:t>
          </m:r>
          <m:sSub>
            <m:e>
              <m:r>
                <m:t>d</m:t>
              </m:r>
            </m:e>
            <m:sub>
              <m:r>
                <m:t>i</m:t>
              </m:r>
            </m:sub>
          </m:sSub>
          <m:d>
            <m:dPr>
              <m:begChr m:val="("/>
              <m:endChr m:val=")"/>
              <m:sepChr m:val=""/>
              <m:grow/>
            </m:dPr>
            <m:e>
              <m:sSubSup>
                <m:e>
                  <m:r>
                    <m:t>t</m:t>
                  </m:r>
                </m:e>
                <m:sub>
                  <m:r>
                    <m:t>i</m:t>
                  </m:r>
                </m:sub>
                <m:sup>
                  <m:r>
                    <m:t>c</m:t>
                  </m:r>
                </m:sup>
              </m:sSubSup>
              <m:r>
                <m:rPr>
                  <m:sty m:val="p"/>
                </m:rPr>
                <m:t>,</m:t>
              </m:r>
              <m:sSubSup>
                <m:e>
                  <m:r>
                    <m:t>t</m:t>
                  </m:r>
                </m:e>
                <m:sub>
                  <m:r>
                    <m:t>i</m:t>
                  </m:r>
                </m:sub>
                <m:sup>
                  <m:r>
                    <m:t>p</m:t>
                  </m:r>
                </m:sup>
              </m:sSubSup>
            </m:e>
          </m:d>
          <m:r>
            <m:rPr>
              <m:sty m:val="p"/>
            </m:rPr>
            <m:t>=</m:t>
          </m:r>
          <m:f>
            <m:fPr>
              <m:type m:val="bar"/>
            </m:fPr>
            <m:num>
              <m:r>
                <m:t>i</m:t>
              </m:r>
              <m:r>
                <m:rPr>
                  <m:sty m:val="p"/>
                </m:rPr>
                <m:t>⋅</m:t>
              </m:r>
              <m:sSubSup>
                <m:e>
                  <m:r>
                    <m:t>t</m:t>
                  </m:r>
                </m:e>
                <m:sub>
                  <m:r>
                    <m:t>i</m:t>
                  </m:r>
                </m:sub>
                <m:sup>
                  <m:r>
                    <m:t>c</m:t>
                  </m:r>
                </m:sup>
              </m:sSubSup>
            </m:num>
            <m:den>
              <m:r>
                <m:t>i</m:t>
              </m:r>
              <m:r>
                <m:rPr>
                  <m:sty m:val="p"/>
                </m:rPr>
                <m:t>⋅</m:t>
              </m:r>
              <m:sSubSup>
                <m:e>
                  <m:r>
                    <m:t>t</m:t>
                  </m:r>
                </m:e>
                <m:sub>
                  <m:r>
                    <m:t>i</m:t>
                  </m:r>
                </m:sub>
                <m:sup>
                  <m:r>
                    <m:t>p</m:t>
                  </m:r>
                </m:sup>
              </m:sSubSup>
            </m:den>
          </m:f>
          <m:r>
            <m:rPr>
              <m:sty m:val="p"/>
            </m:rPr>
            <m:t>=</m:t>
          </m:r>
          <m:f>
            <m:fPr>
              <m:type m:val="bar"/>
            </m:fPr>
            <m:num>
              <m:nary>
                <m:naryPr>
                  <m:chr m:val="∑"/>
                  <m:limLoc m:val="undOvr"/>
                  <m:subHide m:val="0"/>
                  <m:supHide m:val="0"/>
                </m:naryPr>
                <m:sub>
                  <m:r>
                    <m:t>j</m:t>
                  </m:r>
                  <m:r>
                    <m:rPr>
                      <m:sty m:val="p"/>
                    </m:rPr>
                    <m:t>=</m:t>
                  </m:r>
                  <m:r>
                    <m:t>1</m:t>
                  </m:r>
                </m:sub>
                <m:sup>
                  <m:r>
                    <m:t>n</m:t>
                  </m:r>
                </m:sup>
                <m:e>
                  <m:sSubSup>
                    <m:e>
                      <m:r>
                        <m:t>t</m:t>
                      </m:r>
                    </m:e>
                    <m:sub>
                      <m:r>
                        <m:t>i</m:t>
                      </m:r>
                      <m:r>
                        <m:rPr>
                          <m:sty m:val="p"/>
                        </m:rPr>
                        <m:t>,</m:t>
                      </m:r>
                      <m:r>
                        <m:t>j</m:t>
                      </m:r>
                    </m:sub>
                    <m:sup>
                      <m:r>
                        <m:t>c</m:t>
                      </m:r>
                    </m:sup>
                  </m:sSubSup>
                </m:e>
              </m:nary>
            </m:num>
            <m:den>
              <m:nary>
                <m:naryPr>
                  <m:chr m:val="∑"/>
                  <m:limLoc m:val="undOvr"/>
                  <m:subHide m:val="0"/>
                  <m:supHide m:val="0"/>
                </m:naryPr>
                <m:sub>
                  <m:r>
                    <m:t>j</m:t>
                  </m:r>
                  <m:r>
                    <m:rPr>
                      <m:sty m:val="p"/>
                    </m:rPr>
                    <m:t>=</m:t>
                  </m:r>
                  <m:r>
                    <m:t>1</m:t>
                  </m:r>
                </m:sub>
                <m:sup>
                  <m:r>
                    <m:t>n</m:t>
                  </m:r>
                </m:sup>
                <m:e>
                  <m:sSubSup>
                    <m:e>
                      <m:r>
                        <m:t>t</m:t>
                      </m:r>
                    </m:e>
                    <m:sub>
                      <m:r>
                        <m:t>i</m:t>
                      </m:r>
                      <m:r>
                        <m:rPr>
                          <m:sty m:val="p"/>
                        </m:rPr>
                        <m:t>,</m:t>
                      </m:r>
                      <m:r>
                        <m:t>j</m:t>
                      </m:r>
                    </m:sub>
                    <m:sup>
                      <m:r>
                        <m:t>p</m:t>
                      </m:r>
                    </m:sup>
                  </m:sSubSup>
                </m:e>
              </m:nary>
            </m:den>
          </m:f>
          <m:r>
            <m:rPr>
              <m:sty m:val="p"/>
            </m:rPr>
            <m:t>=</m:t>
          </m:r>
          <m:f>
            <m:fPr>
              <m:type m:val="bar"/>
            </m:fPr>
            <m:num>
              <m:sSubSup>
                <m:e>
                  <m:r>
                    <m:t>N</m:t>
                  </m:r>
                </m:e>
                <m:sub>
                  <m:r>
                    <m:t>i</m:t>
                  </m:r>
                </m:sub>
                <m:sup>
                  <m:r>
                    <m:t>c</m:t>
                  </m:r>
                </m:sup>
              </m:sSubSup>
            </m:num>
            <m:den>
              <m:sSubSup>
                <m:e>
                  <m:r>
                    <m:t>N</m:t>
                  </m:r>
                </m:e>
                <m:sub>
                  <m:r>
                    <m:t>i</m:t>
                  </m:r>
                </m:sub>
                <m:sup>
                  <m:r>
                    <m:t>p</m:t>
                  </m:r>
                </m:sup>
              </m:sSubSup>
            </m:den>
          </m:f>
        </m:oMath>
      </m:oMathPara>
    </w:p>
    <w:p>
      <w:pPr>
        <w:pStyle w:val="FirstParagraph"/>
      </w:pPr>
      <w:r>
        <w:t xml:space="preserve">the ratio of consumption group to producer group as the domestic price that possesses the above characteristics. Goods that are publicly consumed would have endogenous prices of</w:t>
      </w:r>
      <w:r>
        <w:t xml:space="preserve"> </w:t>
      </w:r>
      <m:oMath>
        <m:sSub>
          <m:e>
            <m:r>
              <m:t>d</m:t>
            </m:r>
          </m:e>
          <m:sub>
            <m:r>
              <m:t>i</m:t>
            </m:r>
          </m:sub>
        </m:sSub>
        <m:r>
          <m:rPr>
            <m:sty m:val="p"/>
          </m:rPr>
          <m:t>&gt;</m:t>
        </m:r>
        <m:r>
          <m:t>1</m:t>
        </m:r>
      </m:oMath>
      <w:r>
        <w:t xml:space="preserve"> </w:t>
      </w:r>
      <w:r>
        <w:t xml:space="preserve">. In effect,</w:t>
      </w:r>
      <w:r>
        <w:t xml:space="preserve"> </w:t>
      </w:r>
      <m:oMath>
        <m:sSub>
          <m:e>
            <m:r>
              <m:t>d</m:t>
            </m:r>
          </m:e>
          <m:sub>
            <m:r>
              <m:t>i</m:t>
            </m:r>
          </m:sub>
        </m:sSub>
      </m:oMath>
      <w:r>
        <w:t xml:space="preserve"> </w:t>
      </w:r>
      <w:r>
        <w:t xml:space="preserve">is a measure of the publicness in the consumption of the good. If</w:t>
      </w:r>
      <w:r>
        <w:t xml:space="preserve"> </w:t>
      </w:r>
      <m:oMath>
        <m:sSub>
          <m:e>
            <m:r>
              <m:t>d</m:t>
            </m:r>
          </m:e>
          <m:sub>
            <m:r>
              <m:t>i</m:t>
            </m:r>
          </m:sub>
        </m:sSub>
        <m:r>
          <m:rPr>
            <m:sty m:val="p"/>
          </m:rPr>
          <m:t>=</m:t>
        </m:r>
        <m:r>
          <m:t>0</m:t>
        </m:r>
      </m:oMath>
      <w:r>
        <w:t xml:space="preserve"> </w:t>
      </w:r>
      <w:r>
        <w:t xml:space="preserve">then the good is not produced because there are no consumers for it. When</w:t>
      </w:r>
      <w:r>
        <w:t xml:space="preserve"> </w:t>
      </w:r>
      <m:oMath>
        <m:r>
          <m:t>0</m:t>
        </m:r>
        <m:r>
          <m:rPr>
            <m:sty m:val="p"/>
          </m:rPr>
          <m:t>&lt;</m:t>
        </m:r>
        <m:sSub>
          <m:e>
            <m:r>
              <m:t>d</m:t>
            </m:r>
          </m:e>
          <m:sub>
            <m:r>
              <m:t>i</m:t>
            </m:r>
          </m:sub>
        </m:sSub>
        <m:r>
          <m:rPr>
            <m:sty m:val="p"/>
          </m:rPr>
          <m:t>&lt;</m:t>
        </m:r>
        <m:r>
          <m:t>1</m:t>
        </m:r>
      </m:oMath>
      <w:r>
        <w:t xml:space="preserve">, more members contribute to producing the good than to consuming it. When</w:t>
      </w:r>
      <w:r>
        <w:t xml:space="preserve"> </w:t>
      </w:r>
      <m:oMath>
        <m:sSub>
          <m:e>
            <m:r>
              <m:t>d</m:t>
            </m:r>
          </m:e>
          <m:sub>
            <m:r>
              <m:t>i</m:t>
            </m:r>
          </m:sub>
        </m:sSub>
        <m:r>
          <m:rPr>
            <m:sty m:val="p"/>
          </m:rPr>
          <m:t>=</m:t>
        </m:r>
        <m:r>
          <m:t>1</m:t>
        </m:r>
      </m:oMath>
      <w:r>
        <w:t xml:space="preserve">, equal numbers of members consume the good as those producing it, and such goods are likely to be privately produced and consumed. When</w:t>
      </w:r>
      <w:r>
        <w:t xml:space="preserve"> </w:t>
      </w:r>
      <m:oMath>
        <m:r>
          <m:t>1</m:t>
        </m:r>
        <m:r>
          <m:rPr>
            <m:sty m:val="p"/>
          </m:rPr>
          <m:t>&lt;</m:t>
        </m:r>
        <m:sSub>
          <m:e>
            <m:r>
              <m:t>d</m:t>
            </m:r>
          </m:e>
          <m:sub>
            <m:r>
              <m:t>I</m:t>
            </m:r>
          </m:sub>
        </m:sSub>
        <m:r>
          <m:rPr>
            <m:sty m:val="p"/>
          </m:rPr>
          <m:t>&lt;</m:t>
        </m:r>
        <m:r>
          <m:rPr>
            <m:sty m:val="p"/>
          </m:rPr>
          <m:t>∞</m:t>
        </m:r>
      </m:oMath>
      <w:r>
        <w:t xml:space="preserve">, consumers exceed producers of the good, therefore those goods are publicly consumed. Defining these prices in the consumption set yields</w:t>
      </w:r>
    </w:p>
    <w:p>
      <w:pPr>
        <w:pStyle w:val="BodyText"/>
      </w:pPr>
      <m:oMathPara>
        <m:oMathParaPr>
          <m:jc m:val="center"/>
        </m:oMathParaPr>
        <m:oMath>
          <m:sSub>
            <m:e>
              <m:r>
                <m:t>c</m:t>
              </m:r>
            </m:e>
            <m:sub>
              <m:r>
                <m:t>i</m:t>
              </m:r>
            </m:sub>
          </m:sSub>
          <m:r>
            <m:rPr>
              <m:sty m:val="p"/>
            </m:rPr>
            <m:t>=</m:t>
          </m:r>
          <m:sSub>
            <m:e>
              <m:r>
                <m:t>c</m:t>
              </m:r>
            </m:e>
            <m:sub>
              <m:r>
                <m:t>i</m:t>
              </m:r>
            </m:sub>
          </m:sSub>
          <m:d>
            <m:dPr>
              <m:begChr m:val="["/>
              <m:endChr m:val="]"/>
              <m:sepChr m:val=""/>
              <m:grow/>
            </m:dPr>
            <m:e>
              <m:r>
                <m:t>f</m:t>
              </m:r>
              <m:d>
                <m:dPr>
                  <m:begChr m:val="("/>
                  <m:endChr m:val=")"/>
                  <m:sepChr m:val=""/>
                  <m:grow/>
                </m:dPr>
                <m:e>
                  <m:sSub>
                    <m:e>
                      <m:r>
                        <m:t>x</m:t>
                      </m:r>
                    </m:e>
                    <m:sub>
                      <m:r>
                        <m:t>i</m:t>
                      </m:r>
                    </m:sub>
                  </m:sSub>
                </m:e>
              </m:d>
              <m:r>
                <m:rPr>
                  <m:sty m:val="p"/>
                </m:rPr>
                <m:t>,</m:t>
              </m:r>
              <m:sSub>
                <m:e>
                  <m:r>
                    <m:t>d</m:t>
                  </m:r>
                </m:e>
                <m:sub>
                  <m:r>
                    <m:t>i</m:t>
                  </m:r>
                </m:sub>
              </m:sSub>
            </m:e>
          </m:d>
        </m:oMath>
      </m:oMathPara>
    </w:p>
    <w:p>
      <w:pPr>
        <w:pStyle w:val="FirstParagraph"/>
      </w:pPr>
      <w:r>
        <w:t xml:space="preserve">The structure of equation (6) is quite intuitive. Consumption of a good by an individual depends on allocation of aggregate market goods to its production, the number of people sharing in its consumption and number of people contributing to its production. Addition of members to the production group reduces the price to each member and makes more of the good available, thereby increasing individual consumption. On the other hand, addition to the consumer group reduces the amount of consumption available to each consumer and raises the price of the good to each individual.</w:t>
      </w:r>
    </w:p>
    <w:bookmarkEnd w:id="24"/>
    <w:bookmarkStart w:id="25" w:name="budget"/>
    <w:p>
      <w:pPr>
        <w:pStyle w:val="Heading2"/>
      </w:pPr>
      <w:r>
        <w:t xml:space="preserve">2.2 Budget</w:t>
      </w:r>
    </w:p>
    <w:p>
      <w:pPr>
        <w:pStyle w:val="FirstParagraph"/>
      </w:pPr>
      <w:r>
        <w:t xml:space="preserve">The aggregate market inputs</w:t>
      </w:r>
      <w:r>
        <w:t xml:space="preserve"> </w:t>
      </w:r>
      <m:oMath>
        <m:sSub>
          <m:e>
            <m:r>
              <m:t>x</m:t>
            </m:r>
          </m:e>
          <m:sub>
            <m:r>
              <m:t>i</m:t>
            </m:r>
          </m:sub>
        </m:sSub>
      </m:oMath>
      <w:r>
        <w:t xml:space="preserve"> </w:t>
      </w:r>
      <w:r>
        <w:t xml:space="preserve">are tradable in the market at price</w:t>
      </w:r>
      <w:r>
        <w:t xml:space="preserve"> </w:t>
      </w:r>
      <m:oMath>
        <m:sSub>
          <m:e>
            <m:r>
              <m:t>p</m:t>
            </m:r>
          </m:e>
          <m:sub>
            <m:r>
              <m:t>i</m:t>
            </m:r>
          </m:sub>
        </m:sSub>
      </m:oMath>
      <w:r>
        <w:t xml:space="preserve">. An individual</w:t>
      </w:r>
      <w:r>
        <w:t xml:space="preserve"> </w:t>
      </w:r>
      <m:oMath>
        <m:r>
          <m:t>j</m:t>
        </m:r>
      </m:oMath>
      <w:r>
        <w:t xml:space="preserve"> </w:t>
      </w:r>
      <w:r>
        <w:t xml:space="preserve">divides his time endowment of one unit between labor market</w:t>
      </w:r>
      <w:r>
        <w:t xml:space="preserve"> </w:t>
      </w:r>
      <m:oMath>
        <m:sSubSup>
          <m:e>
            <m:r>
              <m:t>t</m:t>
            </m:r>
          </m:e>
          <m:sub>
            <m:r>
              <m:t>j</m:t>
            </m:r>
          </m:sub>
          <m:sup>
            <m:r>
              <m:t>L</m:t>
            </m:r>
          </m:sup>
        </m:sSubSup>
      </m:oMath>
      <w:r>
        <w:t xml:space="preserve"> </w:t>
      </w:r>
      <w:r>
        <w:t xml:space="preserve">and home production</w:t>
      </w:r>
      <w:r>
        <w:t xml:space="preserve"> </w:t>
      </w:r>
      <m:oMath>
        <m:sSubSup>
          <m:e>
            <m:r>
              <m:t>t</m:t>
            </m:r>
          </m:e>
          <m:sub>
            <m:r>
              <m:t>i</m:t>
            </m:r>
            <m:r>
              <m:rPr>
                <m:sty m:val="p"/>
              </m:rPr>
              <m:t>,</m:t>
            </m:r>
            <m:r>
              <m:t>j</m:t>
            </m:r>
          </m:sub>
          <m:sup>
            <m:r>
              <m:t>p</m:t>
            </m:r>
          </m:sup>
        </m:sSubSup>
      </m:oMath>
      <w:r>
        <w:t xml:space="preserve">. Taking</w:t>
      </w:r>
      <w:r>
        <w:t xml:space="preserve"> </w:t>
      </w:r>
      <m:oMath>
        <m:sSub>
          <m:e>
            <m:r>
              <m:t>w</m:t>
            </m:r>
          </m:e>
          <m:sub>
            <m:r>
              <m:t>j</m:t>
            </m:r>
          </m:sub>
        </m:sSub>
      </m:oMath>
      <w:r>
        <w:t xml:space="preserve"> </w:t>
      </w:r>
      <w:r>
        <w:t xml:space="preserve">as his shadow wage rate, individual member’s budget constraints are:</w:t>
      </w:r>
    </w:p>
    <w:p>
      <w:pPr>
        <w:pStyle w:val="BodyText"/>
      </w:pPr>
      <m:oMathPara>
        <m:oMathParaPr>
          <m:jc m:val="center"/>
        </m:oMathParaPr>
        <m:oMath>
          <m:r>
            <m:t>0</m:t>
          </m:r>
          <m:r>
            <m:rPr>
              <m:sty m:val="p"/>
            </m:rPr>
            <m:t>≤</m:t>
          </m:r>
          <m:sSubSup>
            <m:e>
              <m:r>
                <m:t>t</m:t>
              </m:r>
            </m:e>
            <m:sub>
              <m:r>
                <m:t>i</m:t>
              </m:r>
              <m:r>
                <m:rPr>
                  <m:sty m:val="p"/>
                </m:rPr>
                <m:t>,</m:t>
              </m:r>
              <m:r>
                <m:t>j</m:t>
              </m:r>
            </m:sub>
            <m:sup>
              <m:r>
                <m:t>p</m:t>
              </m:r>
            </m:sup>
          </m:sSubSup>
          <m:r>
            <m:rPr>
              <m:sty m:val="p"/>
            </m:rPr>
            <m:t>≤</m:t>
          </m:r>
          <m:r>
            <m:t>1</m:t>
          </m:r>
          <m:r>
            <m:rPr>
              <m:sty m:val="p"/>
            </m:rPr>
            <m:t>;</m:t>
          </m:r>
          <m:sSub>
            <m:e>
              <m:r>
                <m:t>x</m:t>
              </m:r>
            </m:e>
            <m:sub>
              <m:r>
                <m:t>i</m:t>
              </m:r>
              <m:r>
                <m:rPr>
                  <m:sty m:val="p"/>
                </m:rPr>
                <m:t>,</m:t>
              </m:r>
              <m:r>
                <m:t>j</m:t>
              </m:r>
            </m:sub>
          </m:sSub>
          <m:r>
            <m:rPr>
              <m:sty m:val="p"/>
            </m:rPr>
            <m:t>≥</m:t>
          </m:r>
          <m:r>
            <m:t>0</m:t>
          </m:r>
        </m:oMath>
      </m:oMathPara>
    </w:p>
    <w:p>
      <w:pPr>
        <w:pStyle w:val="FirstParagraph"/>
      </w:pPr>
      <m:oMathPara>
        <m:oMathParaPr>
          <m:jc m:val="center"/>
        </m:oMathParaPr>
        <m:oMath>
          <m:nary>
            <m:naryPr>
              <m:chr m:val="∑"/>
              <m:limLoc m:val="undOvr"/>
              <m:subHide m:val="0"/>
              <m:supHide m:val="0"/>
            </m:naryPr>
            <m:sub>
              <m:r>
                <m:t>i</m:t>
              </m:r>
              <m:r>
                <m:rPr>
                  <m:sty m:val="p"/>
                </m:rPr>
                <m:t>=</m:t>
              </m:r>
              <m:r>
                <m:t>1</m:t>
              </m:r>
            </m:sub>
            <m:sup>
              <m:r>
                <m:t>n</m:t>
              </m:r>
            </m:sup>
            <m:e>
              <m:sSubSup>
                <m:e>
                  <m:r>
                    <m:t>t</m:t>
                  </m:r>
                </m:e>
                <m:sub>
                  <m:r>
                    <m:t>i</m:t>
                  </m:r>
                  <m:r>
                    <m:rPr>
                      <m:sty m:val="p"/>
                    </m:rPr>
                    <m:t>,</m:t>
                  </m:r>
                  <m:r>
                    <m:t>j</m:t>
                  </m:r>
                </m:sub>
                <m:sup>
                  <m:r>
                    <m:t>p</m:t>
                  </m:r>
                </m:sup>
              </m:sSubSup>
            </m:e>
          </m:nary>
          <m:r>
            <m:rPr>
              <m:sty m:val="p"/>
            </m:rPr>
            <m:t>+</m:t>
          </m:r>
          <m:sSubSup>
            <m:e>
              <m:r>
                <m:t>t</m:t>
              </m:r>
            </m:e>
            <m:sub>
              <m:r>
                <m:t>j</m:t>
              </m:r>
            </m:sub>
            <m:sup>
              <m:r>
                <m:t>L</m:t>
              </m:r>
            </m:sup>
          </m:sSubSup>
          <m:r>
            <m:rPr>
              <m:sty m:val="p"/>
            </m:rPr>
            <m:t>=</m:t>
          </m:r>
          <m:r>
            <m:t>1</m:t>
          </m:r>
        </m:oMath>
      </m:oMathPara>
    </w:p>
    <w:p>
      <w:pPr>
        <w:pStyle w:val="FirstParagraph"/>
      </w:pPr>
      <m:oMathPara>
        <m:oMathParaPr>
          <m:jc m:val="center"/>
        </m:oMathParaPr>
        <m:oMath>
          <m:nary>
            <m:naryPr>
              <m:chr m:val="∑"/>
              <m:limLoc m:val="undOvr"/>
              <m:subHide m:val="0"/>
              <m:supHide m:val="0"/>
            </m:naryPr>
            <m:sub>
              <m:r>
                <m:t>i</m:t>
              </m:r>
              <m:r>
                <m:rPr>
                  <m:sty m:val="p"/>
                </m:rPr>
                <m:t>=</m:t>
              </m:r>
              <m:r>
                <m:t>1</m:t>
              </m:r>
            </m:sub>
            <m:sup>
              <m:r>
                <m:t>n</m:t>
              </m:r>
            </m:sup>
            <m:e>
              <m:sSub>
                <m:e>
                  <m:r>
                    <m:t>p</m:t>
                  </m:r>
                </m:e>
                <m:sub>
                  <m:r>
                    <m:t>i</m:t>
                  </m:r>
                </m:sub>
              </m:sSub>
              <m:sSub>
                <m:e>
                  <m:r>
                    <m:t>x</m:t>
                  </m:r>
                </m:e>
                <m:sub>
                  <m:r>
                    <m:t>i</m:t>
                  </m:r>
                  <m:r>
                    <m:rPr>
                      <m:sty m:val="p"/>
                    </m:rPr>
                    <m:t>,</m:t>
                  </m:r>
                  <m:r>
                    <m:t>j</m:t>
                  </m:r>
                </m:sub>
              </m:sSub>
            </m:e>
          </m:nary>
          <m:r>
            <m:rPr>
              <m:sty m:val="p"/>
            </m:rPr>
            <m:t>=</m:t>
          </m:r>
          <m:sSub>
            <m:e>
              <m:r>
                <m:t>w</m:t>
              </m:r>
            </m:e>
            <m:sub>
              <m:r>
                <m:t>j</m:t>
              </m:r>
            </m:sub>
          </m:sSub>
          <m:sSubSup>
            <m:e>
              <m:r>
                <m:t>t</m:t>
              </m:r>
            </m:e>
            <m:sub>
              <m:r>
                <m:t>j</m:t>
              </m:r>
            </m:sub>
            <m:sup>
              <m:r>
                <m:t>L</m:t>
              </m:r>
            </m:sup>
          </m:sSubSup>
        </m:oMath>
      </m:oMathPara>
    </w:p>
    <w:p>
      <w:pPr>
        <w:pStyle w:val="FirstParagraph"/>
      </w:pPr>
      <w:r>
        <w:t xml:space="preserve">Combining equations (6) and (7) to obtain the full income equation, the individual faces a budget constraint given by</w:t>
      </w:r>
    </w:p>
    <w:p>
      <w:pPr>
        <w:pStyle w:val="BodyText"/>
      </w:pPr>
      <m:oMathPara>
        <m:oMathParaPr>
          <m:jc m:val="center"/>
        </m:oMathParaPr>
        <m:oMath>
          <m:nary>
            <m:naryPr>
              <m:chr m:val="∑"/>
              <m:limLoc m:val="undOvr"/>
              <m:subHide m:val="0"/>
              <m:supHide m:val="0"/>
            </m:naryPr>
            <m:sub>
              <m:r>
                <m:t>i</m:t>
              </m:r>
              <m:r>
                <m:rPr>
                  <m:sty m:val="p"/>
                </m:rPr>
                <m:t>=</m:t>
              </m:r>
              <m:r>
                <m:t>1</m:t>
              </m:r>
            </m:sub>
            <m:sup>
              <m:r>
                <m:t>n</m:t>
              </m:r>
            </m:sup>
            <m:e>
              <m:sSub>
                <m:e>
                  <m:r>
                    <m:t>p</m:t>
                  </m:r>
                </m:e>
                <m:sub>
                  <m:r>
                    <m:t>i</m:t>
                  </m:r>
                </m:sub>
              </m:sSub>
              <m:sSub>
                <m:e>
                  <m:r>
                    <m:t>x</m:t>
                  </m:r>
                </m:e>
                <m:sub>
                  <m:r>
                    <m:t>i</m:t>
                  </m:r>
                  <m:r>
                    <m:rPr>
                      <m:sty m:val="p"/>
                    </m:rPr>
                    <m:t>,</m:t>
                  </m:r>
                  <m:r>
                    <m:t>j</m:t>
                  </m:r>
                </m:sub>
              </m:sSub>
            </m:e>
          </m:nary>
          <m:r>
            <m:rPr>
              <m:sty m:val="p"/>
            </m:rPr>
            <m:t>=</m:t>
          </m:r>
          <m:sSub>
            <m:e>
              <m:r>
                <m:t>w</m:t>
              </m:r>
            </m:e>
            <m:sub>
              <m:r>
                <m:t>j</m:t>
              </m:r>
            </m:sub>
          </m:sSub>
          <m:d>
            <m:dPr>
              <m:begChr m:val="("/>
              <m:endChr m:val=")"/>
              <m:sepChr m:val=""/>
              <m:grow/>
            </m:dPr>
            <m:e>
              <m:r>
                <m:t>1</m:t>
              </m:r>
              <m:r>
                <m:rPr>
                  <m:sty m:val="p"/>
                </m:rPr>
                <m:t>−</m:t>
              </m:r>
              <m:nary>
                <m:naryPr>
                  <m:chr m:val="∑"/>
                  <m:limLoc m:val="undOvr"/>
                  <m:subHide m:val="0"/>
                  <m:supHide m:val="0"/>
                </m:naryPr>
                <m:sub>
                  <m:r>
                    <m:t>i</m:t>
                  </m:r>
                  <m:r>
                    <m:rPr>
                      <m:sty m:val="p"/>
                    </m:rPr>
                    <m:t>=</m:t>
                  </m:r>
                  <m:r>
                    <m:t>1</m:t>
                  </m:r>
                </m:sub>
                <m:sup>
                  <m:r>
                    <m:t>n</m:t>
                  </m:r>
                </m:sup>
                <m:e>
                  <m:sSubSup>
                    <m:e>
                      <m:r>
                        <m:t>t</m:t>
                      </m:r>
                    </m:e>
                    <m:sub>
                      <m:r>
                        <m:t>i</m:t>
                      </m:r>
                      <m:r>
                        <m:rPr>
                          <m:sty m:val="p"/>
                        </m:rPr>
                        <m:t>,</m:t>
                      </m:r>
                      <m:r>
                        <m:t>j</m:t>
                      </m:r>
                    </m:sub>
                    <m:sup>
                      <m:r>
                        <m:t>p</m:t>
                      </m:r>
                    </m:sup>
                  </m:sSubSup>
                </m:e>
              </m:nary>
            </m:e>
          </m:d>
        </m:oMath>
      </m:oMathPara>
    </w:p>
    <w:p>
      <w:pPr>
        <w:pStyle w:val="FirstParagraph"/>
      </w:pPr>
      <w:r>
        <w:t xml:space="preserve">Equation (8) states that income earned from market wage employment by an individual is spent entirely in purchasing market goods. To simplify the discussion, we assume that the production function is linear, that is,</w:t>
      </w:r>
      <w:r>
        <w:t xml:space="preserve"> </w:t>
      </w:r>
      <m:oMath>
        <m:r>
          <m:t>f</m:t>
        </m:r>
        <m:d>
          <m:dPr>
            <m:begChr m:val="("/>
            <m:endChr m:val=")"/>
            <m:sepChr m:val=""/>
            <m:grow/>
          </m:dPr>
          <m:e>
            <m:sSub>
              <m:e>
                <m:r>
                  <m:t>x</m:t>
                </m:r>
              </m:e>
              <m:sub>
                <m:r>
                  <m:t>i</m:t>
                </m:r>
              </m:sub>
            </m:sSub>
          </m:e>
        </m:d>
        <m:r>
          <m:rPr>
            <m:sty m:val="p"/>
          </m:rPr>
          <m:t>=</m:t>
        </m:r>
        <m:sSub>
          <m:e>
            <m:r>
              <m:t>x</m:t>
            </m:r>
          </m:e>
          <m:sub>
            <m:r>
              <m:t>i</m:t>
            </m:r>
          </m:sub>
        </m:sSub>
      </m:oMath>
      <w:r>
        <w:t xml:space="preserve">. We also assume that individual consumption of a good is a product of output and the ratio of consumers to producers. This leads to a simple form of equation (6) where the consumption of good</w:t>
      </w:r>
      <w:r>
        <w:t xml:space="preserve"> </w:t>
      </w:r>
      <m:oMath>
        <m:r>
          <m:t>i</m:t>
        </m:r>
      </m:oMath>
      <w:r>
        <w:t xml:space="preserve"> </w:t>
      </w:r>
      <w:r>
        <w:t xml:space="preserve">is given by*</w:t>
      </w:r>
    </w:p>
    <w:p>
      <w:pPr>
        <w:pStyle w:val="BodyText"/>
      </w:pPr>
      <m:oMathPara>
        <m:oMathParaPr>
          <m:jc m:val="center"/>
        </m:oMathParaPr>
        <m:oMath>
          <m:sSub>
            <m:e>
              <m:r>
                <m:t>c</m:t>
              </m:r>
            </m:e>
            <m:sub>
              <m:r>
                <m:t>i</m:t>
              </m:r>
            </m:sub>
          </m:sSub>
          <m:r>
            <m:rPr>
              <m:sty m:val="p"/>
            </m:rPr>
            <m:t>=</m:t>
          </m:r>
          <m:d>
            <m:dPr>
              <m:begChr m:val="("/>
              <m:endChr m:val=")"/>
              <m:sepChr m:val=""/>
              <m:grow/>
            </m:dPr>
            <m:e>
              <m:f>
                <m:fPr>
                  <m:type m:val="bar"/>
                </m:fPr>
                <m:num>
                  <m:nary>
                    <m:naryPr>
                      <m:chr m:val="∑"/>
                      <m:limLoc m:val="undOvr"/>
                      <m:subHide m:val="0"/>
                      <m:supHide m:val="0"/>
                    </m:naryPr>
                    <m:sub>
                      <m:r>
                        <m:t>j</m:t>
                      </m:r>
                      <m:r>
                        <m:rPr>
                          <m:sty m:val="p"/>
                        </m:rPr>
                        <m:t>=</m:t>
                      </m:r>
                      <m:r>
                        <m:t>1</m:t>
                      </m:r>
                    </m:sub>
                    <m:sup>
                      <m:r>
                        <m:t>n</m:t>
                      </m:r>
                    </m:sup>
                    <m:e>
                      <m:sSubSup>
                        <m:e>
                          <m:r>
                            <m:t>t</m:t>
                          </m:r>
                        </m:e>
                        <m:sub>
                          <m:r>
                            <m:t>i</m:t>
                          </m:r>
                          <m:r>
                            <m:rPr>
                              <m:sty m:val="p"/>
                            </m:rPr>
                            <m:t>,</m:t>
                          </m:r>
                          <m:r>
                            <m:t>j</m:t>
                          </m:r>
                        </m:sub>
                        <m:sup>
                          <m:r>
                            <m:t>p</m:t>
                          </m:r>
                        </m:sup>
                      </m:sSubSup>
                    </m:e>
                  </m:nary>
                </m:num>
                <m:den>
                  <m:nary>
                    <m:naryPr>
                      <m:chr m:val="∑"/>
                      <m:limLoc m:val="undOvr"/>
                      <m:subHide m:val="0"/>
                      <m:supHide m:val="0"/>
                    </m:naryPr>
                    <m:sub>
                      <m:r>
                        <m:t>j</m:t>
                      </m:r>
                      <m:r>
                        <m:rPr>
                          <m:sty m:val="p"/>
                        </m:rPr>
                        <m:t>=</m:t>
                      </m:r>
                      <m:r>
                        <m:t>1</m:t>
                      </m:r>
                    </m:sub>
                    <m:sup>
                      <m:r>
                        <m:t>n</m:t>
                      </m:r>
                    </m:sup>
                    <m:e>
                      <m:sSubSup>
                        <m:e>
                          <m:r>
                            <m:t>t</m:t>
                          </m:r>
                        </m:e>
                        <m:sub>
                          <m:r>
                            <m:t>i</m:t>
                          </m:r>
                          <m:r>
                            <m:rPr>
                              <m:sty m:val="p"/>
                            </m:rPr>
                            <m:t>,</m:t>
                          </m:r>
                          <m:r>
                            <m:t>j</m:t>
                          </m:r>
                        </m:sub>
                        <m:sup>
                          <m:r>
                            <m:t>c</m:t>
                          </m:r>
                        </m:sup>
                      </m:sSubSup>
                    </m:e>
                  </m:nary>
                </m:den>
              </m:f>
            </m:e>
          </m:d>
          <m:nary>
            <m:naryPr>
              <m:chr m:val="∑"/>
              <m:limLoc m:val="undOvr"/>
              <m:subHide m:val="0"/>
              <m:supHide m:val="0"/>
            </m:naryPr>
            <m:sub>
              <m:r>
                <m:t>j</m:t>
              </m:r>
              <m:r>
                <m:rPr>
                  <m:sty m:val="p"/>
                </m:rPr>
                <m:t>=</m:t>
              </m:r>
              <m:r>
                <m:t>1</m:t>
              </m:r>
            </m:sub>
            <m:sup>
              <m:r>
                <m:t>n</m:t>
              </m:r>
            </m:sup>
            <m:e>
              <m:sSub>
                <m:e>
                  <m:r>
                    <m:t>x</m:t>
                  </m:r>
                </m:e>
                <m:sub>
                  <m:r>
                    <m:t>i</m:t>
                  </m:r>
                  <m:r>
                    <m:rPr>
                      <m:sty m:val="p"/>
                    </m:rPr>
                    <m:t>,</m:t>
                  </m:r>
                  <m:r>
                    <m:t>j</m:t>
                  </m:r>
                </m:sub>
              </m:sSub>
              <m:r>
                <m:rPr>
                  <m:sty m:val="p"/>
                </m:rPr>
                <m:t>=</m:t>
              </m:r>
              <m:f>
                <m:fPr>
                  <m:type m:val="bar"/>
                </m:fPr>
                <m:num>
                  <m:sSubSup>
                    <m:e>
                      <m:r>
                        <m:t>N</m:t>
                      </m:r>
                    </m:e>
                    <m:sub>
                      <m:r>
                        <m:t>i</m:t>
                      </m:r>
                    </m:sub>
                    <m:sup>
                      <m:r>
                        <m:t>p</m:t>
                      </m:r>
                    </m:sup>
                  </m:sSubSup>
                </m:num>
                <m:den>
                  <m:sSubSup>
                    <m:e>
                      <m:r>
                        <m:t>N</m:t>
                      </m:r>
                    </m:e>
                    <m:sub>
                      <m:r>
                        <m:t>i</m:t>
                      </m:r>
                    </m:sub>
                    <m:sup>
                      <m:r>
                        <m:t>c</m:t>
                      </m:r>
                    </m:sup>
                  </m:sSubSup>
                </m:den>
              </m:f>
            </m:e>
          </m:nary>
          <m:nary>
            <m:naryPr>
              <m:chr m:val="∑"/>
              <m:limLoc m:val="undOvr"/>
              <m:subHide m:val="0"/>
              <m:supHide m:val="0"/>
            </m:naryPr>
            <m:sub>
              <m:r>
                <m:t>j</m:t>
              </m:r>
              <m:r>
                <m:rPr>
                  <m:sty m:val="p"/>
                </m:rPr>
                <m:t>=</m:t>
              </m:r>
              <m:r>
                <m:t>1</m:t>
              </m:r>
            </m:sub>
            <m:sup>
              <m:r>
                <m:t>n</m:t>
              </m:r>
            </m:sup>
            <m:e>
              <m:sSub>
                <m:e>
                  <m:r>
                    <m:t>x</m:t>
                  </m:r>
                </m:e>
                <m:sub>
                  <m:r>
                    <m:t>i</m:t>
                  </m:r>
                  <m:r>
                    <m:rPr>
                      <m:sty m:val="p"/>
                    </m:rPr>
                    <m:t>,</m:t>
                  </m:r>
                  <m:r>
                    <m:t>j</m:t>
                  </m:r>
                </m:sub>
              </m:sSub>
            </m:e>
          </m:nary>
          <m:r>
            <m:rPr>
              <m:sty m:val="p"/>
            </m:rPr>
            <m:t>=</m:t>
          </m:r>
          <m:sSub>
            <m:e>
              <m:r>
                <m:t>d</m:t>
              </m:r>
            </m:e>
            <m:sub>
              <m:r>
                <m:t>i</m:t>
              </m:r>
            </m:sub>
          </m:sSub>
          <m:nary>
            <m:naryPr>
              <m:chr m:val="∑"/>
              <m:limLoc m:val="undOvr"/>
              <m:subHide m:val="0"/>
              <m:supHide m:val="0"/>
            </m:naryPr>
            <m:sub>
              <m:r>
                <m:t>j</m:t>
              </m:r>
              <m:r>
                <m:rPr>
                  <m:sty m:val="p"/>
                </m:rPr>
                <m:t>=</m:t>
              </m:r>
              <m:r>
                <m:t>1</m:t>
              </m:r>
            </m:sub>
            <m:sup>
              <m:r>
                <m:t>n</m:t>
              </m:r>
            </m:sup>
            <m:e>
              <m:sSub>
                <m:e>
                  <m:r>
                    <m:t>x</m:t>
                  </m:r>
                </m:e>
                <m:sub>
                  <m:r>
                    <m:t>i</m:t>
                  </m:r>
                  <m:r>
                    <m:rPr>
                      <m:sty m:val="p"/>
                    </m:rPr>
                    <m:t>,</m:t>
                  </m:r>
                  <m:r>
                    <m:t>j</m:t>
                  </m:r>
                </m:sub>
              </m:sSub>
            </m:e>
          </m:nary>
        </m:oMath>
      </m:oMathPara>
    </w:p>
    <w:bookmarkEnd w:id="25"/>
    <w:bookmarkStart w:id="26" w:name="utility-maximization"/>
    <w:p>
      <w:pPr>
        <w:pStyle w:val="Heading2"/>
      </w:pPr>
      <w:r>
        <w:t xml:space="preserve">2.3 Utility Maximization</w:t>
      </w:r>
    </w:p>
    <w:p>
      <w:pPr>
        <w:pStyle w:val="FirstParagraph"/>
      </w:pPr>
      <w:r>
        <w:t xml:space="preserve">The optimization problem to be solved by individual j is given by</w:t>
      </w:r>
    </w:p>
    <w:p>
      <w:pPr>
        <w:pStyle w:val="BodyText"/>
      </w:pPr>
      <m:oMathPara>
        <m:oMathParaPr>
          <m:jc m:val="center"/>
        </m:oMathParaPr>
        <m:oMath>
          <m:limLow>
            <m:e>
              <m:r>
                <m:rPr>
                  <m:sty m:val="p"/>
                </m:rPr>
                <m:t>max</m:t>
              </m:r>
            </m:e>
            <m:lim>
              <m:sSub>
                <m:e>
                  <m:r>
                    <m:t>x</m:t>
                  </m:r>
                </m:e>
                <m:sub>
                  <m:r>
                    <m:t>i</m:t>
                  </m:r>
                  <m:r>
                    <m:rPr>
                      <m:sty m:val="p"/>
                    </m:rPr>
                    <m:t>,</m:t>
                  </m:r>
                  <m:r>
                    <m:t>j</m:t>
                  </m:r>
                </m:sub>
              </m:sSub>
              <m:r>
                <m:rPr>
                  <m:sty m:val="p"/>
                </m:rPr>
                <m:t>,</m:t>
              </m:r>
              <m:sSubSup>
                <m:e>
                  <m:r>
                    <m:t>t</m:t>
                  </m:r>
                </m:e>
                <m:sub>
                  <m:r>
                    <m:t>i</m:t>
                  </m:r>
                  <m:r>
                    <m:rPr>
                      <m:sty m:val="p"/>
                    </m:rPr>
                    <m:t>,</m:t>
                  </m:r>
                  <m:r>
                    <m:t>j</m:t>
                  </m:r>
                </m:sub>
                <m:sup>
                  <m:r>
                    <m:t>p</m:t>
                  </m:r>
                </m:sup>
              </m:sSubSup>
            </m:lim>
          </m:limLow>
          <m:r>
            <m:rPr>
              <m:sty m:val="p"/>
            </m:rPr>
            <m:t>⁡</m:t>
          </m:r>
          <m:r>
            <m:t>U</m:t>
          </m:r>
          <m:d>
            <m:dPr>
              <m:begChr m:val="("/>
              <m:endChr m:val=")"/>
              <m:sepChr m:val=""/>
              <m:grow/>
            </m:dPr>
            <m:e>
              <m:sSub>
                <m:e>
                  <m:r>
                    <m:t>d</m:t>
                  </m:r>
                </m:e>
                <m:sub>
                  <m:r>
                    <m:t>1</m:t>
                  </m:r>
                </m:sub>
              </m:sSub>
              <m:nary>
                <m:naryPr>
                  <m:chr m:val="∑"/>
                  <m:limLoc m:val="undOvr"/>
                  <m:subHide m:val="0"/>
                  <m:supHide m:val="0"/>
                </m:naryPr>
                <m:sub>
                  <m:r>
                    <m:t>j</m:t>
                  </m:r>
                  <m:r>
                    <m:rPr>
                      <m:sty m:val="p"/>
                    </m:rPr>
                    <m:t>=</m:t>
                  </m:r>
                  <m:r>
                    <m:t>1</m:t>
                  </m:r>
                </m:sub>
                <m:sup>
                  <m:r>
                    <m:t>n</m:t>
                  </m:r>
                </m:sup>
                <m:e>
                  <m:sSub>
                    <m:e>
                      <m:r>
                        <m:t>x</m:t>
                      </m:r>
                    </m:e>
                    <m:sub>
                      <m:r>
                        <m:t>1</m:t>
                      </m:r>
                      <m:r>
                        <m:rPr>
                          <m:sty m:val="p"/>
                        </m:rPr>
                        <m:t>,</m:t>
                      </m:r>
                      <m:r>
                        <m:t>j</m:t>
                      </m:r>
                    </m:sub>
                  </m:sSub>
                </m:e>
              </m:nary>
              <m:r>
                <m:rPr>
                  <m:sty m:val="p"/>
                </m:rPr>
                <m:t>,</m:t>
              </m:r>
              <m:sSub>
                <m:e>
                  <m:r>
                    <m:t>d</m:t>
                  </m:r>
                </m:e>
                <m:sub>
                  <m:r>
                    <m:t>2</m:t>
                  </m:r>
                </m:sub>
              </m:sSub>
              <m:nary>
                <m:naryPr>
                  <m:chr m:val="∑"/>
                  <m:limLoc m:val="undOvr"/>
                  <m:subHide m:val="0"/>
                  <m:supHide m:val="0"/>
                </m:naryPr>
                <m:sub>
                  <m:r>
                    <m:t>j</m:t>
                  </m:r>
                  <m:r>
                    <m:rPr>
                      <m:sty m:val="p"/>
                    </m:rPr>
                    <m:t>=</m:t>
                  </m:r>
                  <m:r>
                    <m:t>1</m:t>
                  </m:r>
                </m:sub>
                <m:sup>
                  <m:r>
                    <m:t>n</m:t>
                  </m:r>
                </m:sup>
                <m:e>
                  <m:sSub>
                    <m:e>
                      <m:r>
                        <m:t>x</m:t>
                      </m:r>
                    </m:e>
                    <m:sub>
                      <m:r>
                        <m:t>2</m:t>
                      </m:r>
                      <m:r>
                        <m:rPr>
                          <m:sty m:val="p"/>
                        </m:rPr>
                        <m:t>,</m:t>
                      </m:r>
                      <m:r>
                        <m:t>j</m:t>
                      </m:r>
                    </m:sub>
                  </m:sSub>
                </m:e>
              </m:nary>
              <m:r>
                <m:rPr>
                  <m:sty m:val="p"/>
                </m:rPr>
                <m:t>,</m:t>
              </m:r>
              <m:r>
                <m:rPr>
                  <m:sty m:val="p"/>
                </m:rPr>
                <m:t>…</m:t>
              </m:r>
              <m:r>
                <m:rPr>
                  <m:sty m:val="p"/>
                </m:rPr>
                <m:t>,</m:t>
              </m:r>
              <m:sSub>
                <m:e>
                  <m:r>
                    <m:t>d</m:t>
                  </m:r>
                </m:e>
                <m:sub>
                  <m:r>
                    <m:t>n</m:t>
                  </m:r>
                </m:sub>
              </m:sSub>
              <m:nary>
                <m:naryPr>
                  <m:chr m:val="∑"/>
                  <m:limLoc m:val="undOvr"/>
                  <m:subHide m:val="0"/>
                  <m:supHide m:val="0"/>
                </m:naryPr>
                <m:sub>
                  <m:r>
                    <m:t>j</m:t>
                  </m:r>
                  <m:r>
                    <m:rPr>
                      <m:sty m:val="p"/>
                    </m:rPr>
                    <m:t>=</m:t>
                  </m:r>
                  <m:r>
                    <m:t>1</m:t>
                  </m:r>
                </m:sub>
                <m:sup>
                  <m:r>
                    <m:t>n</m:t>
                  </m:r>
                </m:sup>
                <m:e>
                  <m:sSub>
                    <m:e>
                      <m:r>
                        <m:t>x</m:t>
                      </m:r>
                    </m:e>
                    <m:sub>
                      <m:r>
                        <m:t>n</m:t>
                      </m:r>
                      <m:r>
                        <m:rPr>
                          <m:sty m:val="p"/>
                        </m:rPr>
                        <m:t>,</m:t>
                      </m:r>
                      <m:r>
                        <m:t>j</m:t>
                      </m:r>
                    </m:sub>
                  </m:sSub>
                </m:e>
              </m:nary>
            </m:e>
          </m:d>
        </m:oMath>
      </m:oMathPara>
    </w:p>
    <w:p>
      <w:pPr>
        <w:pStyle w:val="FirstParagraph"/>
      </w:pPr>
      <w:r>
        <w:t xml:space="preserve">subject to constraints (5) and (8). The Lagrangian of the problem is given by</w:t>
      </w:r>
    </w:p>
    <w:p>
      <w:pPr>
        <w:pStyle w:val="BodyText"/>
      </w:pPr>
      <m:oMathPara>
        <m:oMathParaPr>
          <m:jc m:val="center"/>
        </m:oMathParaPr>
        <m:oMath>
          <m:r>
            <m:t>L</m:t>
          </m:r>
          <m:r>
            <m:rPr>
              <m:sty m:val="p"/>
            </m:rPr>
            <m:t>=</m:t>
          </m:r>
          <m:r>
            <m:t>U</m:t>
          </m:r>
          <m:d>
            <m:dPr>
              <m:begChr m:val="("/>
              <m:endChr m:val=")"/>
              <m:sepChr m:val=""/>
              <m:grow/>
            </m:dPr>
            <m:e>
              <m:sSub>
                <m:e>
                  <m:r>
                    <m:t>d</m:t>
                  </m:r>
                </m:e>
                <m:sub>
                  <m:r>
                    <m:t>1</m:t>
                  </m:r>
                </m:sub>
              </m:sSub>
              <m:nary>
                <m:naryPr>
                  <m:chr m:val="∑"/>
                  <m:limLoc m:val="undOvr"/>
                  <m:subHide m:val="0"/>
                  <m:supHide m:val="0"/>
                </m:naryPr>
                <m:sub>
                  <m:r>
                    <m:t>j</m:t>
                  </m:r>
                  <m:r>
                    <m:rPr>
                      <m:sty m:val="p"/>
                    </m:rPr>
                    <m:t>=</m:t>
                  </m:r>
                  <m:r>
                    <m:t>1</m:t>
                  </m:r>
                </m:sub>
                <m:sup>
                  <m:r>
                    <m:t>n</m:t>
                  </m:r>
                </m:sup>
                <m:e>
                  <m:sSub>
                    <m:e>
                      <m:r>
                        <m:t>x</m:t>
                      </m:r>
                    </m:e>
                    <m:sub>
                      <m:r>
                        <m:t>1</m:t>
                      </m:r>
                      <m:r>
                        <m:rPr>
                          <m:sty m:val="p"/>
                        </m:rPr>
                        <m:t>,</m:t>
                      </m:r>
                      <m:r>
                        <m:t>j</m:t>
                      </m:r>
                    </m:sub>
                  </m:sSub>
                </m:e>
              </m:nary>
              <m:r>
                <m:rPr>
                  <m:sty m:val="p"/>
                </m:rPr>
                <m:t>,</m:t>
              </m:r>
              <m:sSub>
                <m:e>
                  <m:r>
                    <m:t>d</m:t>
                  </m:r>
                </m:e>
                <m:sub>
                  <m:r>
                    <m:t>2</m:t>
                  </m:r>
                </m:sub>
              </m:sSub>
              <m:nary>
                <m:naryPr>
                  <m:chr m:val="∑"/>
                  <m:limLoc m:val="undOvr"/>
                  <m:subHide m:val="0"/>
                  <m:supHide m:val="0"/>
                </m:naryPr>
                <m:sub>
                  <m:r>
                    <m:t>j</m:t>
                  </m:r>
                  <m:r>
                    <m:rPr>
                      <m:sty m:val="p"/>
                    </m:rPr>
                    <m:t>=</m:t>
                  </m:r>
                  <m:r>
                    <m:t>1</m:t>
                  </m:r>
                </m:sub>
                <m:sup>
                  <m:r>
                    <m:t>n</m:t>
                  </m:r>
                </m:sup>
                <m:e>
                  <m:sSub>
                    <m:e>
                      <m:r>
                        <m:t>x</m:t>
                      </m:r>
                    </m:e>
                    <m:sub>
                      <m:r>
                        <m:t>2</m:t>
                      </m:r>
                      <m:r>
                        <m:rPr>
                          <m:sty m:val="p"/>
                        </m:rPr>
                        <m:t>,</m:t>
                      </m:r>
                      <m:r>
                        <m:t>j</m:t>
                      </m:r>
                    </m:sub>
                  </m:sSub>
                </m:e>
              </m:nary>
              <m:r>
                <m:rPr>
                  <m:sty m:val="p"/>
                </m:rPr>
                <m:t>,</m:t>
              </m:r>
              <m:r>
                <m:rPr>
                  <m:sty m:val="p"/>
                </m:rPr>
                <m:t>…</m:t>
              </m:r>
              <m:r>
                <m:rPr>
                  <m:sty m:val="p"/>
                </m:rPr>
                <m:t>,</m:t>
              </m:r>
              <m:sSub>
                <m:e>
                  <m:r>
                    <m:t>d</m:t>
                  </m:r>
                </m:e>
                <m:sub>
                  <m:r>
                    <m:t>n</m:t>
                  </m:r>
                </m:sub>
              </m:sSub>
              <m:nary>
                <m:naryPr>
                  <m:chr m:val="∑"/>
                  <m:limLoc m:val="undOvr"/>
                  <m:subHide m:val="0"/>
                  <m:supHide m:val="0"/>
                </m:naryPr>
                <m:sub>
                  <m:r>
                    <m:t>j</m:t>
                  </m:r>
                  <m:r>
                    <m:rPr>
                      <m:sty m:val="p"/>
                    </m:rPr>
                    <m:t>=</m:t>
                  </m:r>
                  <m:r>
                    <m:t>1</m:t>
                  </m:r>
                </m:sub>
                <m:sup>
                  <m:r>
                    <m:t>n</m:t>
                  </m:r>
                </m:sup>
                <m:e>
                  <m:r>
                    <m:t>x</m:t>
                  </m:r>
                </m:e>
              </m:nary>
              <m:r>
                <m:t>n</m:t>
              </m:r>
              <m:r>
                <m:rPr>
                  <m:sty m:val="p"/>
                </m:rPr>
                <m:t>,</m:t>
              </m:r>
              <m:r>
                <m:t>j</m:t>
              </m:r>
            </m:e>
          </m:d>
          <m:r>
            <m:rPr>
              <m:sty m:val="p"/>
            </m:rPr>
            <m:t>+</m:t>
          </m:r>
          <m:sSub>
            <m:e>
              <m:r>
                <m:t>λ</m:t>
              </m:r>
            </m:e>
            <m:sub>
              <m:r>
                <m:t>j</m:t>
              </m:r>
            </m:sub>
          </m:sSub>
          <m:d>
            <m:dPr>
              <m:begChr m:val="["/>
              <m:endChr m:val="]"/>
              <m:sepChr m:val=""/>
              <m:grow/>
            </m:dPr>
            <m:e>
              <m:sSub>
                <m:e>
                  <m:r>
                    <m:t>w</m:t>
                  </m:r>
                </m:e>
                <m:sub>
                  <m:r>
                    <m:t>j</m:t>
                  </m:r>
                </m:sub>
              </m:sSub>
              <m:d>
                <m:dPr>
                  <m:begChr m:val="("/>
                  <m:endChr m:val=")"/>
                  <m:sepChr m:val=""/>
                  <m:grow/>
                </m:dPr>
                <m:e>
                  <m:r>
                    <m:t>1</m:t>
                  </m:r>
                  <m:r>
                    <m:rPr>
                      <m:sty m:val="p"/>
                    </m:rPr>
                    <m:t>−</m:t>
                  </m:r>
                  <m:nary>
                    <m:naryPr>
                      <m:chr m:val="∑"/>
                      <m:limLoc m:val="undOvr"/>
                      <m:subHide m:val="0"/>
                      <m:supHide m:val="0"/>
                    </m:naryPr>
                    <m:sub>
                      <m:r>
                        <m:t>i</m:t>
                      </m:r>
                      <m:r>
                        <m:rPr>
                          <m:sty m:val="p"/>
                        </m:rPr>
                        <m:t>=</m:t>
                      </m:r>
                      <m:r>
                        <m:t>1</m:t>
                      </m:r>
                    </m:sub>
                    <m:sup>
                      <m:r>
                        <m:t>n</m:t>
                      </m:r>
                    </m:sup>
                    <m:e>
                      <m:sSubSup>
                        <m:e>
                          <m:r>
                            <m:t>t</m:t>
                          </m:r>
                        </m:e>
                        <m:sub>
                          <m:r>
                            <m:t>i</m:t>
                          </m:r>
                          <m:r>
                            <m:rPr>
                              <m:sty m:val="p"/>
                            </m:rPr>
                            <m:t>,</m:t>
                          </m:r>
                          <m:r>
                            <m:t>j</m:t>
                          </m:r>
                        </m:sub>
                        <m:sup>
                          <m:r>
                            <m:t>p</m:t>
                          </m:r>
                        </m:sup>
                      </m:sSubSup>
                    </m:e>
                  </m:nary>
                </m:e>
              </m:d>
              <m:r>
                <m:rPr>
                  <m:sty m:val="p"/>
                </m:rPr>
                <m:t>−</m:t>
              </m:r>
              <m:nary>
                <m:naryPr>
                  <m:chr m:val="∑"/>
                  <m:limLoc m:val="undOvr"/>
                  <m:subHide m:val="0"/>
                  <m:supHide m:val="0"/>
                </m:naryPr>
                <m:sub>
                  <m:r>
                    <m:t>i</m:t>
                  </m:r>
                  <m:r>
                    <m:rPr>
                      <m:sty m:val="p"/>
                    </m:rPr>
                    <m:t>=</m:t>
                  </m:r>
                  <m:r>
                    <m:t>1</m:t>
                  </m:r>
                </m:sub>
                <m:sup>
                  <m:r>
                    <m:t>n</m:t>
                  </m:r>
                </m:sup>
                <m:e>
                  <m:sSub>
                    <m:e>
                      <m:r>
                        <m:t>p</m:t>
                      </m:r>
                    </m:e>
                    <m:sub>
                      <m:r>
                        <m:t>i</m:t>
                      </m:r>
                    </m:sub>
                  </m:sSub>
                  <m:sSub>
                    <m:e>
                      <m:r>
                        <m:t>x</m:t>
                      </m:r>
                    </m:e>
                    <m:sub>
                      <m:r>
                        <m:t>i</m:t>
                      </m:r>
                      <m:r>
                        <m:rPr>
                          <m:sty m:val="p"/>
                        </m:rPr>
                        <m:t>,</m:t>
                      </m:r>
                      <m:r>
                        <m:t>j</m:t>
                      </m:r>
                    </m:sub>
                  </m:sSub>
                </m:e>
              </m:nary>
            </m:e>
          </m:d>
        </m:oMath>
      </m:oMathPara>
    </w:p>
    <w:p>
      <w:pPr>
        <w:pStyle w:val="FirstParagraph"/>
      </w:pPr>
      <w:r>
        <w:t xml:space="preserve">The first order conditions yield the result for all</w:t>
      </w:r>
      <w:r>
        <w:t xml:space="preserve"> </w:t>
      </w:r>
      <m:oMath>
        <m:r>
          <m:t>i</m:t>
        </m:r>
        <m:r>
          <m:rPr>
            <m:sty m:val="p"/>
          </m:rPr>
          <m:t>,</m:t>
        </m:r>
        <m:r>
          <m:t>j</m:t>
        </m:r>
      </m:oMath>
      <w:r>
        <w:t xml:space="preserve"> </w:t>
      </w:r>
      <w:r>
        <w:t xml:space="preserve">and</w:t>
      </w:r>
      <w:r>
        <w:t xml:space="preserve"> </w:t>
      </w:r>
      <m:oMath>
        <m:r>
          <m:t>k</m:t>
        </m:r>
      </m:oMath>
    </w:p>
    <w:p>
      <w:pPr>
        <w:pStyle w:val="BodyText"/>
      </w:pPr>
      <m:oMathPara>
        <m:oMathParaPr>
          <m:jc m:val="center"/>
        </m:oMathParaPr>
        <m:oMath>
          <m:f>
            <m:fPr>
              <m:type m:val="bar"/>
            </m:fPr>
            <m:num>
              <m:f>
                <m:fPr>
                  <m:type m:val="bar"/>
                </m:fPr>
                <m:num>
                  <m:r>
                    <m:rPr>
                      <m:sty m:val="p"/>
                    </m:rPr>
                    <m:t>∂</m:t>
                  </m:r>
                  <m:r>
                    <m:t>U</m:t>
                  </m:r>
                </m:num>
                <m:den>
                  <m:r>
                    <m:rPr>
                      <m:sty m:val="p"/>
                    </m:rPr>
                    <m:t>∂</m:t>
                  </m:r>
                  <m:sSub>
                    <m:e>
                      <m:r>
                        <m:t>c</m:t>
                      </m:r>
                    </m:e>
                    <m:sub>
                      <m:r>
                        <m:t>i</m:t>
                      </m:r>
                    </m:sub>
                  </m:sSub>
                </m:den>
              </m:f>
            </m:num>
            <m:den>
              <m:f>
                <m:fPr>
                  <m:type m:val="bar"/>
                </m:fPr>
                <m:num>
                  <m:r>
                    <m:rPr>
                      <m:sty m:val="p"/>
                    </m:rPr>
                    <m:t>∂</m:t>
                  </m:r>
                  <m:r>
                    <m:t>U</m:t>
                  </m:r>
                </m:num>
                <m:den>
                  <m:r>
                    <m:rPr>
                      <m:sty m:val="p"/>
                    </m:rPr>
                    <m:t>∂</m:t>
                  </m:r>
                  <m:sSub>
                    <m:e>
                      <m:r>
                        <m:t>c</m:t>
                      </m:r>
                    </m:e>
                    <m:sub>
                      <m:r>
                        <m:t>k</m:t>
                      </m:r>
                    </m:sub>
                  </m:sSub>
                </m:den>
              </m:f>
            </m:den>
          </m:f>
          <m:r>
            <m:rPr>
              <m:sty m:val="p"/>
            </m:rPr>
            <m:t>=</m:t>
          </m:r>
          <m:f>
            <m:fPr>
              <m:type m:val="bar"/>
            </m:fPr>
            <m:num>
              <m:sSub>
                <m:e>
                  <m:r>
                    <m:t>s</m:t>
                  </m:r>
                </m:e>
                <m:sub>
                  <m:r>
                    <m:t>i</m:t>
                  </m:r>
                </m:sub>
              </m:sSub>
            </m:num>
            <m:den>
              <m:sSub>
                <m:e>
                  <m:r>
                    <m:t>s</m:t>
                  </m:r>
                </m:e>
                <m:sub>
                  <m:r>
                    <m:t>k</m:t>
                  </m:r>
                </m:sub>
              </m:sSub>
            </m:den>
          </m:f>
          <m:r>
            <m:rPr>
              <m:sty m:val="p"/>
            </m:rPr>
            <m:t>⋅</m:t>
          </m:r>
          <m:f>
            <m:fPr>
              <m:type m:val="bar"/>
            </m:fPr>
            <m:num>
              <m:sSub>
                <m:e>
                  <m:r>
                    <m:t>p</m:t>
                  </m:r>
                </m:e>
                <m:sub>
                  <m:r>
                    <m:t>i</m:t>
                  </m:r>
                </m:sub>
              </m:sSub>
              <m:nary>
                <m:naryPr>
                  <m:chr m:val="∑"/>
                  <m:limLoc m:val="undOvr"/>
                  <m:subHide m:val="0"/>
                  <m:supHide m:val="0"/>
                </m:naryPr>
                <m:sub>
                  <m:r>
                    <m:t>j</m:t>
                  </m:r>
                  <m:r>
                    <m:rPr>
                      <m:sty m:val="p"/>
                    </m:rPr>
                    <m:t>=</m:t>
                  </m:r>
                  <m:r>
                    <m:t>1</m:t>
                  </m:r>
                </m:sub>
                <m:sup>
                  <m:r>
                    <m:t>n</m:t>
                  </m:r>
                </m:sup>
                <m:e>
                  <m:sSub>
                    <m:e>
                      <m:r>
                        <m:t>x</m:t>
                      </m:r>
                    </m:e>
                    <m:sub>
                      <m:r>
                        <m:t>i</m:t>
                      </m:r>
                      <m:r>
                        <m:rPr>
                          <m:sty m:val="p"/>
                        </m:rPr>
                        <m:t>,</m:t>
                      </m:r>
                      <m:r>
                        <m:t>j</m:t>
                      </m:r>
                    </m:sub>
                  </m:sSub>
                </m:e>
              </m:nary>
            </m:num>
            <m:den>
              <m:sSub>
                <m:e>
                  <m:r>
                    <m:t>p</m:t>
                  </m:r>
                </m:e>
                <m:sub>
                  <m:r>
                    <m:t>k</m:t>
                  </m:r>
                </m:sub>
              </m:sSub>
              <m:nary>
                <m:naryPr>
                  <m:chr m:val="∑"/>
                  <m:limLoc m:val="undOvr"/>
                  <m:subHide m:val="0"/>
                  <m:supHide m:val="0"/>
                </m:naryPr>
                <m:sub>
                  <m:r>
                    <m:t>j</m:t>
                  </m:r>
                  <m:r>
                    <m:rPr>
                      <m:sty m:val="p"/>
                    </m:rPr>
                    <m:t>=</m:t>
                  </m:r>
                  <m:r>
                    <m:t>1</m:t>
                  </m:r>
                </m:sub>
                <m:sup>
                  <m:r>
                    <m:t>n</m:t>
                  </m:r>
                </m:sup>
                <m:e>
                  <m:sSub>
                    <m:e>
                      <m:r>
                        <m:t>x</m:t>
                      </m:r>
                    </m:e>
                    <m:sub>
                      <m:r>
                        <m:t>k</m:t>
                      </m:r>
                      <m:r>
                        <m:rPr>
                          <m:sty m:val="p"/>
                        </m:rPr>
                        <m:t>,</m:t>
                      </m:r>
                      <m:r>
                        <m:t>j</m:t>
                      </m:r>
                    </m:sub>
                  </m:sSub>
                </m:e>
              </m:nary>
            </m:den>
          </m:f>
        </m:oMath>
      </m:oMathPara>
    </w:p>
    <w:p>
      <w:pPr>
        <w:pStyle w:val="FirstParagraph"/>
      </w:pPr>
      <w:r>
        <w:t xml:space="preserve">This condition states that the ratio of marginal utilities of good i and good k is equal to the ratio of total group income allocated to the goods multiplied by a factor representing their relative publicness.</w:t>
      </w:r>
    </w:p>
    <w:bookmarkEnd w:id="26"/>
    <w:bookmarkEnd w:id="27"/>
    <w:sectPr w:rsidR="00D50481">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160A908"/>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E212623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815E99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A270097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7E08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AF666B2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6B4958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98A383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CA0CD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30305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064259761" w:numId="1">
    <w:abstractNumId w:val="9"/>
  </w:num>
  <w:num w16cid:durableId="672925110" w:numId="2">
    <w:abstractNumId w:val="7"/>
  </w:num>
  <w:num w16cid:durableId="184683342" w:numId="3">
    <w:abstractNumId w:val="6"/>
  </w:num>
  <w:num w16cid:durableId="1040780676" w:numId="4">
    <w:abstractNumId w:val="5"/>
  </w:num>
  <w:num w16cid:durableId="631448593" w:numId="5">
    <w:abstractNumId w:val="4"/>
  </w:num>
  <w:num w16cid:durableId="637347381" w:numId="6">
    <w:abstractNumId w:val="8"/>
  </w:num>
  <w:num w16cid:durableId="2012483854" w:numId="7">
    <w:abstractNumId w:val="3"/>
  </w:num>
  <w:num w16cid:durableId="1745640779" w:numId="8">
    <w:abstractNumId w:val="2"/>
  </w:num>
  <w:num w16cid:durableId="303968361" w:numId="9">
    <w:abstractNumId w:val="1"/>
  </w:num>
  <w:num w16cid:durableId="376128885" w:numId="10">
    <w:abstractNumId w:val="0"/>
  </w:num>
  <w:num w16cid:durableId="1403717164" w:numId="11">
    <w:abstractNumId w:val="9"/>
  </w:num>
  <w:num w16cid:durableId="1887179910" w:numId="12">
    <w:abstractNumId w:val="7"/>
  </w:num>
  <w:num w16cid:durableId="1850755984" w:numId="13">
    <w:abstractNumId w:val="6"/>
  </w:num>
  <w:num w16cid:durableId="1679578780" w:numId="14">
    <w:abstractNumId w:val="5"/>
  </w:num>
  <w:num w16cid:durableId="581840786" w:numId="15">
    <w:abstractNumId w:val="4"/>
  </w:num>
  <w:num w16cid:durableId="1022707239" w:numId="16">
    <w:abstractNumId w:val="8"/>
  </w:num>
  <w:num w16cid:durableId="2098479849" w:numId="17">
    <w:abstractNumId w:val="3"/>
  </w:num>
  <w:num w16cid:durableId="1189641366" w:numId="18">
    <w:abstractNumId w:val="2"/>
  </w:num>
  <w:num w16cid:durableId="1631672331" w:numId="19">
    <w:abstractNumId w:val="1"/>
  </w:num>
  <w:num w16cid:durableId="290677362" w:numId="20">
    <w:abstractNumId w:val="0"/>
  </w:num>
  <w:num w16cid:durableId="181893469" w:numId="21">
    <w:abstractNumId w:val="9"/>
  </w:num>
  <w:num w16cid:durableId="423771574" w:numId="22">
    <w:abstractNumId w:val="7"/>
  </w:num>
  <w:num w16cid:durableId="265508051" w:numId="23">
    <w:abstractNumId w:val="6"/>
  </w:num>
  <w:num w16cid:durableId="686100441" w:numId="24">
    <w:abstractNumId w:val="5"/>
  </w:num>
  <w:num w16cid:durableId="1123766477" w:numId="25">
    <w:abstractNumId w:val="4"/>
  </w:num>
  <w:num w16cid:durableId="1700547434" w:numId="26">
    <w:abstractNumId w:val="8"/>
  </w:num>
  <w:num w16cid:durableId="1623801119" w:numId="27">
    <w:abstractNumId w:val="3"/>
  </w:num>
  <w:num w16cid:durableId="1697807433" w:numId="28">
    <w:abstractNumId w:val="2"/>
  </w:num>
  <w:num w16cid:durableId="998969084" w:numId="29">
    <w:abstractNumId w:val="1"/>
  </w:num>
  <w:num w16cid:durableId="2069721535" w:numId="30">
    <w:abstractNumId w:val="0"/>
  </w:num>
  <w:num w16cid:durableId="1388651046" w:numId="31">
    <w:abstractNumId w:val="9"/>
  </w:num>
  <w:num w16cid:durableId="1092897740" w:numId="32">
    <w:abstractNumId w:val="7"/>
  </w:num>
  <w:num w16cid:durableId="151869401" w:numId="33">
    <w:abstractNumId w:val="6"/>
  </w:num>
  <w:num w16cid:durableId="1342390053" w:numId="34">
    <w:abstractNumId w:val="5"/>
  </w:num>
  <w:num w16cid:durableId="704254587" w:numId="35">
    <w:abstractNumId w:val="4"/>
  </w:num>
  <w:num w16cid:durableId="564755422" w:numId="36">
    <w:abstractNumId w:val="8"/>
  </w:num>
  <w:num w16cid:durableId="1269660545" w:numId="37">
    <w:abstractNumId w:val="3"/>
  </w:num>
  <w:num w16cid:durableId="1511067720" w:numId="38">
    <w:abstractNumId w:val="2"/>
  </w:num>
  <w:num w16cid:durableId="108554844" w:numId="39">
    <w:abstractNumId w:val="1"/>
  </w:num>
  <w:num w16cid:durableId="1116828710" w:numId="40">
    <w:abstractNumId w:val="0"/>
  </w:num>
  <w:num w16cid:durableId="130634578" w:numId="41">
    <w:abstractNumId w:val="9"/>
  </w:num>
  <w:num w16cid:durableId="876161761" w:numId="42">
    <w:abstractNumId w:val="7"/>
  </w:num>
  <w:num w16cid:durableId="364915948" w:numId="43">
    <w:abstractNumId w:val="6"/>
  </w:num>
  <w:num w16cid:durableId="52698069" w:numId="44">
    <w:abstractNumId w:val="5"/>
  </w:num>
  <w:num w16cid:durableId="590242772" w:numId="45">
    <w:abstractNumId w:val="4"/>
  </w:num>
  <w:num w16cid:durableId="33890405" w:numId="46">
    <w:abstractNumId w:val="8"/>
  </w:num>
  <w:num w16cid:durableId="1823081115" w:numId="47">
    <w:abstractNumId w:val="3"/>
  </w:num>
  <w:num w16cid:durableId="1388916905" w:numId="48">
    <w:abstractNumId w:val="2"/>
  </w:num>
  <w:num w16cid:durableId="1793161746" w:numId="49">
    <w:abstractNumId w:val="1"/>
  </w:num>
  <w:num w16cid:durableId="902831224" w:numId="50">
    <w:abstractNumId w:val="0"/>
  </w:num>
  <w:num w16cid:durableId="794907088" w:numId="51">
    <w:abstractNumId w:val="9"/>
  </w:num>
  <w:num w16cid:durableId="1298684927" w:numId="52">
    <w:abstractNumId w:val="7"/>
  </w:num>
  <w:num w16cid:durableId="190922131" w:numId="53">
    <w:abstractNumId w:val="6"/>
  </w:num>
  <w:num w16cid:durableId="1942759208" w:numId="54">
    <w:abstractNumId w:val="5"/>
  </w:num>
  <w:num w16cid:durableId="817956296" w:numId="55">
    <w:abstractNumId w:val="4"/>
  </w:num>
  <w:num w16cid:durableId="356542709" w:numId="56">
    <w:abstractNumId w:val="8"/>
  </w:num>
  <w:num w16cid:durableId="1312783375" w:numId="57">
    <w:abstractNumId w:val="3"/>
  </w:num>
  <w:num w16cid:durableId="1583879255" w:numId="58">
    <w:abstractNumId w:val="2"/>
  </w:num>
  <w:num w16cid:durableId="2030135475" w:numId="59">
    <w:abstractNumId w:val="1"/>
  </w:num>
  <w:num w16cid:durableId="1326740989" w:numId="60">
    <w:abstractNumId w:val="0"/>
  </w:num>
  <w:num w16cid:durableId="2145268652" w:numId="61">
    <w:abstractNumId w:val="0"/>
  </w:num>
  <w:num w16cid:durableId="1735201010" w:numId="62">
    <w:abstractNumId w:val="2"/>
  </w:num>
  <w:num w16cid:durableId="1091009166" w:numId="63">
    <w:abstractNumId w:val="1"/>
  </w:num>
  <w:num w16cid:durableId="744258256" w:numId="64">
    <w:abstractNumId w:val="8"/>
  </w:num>
  <w:num w16cid:durableId="1592815281" w:numId="65">
    <w:abstractNumId w:val="3"/>
  </w:num>
  <w:num w16cid:durableId="1955165744" w:numId="66">
    <w:abstractNumId w:val="5"/>
  </w:num>
  <w:num w16cid:durableId="1285624919" w:numId="67">
    <w:abstractNumId w:val="4"/>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34"/>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qFormat="1" w:semiHidden="1" w:unhideWhenUsed="1"/>
    <w:lsdException w:name="toc 2" w:qFormat="1"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D93C82"/>
    <w:pPr>
      <w:spacing w:after="40" w:before="240"/>
      <w:jc w:val="both"/>
    </w:pPr>
    <w:rPr>
      <w:rFonts w:ascii="Times New Roman" w:hAnsi="Times New Roman"/>
    </w:rPr>
  </w:style>
  <w:style w:styleId="Heading1" w:type="paragraph">
    <w:name w:val="heading 1"/>
    <w:basedOn w:val="Normal"/>
    <w:next w:val="BodyText"/>
    <w:autoRedefine/>
    <w:uiPriority w:val="9"/>
    <w:qFormat/>
    <w:rsid w:val="00E85372"/>
    <w:pPr>
      <w:keepNext/>
      <w:keepLines/>
      <w:spacing w:after="0" w:before="480" w:line="300" w:lineRule="auto"/>
      <w:outlineLvl w:val="0"/>
    </w:pPr>
    <w:rPr>
      <w:rFonts w:cstheme="majorBidi" w:eastAsiaTheme="majorEastAsia"/>
      <w:b/>
      <w:bCs/>
      <w:sz w:val="32"/>
      <w:szCs w:val="32"/>
    </w:rPr>
  </w:style>
  <w:style w:styleId="Heading2" w:type="paragraph">
    <w:name w:val="heading 2"/>
    <w:basedOn w:val="Normal"/>
    <w:next w:val="BodyText"/>
    <w:autoRedefine/>
    <w:uiPriority w:val="9"/>
    <w:unhideWhenUsed/>
    <w:qFormat/>
    <w:rsid w:val="00E85372"/>
    <w:pPr>
      <w:keepNext/>
      <w:keepLines/>
      <w:spacing w:after="0" w:before="120" w:line="300" w:lineRule="auto"/>
      <w:outlineLvl w:val="1"/>
    </w:pPr>
    <w:rPr>
      <w:rFonts w:cstheme="majorBidi" w:eastAsiaTheme="majorEastAsia"/>
      <w:bCs/>
      <w:sz w:val="28"/>
      <w:szCs w:val="28"/>
    </w:rPr>
  </w:style>
  <w:style w:styleId="Heading3" w:type="paragraph">
    <w:name w:val="heading 3"/>
    <w:basedOn w:val="Normal"/>
    <w:next w:val="BodyText"/>
    <w:autoRedefine/>
    <w:uiPriority w:val="9"/>
    <w:unhideWhenUsed/>
    <w:qFormat/>
    <w:rsid w:val="00E85372"/>
    <w:pPr>
      <w:keepNext/>
      <w:keepLines/>
      <w:spacing w:after="0" w:before="120" w:line="300" w:lineRule="auto"/>
      <w:outlineLvl w:val="2"/>
    </w:pPr>
    <w:rPr>
      <w:rFonts w:cstheme="majorBidi" w:eastAsiaTheme="majorEastAsia"/>
      <w:bCs/>
      <w:i/>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link w:val="BodyTextChar"/>
    <w:autoRedefine/>
    <w:qFormat/>
    <w:rsid w:val="00240981"/>
    <w:pPr>
      <w:spacing w:after="120" w:before="180" w:line="360" w:lineRule="auto"/>
    </w:pPr>
    <w:rPr>
      <w:rFonts w:ascii="Times New Roman" w:hAnsi="Times New Roman"/>
    </w:rPr>
  </w:style>
  <w:style w:customStyle="1" w:styleId="FirstParagraph" w:type="paragraph">
    <w:name w:val="First Paragraph"/>
    <w:basedOn w:val="BodyText"/>
    <w:next w:val="BodyText"/>
    <w:autoRedefine/>
    <w:qFormat/>
    <w:rsid w:val="001469E8"/>
  </w:style>
  <w:style w:customStyle="1" w:styleId="Compact" w:type="paragraph">
    <w:name w:val="Compact"/>
    <w:basedOn w:val="BodyText"/>
    <w:qFormat/>
    <w:rsid w:val="00935551"/>
    <w:pPr>
      <w:spacing w:after="36" w:before="36"/>
    </w:pPr>
    <w:rPr>
      <w:sz w:val="22"/>
    </w:rPr>
  </w:style>
  <w:style w:styleId="Title" w:type="paragraph">
    <w:name w:val="Title"/>
    <w:basedOn w:val="Normal"/>
    <w:next w:val="BodyText"/>
    <w:autoRedefine/>
    <w:qFormat/>
    <w:rsid w:val="000D1AE7"/>
    <w:pPr>
      <w:keepNext/>
      <w:keepLines/>
      <w:spacing w:after="240" w:before="480" w:line="300" w:lineRule="auto"/>
      <w:jc w:val="center"/>
    </w:pPr>
    <w:rPr>
      <w:rFonts w:cstheme="majorBidi" w:eastAsiaTheme="majorEastAsia"/>
      <w:bCs/>
      <w:sz w:val="44"/>
      <w:szCs w:val="36"/>
    </w:rPr>
  </w:style>
  <w:style w:styleId="Subtitle" w:type="paragraph">
    <w:name w:val="Subtitle"/>
    <w:basedOn w:val="Title"/>
    <w:next w:val="BodyText"/>
    <w:autoRedefine/>
    <w:qFormat/>
    <w:rsid w:val="0054089F"/>
    <w:pPr>
      <w:spacing w:before="240"/>
    </w:pPr>
    <w:rPr>
      <w:sz w:val="32"/>
      <w:szCs w:val="30"/>
    </w:rPr>
  </w:style>
  <w:style w:customStyle="1" w:styleId="Author" w:type="paragraph">
    <w:name w:val="Author"/>
    <w:next w:val="BodyText"/>
    <w:autoRedefine/>
    <w:qFormat/>
    <w:rsid w:val="00E11B7F"/>
    <w:pPr>
      <w:keepNext/>
      <w:keepLines/>
      <w:spacing w:after="480"/>
      <w:jc w:val="center"/>
    </w:pPr>
    <w:rPr>
      <w:rFonts w:ascii="Times New Roman" w:hAnsi="Times New Roman"/>
      <w:smallCaps/>
      <w:sz w:val="28"/>
    </w:rPr>
  </w:style>
  <w:style w:styleId="Date" w:type="paragraph">
    <w:name w:val="Date"/>
    <w:next w:val="BodyText"/>
    <w:qFormat/>
    <w:rsid w:val="001469E8"/>
    <w:pPr>
      <w:keepNext/>
      <w:keepLines/>
      <w:jc w:val="center"/>
    </w:pPr>
    <w:rPr>
      <w:rFonts w:ascii="Times New Roman" w:hAnsi="Times New Roman"/>
    </w:rPr>
  </w:style>
  <w:style w:customStyle="1" w:styleId="Abstract" w:type="paragraph">
    <w:name w:val="Abstract"/>
    <w:basedOn w:val="Normal"/>
    <w:next w:val="BodyText"/>
    <w:autoRedefine/>
    <w:qFormat/>
    <w:rsid w:val="00C12A8B"/>
    <w:pPr>
      <w:keepNext/>
      <w:keepLines/>
      <w:spacing w:after="300" w:before="300" w:line="300" w:lineRule="auto"/>
      <w:jc w:val="left"/>
    </w:pPr>
    <w:rPr>
      <w:sz w:val="22"/>
      <w:szCs w:val="20"/>
    </w:rPr>
  </w:style>
  <w:style w:styleId="Bibliography" w:type="paragraph">
    <w:name w:val="Bibliography"/>
    <w:basedOn w:val="Normal"/>
    <w:autoRedefine/>
    <w:qFormat/>
    <w:rsid w:val="00965DBA"/>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autoRedefine/>
    <w:uiPriority w:val="9"/>
    <w:unhideWhenUsed/>
    <w:qFormat/>
    <w:rsid w:val="006A2D9D"/>
    <w:pPr>
      <w:spacing w:after="0" w:before="0" w:line="300" w:lineRule="auto"/>
    </w:pPr>
    <w:rPr>
      <w:sz w:val="22"/>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rsid w:val="001469E8"/>
    <w:pPr>
      <w:keepNext/>
      <w:keepLines/>
      <w:spacing w:after="0"/>
    </w:pPr>
    <w:rPr>
      <w:b/>
    </w:rPr>
  </w:style>
  <w:style w:customStyle="1" w:styleId="Definition" w:type="paragraph">
    <w:name w:val="Definition"/>
    <w:basedOn w:val="Normal"/>
    <w:rsid w:val="001469E8"/>
  </w:style>
  <w:style w:styleId="Caption" w:type="paragraph">
    <w:name w:val="caption"/>
    <w:basedOn w:val="Normal"/>
    <w:link w:val="CaptionChar"/>
    <w:pPr>
      <w:spacing w:after="120"/>
    </w:pPr>
    <w:rPr>
      <w:i/>
    </w:rPr>
  </w:style>
  <w:style w:customStyle="1" w:styleId="TableCaption" w:type="paragraph">
    <w:name w:val="Table Caption"/>
    <w:basedOn w:val="Caption"/>
    <w:autoRedefine/>
    <w:qFormat/>
    <w:rsid w:val="00F8782E"/>
    <w:pPr>
      <w:keepNext/>
      <w:spacing w:after="40" w:before="360"/>
    </w:pPr>
    <w:rPr>
      <w:b/>
      <w:i w:val="0"/>
    </w:rPr>
  </w:style>
  <w:style w:customStyle="1" w:styleId="ImageCaption" w:type="paragraph">
    <w:name w:val="Image Caption"/>
    <w:basedOn w:val="Caption"/>
    <w:autoRedefine/>
    <w:qFormat/>
    <w:rsid w:val="00F8782E"/>
    <w:pPr>
      <w:spacing w:after="360" w:before="40"/>
    </w:pPr>
    <w:rPr>
      <w:b/>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sid w:val="00935551"/>
    <w:rPr>
      <w:color w:themeColor="accent1" w:themeShade="BF" w:val="365F91"/>
      <w:vertAlign w:val="superscript"/>
    </w:rPr>
  </w:style>
  <w:style w:styleId="Hyperlink" w:type="character">
    <w:name w:val="Hyperlink"/>
    <w:basedOn w:val="CaptionChar"/>
    <w:rsid w:val="00693AD0"/>
    <w:rPr>
      <w:color w:val="0000FF"/>
    </w:rPr>
  </w:style>
  <w:style w:styleId="TOCHeading" w:type="paragraph">
    <w:name w:val="TOC Heading"/>
    <w:basedOn w:val="Heading1"/>
    <w:next w:val="BodyText"/>
    <w:autoRedefine/>
    <w:uiPriority w:val="39"/>
    <w:unhideWhenUsed/>
    <w:qFormat/>
    <w:rsid w:val="007900B0"/>
    <w:pPr>
      <w:spacing w:after="120" w:before="720"/>
      <w:outlineLvl w:val="9"/>
    </w:pPr>
    <w:rPr>
      <w:bCs w:val="0"/>
    </w:rPr>
  </w:style>
  <w:style w:styleId="TableGrid" w:type="table">
    <w:name w:val="Table Grid"/>
    <w:basedOn w:val="TableNormal"/>
    <w:rsid w:val="001469E8"/>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BodyTextChar" w:type="character">
    <w:name w:val="Body Text Char"/>
    <w:basedOn w:val="DefaultParagraphFont"/>
    <w:link w:val="BodyText"/>
    <w:rsid w:val="00240981"/>
    <w:rPr>
      <w:rFonts w:ascii="Times New Roman" w:hAnsi="Times New Roman"/>
    </w:rPr>
  </w:style>
  <w:style w:styleId="TOC1" w:type="paragraph">
    <w:name w:val="toc 1"/>
    <w:basedOn w:val="Normal"/>
    <w:next w:val="Normal"/>
    <w:autoRedefine/>
    <w:semiHidden/>
    <w:unhideWhenUsed/>
    <w:qFormat/>
    <w:rsid w:val="000D1AE7"/>
    <w:pPr>
      <w:spacing w:after="0" w:before="120" w:line="300" w:lineRule="auto"/>
    </w:pPr>
    <w:rPr>
      <w:b/>
      <w:sz w:val="26"/>
    </w:rPr>
  </w:style>
  <w:style w:styleId="TOC2" w:type="paragraph">
    <w:name w:val="toc 2"/>
    <w:basedOn w:val="Normal"/>
    <w:next w:val="Normal"/>
    <w:autoRedefine/>
    <w:semiHidden/>
    <w:unhideWhenUsed/>
    <w:qFormat/>
    <w:rsid w:val="000D1AE7"/>
    <w:pPr>
      <w:spacing w:after="60" w:before="0" w:line="300" w:lineRule="auto"/>
      <w:ind w:left="238"/>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57</Words>
  <Characters>368</Characters>
  <Application>Microsoft Office Word</Application>
  <DocSecurity>0</DocSecurity>
  <Lines>4</Lines>
  <Paragraphs>2</Paragraphs>
  <ScaleCrop>false</ScaleCrop>
  <Company/>
  <LinksUpToDate>false</LinksUpToDate>
  <CharactersWithSpaces>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 Economic Theory of Family Groups</dc:title>
  <dc:creator>Olumide Taiwo</dc:creator>
  <cp:keywords/>
  <dcterms:created xsi:type="dcterms:W3CDTF">2023-06-26T13:04:48Z</dcterms:created>
  <dcterms:modified xsi:type="dcterms:W3CDTF">2023-06-26T13:04:48Z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rossref">
    <vt:lpwstr/>
  </property>
  <property fmtid="{D5CDD505-2E9C-101B-9397-08002B2CF9AE}" pid="8" name="date-format">
    <vt:lpwstr>dddd, MMMM D, YYYY</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Working Paper</vt:lpwstr>
  </property>
  <property fmtid="{D5CDD505-2E9C-101B-9397-08002B2CF9AE}" pid="16" name="toc-location">
    <vt:lpwstr>left</vt:lpwstr>
  </property>
  <property fmtid="{D5CDD505-2E9C-101B-9397-08002B2CF9AE}" pid="17" name="toc-title">
    <vt:lpwstr>Table of Contents</vt:lpwstr>
  </property>
  <property fmtid="{D5CDD505-2E9C-101B-9397-08002B2CF9AE}" pid="18" name="toccolor">
    <vt:lpwstr>blue</vt:lpwstr>
  </property>
</Properties>
</file>