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8D639" w14:textId="77777777" w:rsidR="009F78DD" w:rsidRPr="009F78DD" w:rsidRDefault="009F78DD" w:rsidP="009F78DD">
      <w:r w:rsidRPr="009F78DD">
        <w:pict w14:anchorId="12161FC5">
          <v:rect id="_x0000_i1091" style="width:0;height:1.5pt" o:hralign="center" o:hrstd="t" o:hr="t" fillcolor="#a0a0a0" stroked="f"/>
        </w:pict>
      </w:r>
    </w:p>
    <w:p w14:paraId="080F25B2" w14:textId="77777777" w:rsidR="009F78DD" w:rsidRPr="009F78DD" w:rsidRDefault="009F78DD" w:rsidP="009F78DD">
      <w:pPr>
        <w:rPr>
          <w:b/>
          <w:bCs/>
        </w:rPr>
      </w:pPr>
      <w:r w:rsidRPr="009F78DD">
        <w:rPr>
          <w:rFonts w:ascii="Segoe UI Emoji" w:hAnsi="Segoe UI Emoji" w:cs="Segoe UI Emoji"/>
          <w:b/>
          <w:bCs/>
        </w:rPr>
        <w:t>📑</w:t>
      </w:r>
      <w:r w:rsidRPr="009F78DD">
        <w:rPr>
          <w:b/>
          <w:bCs/>
        </w:rPr>
        <w:t xml:space="preserve"> </w:t>
      </w:r>
      <w:proofErr w:type="spellStart"/>
      <w:r w:rsidRPr="009F78DD">
        <w:rPr>
          <w:b/>
          <w:bCs/>
        </w:rPr>
        <w:t>EasyVisa</w:t>
      </w:r>
      <w:proofErr w:type="spellEnd"/>
      <w:r w:rsidRPr="009F78DD">
        <w:rPr>
          <w:b/>
          <w:bCs/>
        </w:rPr>
        <w:t xml:space="preserve"> Visa Approval Prediction – Final Report</w:t>
      </w:r>
    </w:p>
    <w:p w14:paraId="4825E119" w14:textId="77777777" w:rsidR="009F78DD" w:rsidRPr="009F78DD" w:rsidRDefault="009F78DD" w:rsidP="009F78DD">
      <w:r w:rsidRPr="009F78DD">
        <w:pict w14:anchorId="75CD8F98">
          <v:rect id="_x0000_i1092" style="width:0;height:1.5pt" o:hralign="center" o:hrstd="t" o:hr="t" fillcolor="#a0a0a0" stroked="f"/>
        </w:pict>
      </w:r>
    </w:p>
    <w:p w14:paraId="70396833" w14:textId="77777777" w:rsidR="009F78DD" w:rsidRPr="009F78DD" w:rsidRDefault="009F78DD" w:rsidP="009F78DD">
      <w:pPr>
        <w:rPr>
          <w:b/>
          <w:bCs/>
        </w:rPr>
      </w:pPr>
      <w:r w:rsidRPr="009F78DD">
        <w:rPr>
          <w:b/>
          <w:bCs/>
        </w:rPr>
        <w:t>1. Introduction</w:t>
      </w:r>
    </w:p>
    <w:p w14:paraId="655F70D9" w14:textId="77777777" w:rsidR="009F78DD" w:rsidRPr="009F78DD" w:rsidRDefault="009F78DD" w:rsidP="009F78DD">
      <w:r w:rsidRPr="009F78DD">
        <w:t xml:space="preserve">Every year, thousands of foreign workers apply for employment-based visas to work in the United States. These applications go through a labor certification process, where each case is either </w:t>
      </w:r>
      <w:r w:rsidRPr="009F78DD">
        <w:rPr>
          <w:b/>
          <w:bCs/>
        </w:rPr>
        <w:t>Certified</w:t>
      </w:r>
      <w:r w:rsidRPr="009F78DD">
        <w:t xml:space="preserve"> (approved) or </w:t>
      </w:r>
      <w:r w:rsidRPr="009F78DD">
        <w:rPr>
          <w:b/>
          <w:bCs/>
        </w:rPr>
        <w:t>Denied</w:t>
      </w:r>
      <w:r w:rsidRPr="009F78DD">
        <w:t xml:space="preserve"> by the U.S. Department of Labor. The decision depends on many factors, including the applicant’s education, job experience, wage offered, and the company’s profile.</w:t>
      </w:r>
    </w:p>
    <w:p w14:paraId="19792CA5" w14:textId="77777777" w:rsidR="009F78DD" w:rsidRPr="009F78DD" w:rsidRDefault="009F78DD" w:rsidP="009F78DD">
      <w:r w:rsidRPr="009F78DD">
        <w:t>This project uses machine learning to predict whether a visa application will be approved or denied. By analyzing historical data, we aim to uncover patterns that influence approval decisions and build a model that can make accurate predictions. This can help employers prepare stronger applications and guide applicants toward better opportunities.</w:t>
      </w:r>
    </w:p>
    <w:p w14:paraId="58B27A6D" w14:textId="77777777" w:rsidR="009F78DD" w:rsidRPr="009F78DD" w:rsidRDefault="009F78DD" w:rsidP="009F78DD">
      <w:r w:rsidRPr="009F78DD">
        <w:pict w14:anchorId="6A0AC1E9">
          <v:rect id="_x0000_i1093" style="width:0;height:1.5pt" o:hralign="center" o:hrstd="t" o:hr="t" fillcolor="#a0a0a0" stroked="f"/>
        </w:pict>
      </w:r>
    </w:p>
    <w:p w14:paraId="520F822F" w14:textId="77777777" w:rsidR="009F78DD" w:rsidRPr="009F78DD" w:rsidRDefault="009F78DD" w:rsidP="009F78DD">
      <w:pPr>
        <w:rPr>
          <w:b/>
          <w:bCs/>
        </w:rPr>
      </w:pPr>
      <w:r w:rsidRPr="009F78DD">
        <w:rPr>
          <w:b/>
          <w:bCs/>
        </w:rPr>
        <w:t>2. Methodology</w:t>
      </w:r>
    </w:p>
    <w:p w14:paraId="38023611" w14:textId="77777777" w:rsidR="009F78DD" w:rsidRPr="009F78DD" w:rsidRDefault="009F78DD" w:rsidP="009F78DD">
      <w:pPr>
        <w:rPr>
          <w:b/>
          <w:bCs/>
        </w:rPr>
      </w:pPr>
      <w:r w:rsidRPr="009F78DD">
        <w:rPr>
          <w:b/>
          <w:bCs/>
        </w:rPr>
        <w:t>2.1 Data Collection and Preparation</w:t>
      </w:r>
    </w:p>
    <w:p w14:paraId="47E100B8" w14:textId="77777777" w:rsidR="009F78DD" w:rsidRPr="009F78DD" w:rsidRDefault="009F78DD" w:rsidP="009F78DD">
      <w:pPr>
        <w:numPr>
          <w:ilvl w:val="0"/>
          <w:numId w:val="1"/>
        </w:numPr>
      </w:pPr>
      <w:r w:rsidRPr="009F78DD">
        <w:rPr>
          <w:b/>
          <w:bCs/>
        </w:rPr>
        <w:t>Dataset Used:</w:t>
      </w:r>
      <w:r w:rsidRPr="009F78DD">
        <w:t xml:space="preserve"> The </w:t>
      </w:r>
      <w:proofErr w:type="spellStart"/>
      <w:r w:rsidRPr="009F78DD">
        <w:t>EasyVisa</w:t>
      </w:r>
      <w:proofErr w:type="spellEnd"/>
      <w:r w:rsidRPr="009F78DD">
        <w:t xml:space="preserve"> dataset, which contains real labor certification cases. Each row represents one visa application.</w:t>
      </w:r>
    </w:p>
    <w:p w14:paraId="1DE564D1" w14:textId="77777777" w:rsidR="009F78DD" w:rsidRPr="009F78DD" w:rsidRDefault="009F78DD" w:rsidP="009F78DD">
      <w:pPr>
        <w:numPr>
          <w:ilvl w:val="0"/>
          <w:numId w:val="1"/>
        </w:numPr>
      </w:pPr>
      <w:r w:rsidRPr="009F78DD">
        <w:rPr>
          <w:b/>
          <w:bCs/>
        </w:rPr>
        <w:t>Key Columns:</w:t>
      </w:r>
    </w:p>
    <w:p w14:paraId="045974D4" w14:textId="77777777" w:rsidR="009F78DD" w:rsidRPr="009F78DD" w:rsidRDefault="009F78DD" w:rsidP="009F78DD">
      <w:pPr>
        <w:numPr>
          <w:ilvl w:val="1"/>
          <w:numId w:val="1"/>
        </w:numPr>
      </w:pPr>
      <w:proofErr w:type="spellStart"/>
      <w:r w:rsidRPr="009F78DD">
        <w:t>education_of_employee</w:t>
      </w:r>
      <w:proofErr w:type="spellEnd"/>
      <w:r w:rsidRPr="009F78DD">
        <w:t>: Highest education level of the applicant.</w:t>
      </w:r>
    </w:p>
    <w:p w14:paraId="76E3A6C1" w14:textId="77777777" w:rsidR="009F78DD" w:rsidRPr="009F78DD" w:rsidRDefault="009F78DD" w:rsidP="009F78DD">
      <w:pPr>
        <w:numPr>
          <w:ilvl w:val="1"/>
          <w:numId w:val="1"/>
        </w:numPr>
      </w:pPr>
      <w:proofErr w:type="spellStart"/>
      <w:r w:rsidRPr="009F78DD">
        <w:t>has_job_experience</w:t>
      </w:r>
      <w:proofErr w:type="spellEnd"/>
      <w:r w:rsidRPr="009F78DD">
        <w:t>: Whether the applicant has prior work experience.</w:t>
      </w:r>
    </w:p>
    <w:p w14:paraId="16812DBB" w14:textId="77777777" w:rsidR="009F78DD" w:rsidRPr="009F78DD" w:rsidRDefault="009F78DD" w:rsidP="009F78DD">
      <w:pPr>
        <w:numPr>
          <w:ilvl w:val="1"/>
          <w:numId w:val="1"/>
        </w:numPr>
      </w:pPr>
      <w:proofErr w:type="spellStart"/>
      <w:r w:rsidRPr="009F78DD">
        <w:t>prevailing_wage</w:t>
      </w:r>
      <w:proofErr w:type="spellEnd"/>
      <w:r w:rsidRPr="009F78DD">
        <w:t>: Wage offered to the applicant.</w:t>
      </w:r>
    </w:p>
    <w:p w14:paraId="74C41CE5" w14:textId="77777777" w:rsidR="009F78DD" w:rsidRPr="009F78DD" w:rsidRDefault="009F78DD" w:rsidP="009F78DD">
      <w:pPr>
        <w:numPr>
          <w:ilvl w:val="1"/>
          <w:numId w:val="1"/>
        </w:numPr>
      </w:pPr>
      <w:proofErr w:type="spellStart"/>
      <w:r w:rsidRPr="009F78DD">
        <w:t>region_of_employment</w:t>
      </w:r>
      <w:proofErr w:type="spellEnd"/>
      <w:r w:rsidRPr="009F78DD">
        <w:t>: U.S. region where the job is located.</w:t>
      </w:r>
    </w:p>
    <w:p w14:paraId="229585B6" w14:textId="77777777" w:rsidR="009F78DD" w:rsidRPr="009F78DD" w:rsidRDefault="009F78DD" w:rsidP="009F78DD">
      <w:pPr>
        <w:numPr>
          <w:ilvl w:val="1"/>
          <w:numId w:val="1"/>
        </w:numPr>
      </w:pPr>
      <w:proofErr w:type="spellStart"/>
      <w:r w:rsidRPr="009F78DD">
        <w:t>yr_of_estab</w:t>
      </w:r>
      <w:proofErr w:type="spellEnd"/>
      <w:r w:rsidRPr="009F78DD">
        <w:t>: Year the sponsoring company was established.</w:t>
      </w:r>
    </w:p>
    <w:p w14:paraId="5D376F28" w14:textId="77777777" w:rsidR="009F78DD" w:rsidRPr="009F78DD" w:rsidRDefault="009F78DD" w:rsidP="009F78DD">
      <w:pPr>
        <w:numPr>
          <w:ilvl w:val="1"/>
          <w:numId w:val="1"/>
        </w:numPr>
      </w:pPr>
      <w:proofErr w:type="spellStart"/>
      <w:r w:rsidRPr="009F78DD">
        <w:t>case_status</w:t>
      </w:r>
      <w:proofErr w:type="spellEnd"/>
      <w:r w:rsidRPr="009F78DD">
        <w:t>: Final decision (Certified or Denied).</w:t>
      </w:r>
    </w:p>
    <w:p w14:paraId="32B03BC8" w14:textId="77777777" w:rsidR="009F78DD" w:rsidRPr="009F78DD" w:rsidRDefault="009F78DD" w:rsidP="009F78DD">
      <w:pPr>
        <w:numPr>
          <w:ilvl w:val="0"/>
          <w:numId w:val="1"/>
        </w:numPr>
      </w:pPr>
      <w:r w:rsidRPr="009F78DD">
        <w:rPr>
          <w:b/>
          <w:bCs/>
        </w:rPr>
        <w:t>Cleaning Steps:</w:t>
      </w:r>
    </w:p>
    <w:p w14:paraId="2DF230DD" w14:textId="77777777" w:rsidR="009F78DD" w:rsidRPr="009F78DD" w:rsidRDefault="009F78DD" w:rsidP="009F78DD">
      <w:pPr>
        <w:numPr>
          <w:ilvl w:val="1"/>
          <w:numId w:val="1"/>
        </w:numPr>
      </w:pPr>
      <w:r w:rsidRPr="009F78DD">
        <w:t>Filled missing numeric values (e.g. wage, employee count) with median values.</w:t>
      </w:r>
    </w:p>
    <w:p w14:paraId="3F495385" w14:textId="77777777" w:rsidR="009F78DD" w:rsidRPr="009F78DD" w:rsidRDefault="009F78DD" w:rsidP="009F78DD">
      <w:pPr>
        <w:numPr>
          <w:ilvl w:val="1"/>
          <w:numId w:val="1"/>
        </w:numPr>
      </w:pPr>
      <w:r w:rsidRPr="009F78DD">
        <w:t>Standardized Yes/No fields to binary format (Y = 1, N = 0).</w:t>
      </w:r>
    </w:p>
    <w:p w14:paraId="7B15E8DC" w14:textId="77777777" w:rsidR="009F78DD" w:rsidRPr="009F78DD" w:rsidRDefault="009F78DD" w:rsidP="009F78DD">
      <w:pPr>
        <w:numPr>
          <w:ilvl w:val="1"/>
          <w:numId w:val="1"/>
        </w:numPr>
      </w:pPr>
      <w:r w:rsidRPr="009F78DD">
        <w:lastRenderedPageBreak/>
        <w:t xml:space="preserve">Created new features: </w:t>
      </w:r>
    </w:p>
    <w:p w14:paraId="12932E12" w14:textId="77777777" w:rsidR="009F78DD" w:rsidRPr="009F78DD" w:rsidRDefault="009F78DD" w:rsidP="009F78DD">
      <w:pPr>
        <w:numPr>
          <w:ilvl w:val="2"/>
          <w:numId w:val="1"/>
        </w:numPr>
      </w:pPr>
      <w:proofErr w:type="spellStart"/>
      <w:r w:rsidRPr="009F78DD">
        <w:t>company_age</w:t>
      </w:r>
      <w:proofErr w:type="spellEnd"/>
      <w:r w:rsidRPr="009F78DD">
        <w:t>: How old the company is.</w:t>
      </w:r>
    </w:p>
    <w:p w14:paraId="335B1C9E" w14:textId="77777777" w:rsidR="009F78DD" w:rsidRPr="009F78DD" w:rsidRDefault="009F78DD" w:rsidP="009F78DD">
      <w:pPr>
        <w:numPr>
          <w:ilvl w:val="2"/>
          <w:numId w:val="1"/>
        </w:numPr>
      </w:pPr>
      <w:proofErr w:type="spellStart"/>
      <w:r w:rsidRPr="009F78DD">
        <w:t>wage_yearly</w:t>
      </w:r>
      <w:proofErr w:type="spellEnd"/>
      <w:r w:rsidRPr="009F78DD">
        <w:t>: Wage normalized to yearly scale.</w:t>
      </w:r>
    </w:p>
    <w:p w14:paraId="49659617" w14:textId="77777777" w:rsidR="009F78DD" w:rsidRPr="009F78DD" w:rsidRDefault="009F78DD" w:rsidP="009F78DD">
      <w:pPr>
        <w:numPr>
          <w:ilvl w:val="1"/>
          <w:numId w:val="1"/>
        </w:numPr>
      </w:pPr>
      <w:r w:rsidRPr="009F78DD">
        <w:t>Encoded categorical variables (e.g. education, continent, region) using label encoding.</w:t>
      </w:r>
    </w:p>
    <w:p w14:paraId="593BCF23" w14:textId="77777777" w:rsidR="009F78DD" w:rsidRPr="009F78DD" w:rsidRDefault="009F78DD" w:rsidP="009F78DD">
      <w:pPr>
        <w:numPr>
          <w:ilvl w:val="1"/>
          <w:numId w:val="1"/>
        </w:numPr>
      </w:pPr>
      <w:r w:rsidRPr="009F78DD">
        <w:t xml:space="preserve">Converted </w:t>
      </w:r>
      <w:proofErr w:type="spellStart"/>
      <w:r w:rsidRPr="009F78DD">
        <w:t>case_status</w:t>
      </w:r>
      <w:proofErr w:type="spellEnd"/>
      <w:r w:rsidRPr="009F78DD">
        <w:t xml:space="preserve"> to binary: Certified = 1, Denied = 0.</w:t>
      </w:r>
    </w:p>
    <w:p w14:paraId="6686694C" w14:textId="77777777" w:rsidR="009F78DD" w:rsidRPr="009F78DD" w:rsidRDefault="009F78DD" w:rsidP="009F78DD">
      <w:r w:rsidRPr="009F78DD">
        <w:pict w14:anchorId="39BE060D">
          <v:rect id="_x0000_i1094" style="width:0;height:1.5pt" o:hralign="center" o:hrstd="t" o:hr="t" fillcolor="#a0a0a0" stroked="f"/>
        </w:pict>
      </w:r>
    </w:p>
    <w:p w14:paraId="4D8284EA" w14:textId="77777777" w:rsidR="009F78DD" w:rsidRPr="009F78DD" w:rsidRDefault="009F78DD" w:rsidP="009F78DD">
      <w:pPr>
        <w:rPr>
          <w:b/>
          <w:bCs/>
        </w:rPr>
      </w:pPr>
      <w:r w:rsidRPr="009F78DD">
        <w:rPr>
          <w:b/>
          <w:bCs/>
        </w:rPr>
        <w:t>2.2 Exploratory Data Analysis (EDA)</w:t>
      </w:r>
    </w:p>
    <w:p w14:paraId="2331EBF6" w14:textId="77777777" w:rsidR="009F78DD" w:rsidRPr="009F78DD" w:rsidRDefault="009F78DD" w:rsidP="009F78DD">
      <w:r w:rsidRPr="009F78DD">
        <w:t>We explored the data to understand how different features relate to visa approval:</w:t>
      </w:r>
    </w:p>
    <w:p w14:paraId="4D3605DF" w14:textId="77777777" w:rsidR="009F78DD" w:rsidRPr="009F78DD" w:rsidRDefault="009F78DD" w:rsidP="009F78DD">
      <w:pPr>
        <w:numPr>
          <w:ilvl w:val="0"/>
          <w:numId w:val="2"/>
        </w:numPr>
      </w:pPr>
      <w:r w:rsidRPr="009F78DD">
        <w:rPr>
          <w:b/>
          <w:bCs/>
        </w:rPr>
        <w:t>Class Distribution:</w:t>
      </w:r>
      <w:r w:rsidRPr="009F78DD">
        <w:t xml:space="preserve"> About 65% of applications were Certified, while 35% were Denied.</w:t>
      </w:r>
    </w:p>
    <w:p w14:paraId="2C8C1D1F" w14:textId="77777777" w:rsidR="009F78DD" w:rsidRPr="009F78DD" w:rsidRDefault="009F78DD" w:rsidP="009F78DD">
      <w:pPr>
        <w:numPr>
          <w:ilvl w:val="0"/>
          <w:numId w:val="2"/>
        </w:numPr>
      </w:pPr>
      <w:r w:rsidRPr="009F78DD">
        <w:rPr>
          <w:b/>
          <w:bCs/>
        </w:rPr>
        <w:t>Education Level:</w:t>
      </w:r>
      <w:r w:rsidRPr="009F78DD">
        <w:t xml:space="preserve"> Applicants with Master’s or Bachelor’s degrees had higher approval rates.</w:t>
      </w:r>
    </w:p>
    <w:p w14:paraId="1645F153" w14:textId="77777777" w:rsidR="009F78DD" w:rsidRPr="009F78DD" w:rsidRDefault="009F78DD" w:rsidP="009F78DD">
      <w:pPr>
        <w:numPr>
          <w:ilvl w:val="0"/>
          <w:numId w:val="2"/>
        </w:numPr>
      </w:pPr>
      <w:r w:rsidRPr="009F78DD">
        <w:rPr>
          <w:b/>
          <w:bCs/>
        </w:rPr>
        <w:t>Wage Offered:</w:t>
      </w:r>
      <w:r w:rsidRPr="009F78DD">
        <w:t xml:space="preserve"> Higher wages were strongly associated with approval.</w:t>
      </w:r>
    </w:p>
    <w:p w14:paraId="1447C66F" w14:textId="77777777" w:rsidR="009F78DD" w:rsidRPr="009F78DD" w:rsidRDefault="009F78DD" w:rsidP="009F78DD">
      <w:pPr>
        <w:numPr>
          <w:ilvl w:val="0"/>
          <w:numId w:val="2"/>
        </w:numPr>
      </w:pPr>
      <w:r w:rsidRPr="009F78DD">
        <w:rPr>
          <w:b/>
          <w:bCs/>
        </w:rPr>
        <w:t>Company Size:</w:t>
      </w:r>
      <w:r w:rsidRPr="009F78DD">
        <w:t xml:space="preserve"> Larger companies (more employees) tended to have more Certified cases.</w:t>
      </w:r>
    </w:p>
    <w:p w14:paraId="20945C87" w14:textId="77777777" w:rsidR="009F78DD" w:rsidRPr="009F78DD" w:rsidRDefault="009F78DD" w:rsidP="009F78DD">
      <w:pPr>
        <w:numPr>
          <w:ilvl w:val="0"/>
          <w:numId w:val="2"/>
        </w:numPr>
      </w:pPr>
      <w:r w:rsidRPr="009F78DD">
        <w:rPr>
          <w:b/>
          <w:bCs/>
        </w:rPr>
        <w:t>Region of Employment:</w:t>
      </w:r>
      <w:r w:rsidRPr="009F78DD">
        <w:t xml:space="preserve"> Some regions (like Northeast) had slightly higher approval rates.</w:t>
      </w:r>
    </w:p>
    <w:p w14:paraId="76AE7677" w14:textId="77777777" w:rsidR="009F78DD" w:rsidRPr="009F78DD" w:rsidRDefault="009F78DD" w:rsidP="009F78DD">
      <w:r w:rsidRPr="009F78DD">
        <w:t>Visualizations like histograms, box plots, and scatter plots helped us spot these patterns.</w:t>
      </w:r>
    </w:p>
    <w:p w14:paraId="1E03A1C1" w14:textId="77777777" w:rsidR="009F78DD" w:rsidRPr="009F78DD" w:rsidRDefault="009F78DD" w:rsidP="009F78DD">
      <w:r w:rsidRPr="009F78DD">
        <w:pict w14:anchorId="49FAE49B">
          <v:rect id="_x0000_i1095" style="width:0;height:1.5pt" o:hralign="center" o:hrstd="t" o:hr="t" fillcolor="#a0a0a0" stroked="f"/>
        </w:pict>
      </w:r>
    </w:p>
    <w:p w14:paraId="0C611998" w14:textId="77777777" w:rsidR="009F78DD" w:rsidRPr="009F78DD" w:rsidRDefault="009F78DD" w:rsidP="009F78DD">
      <w:pPr>
        <w:rPr>
          <w:b/>
          <w:bCs/>
        </w:rPr>
      </w:pPr>
      <w:r w:rsidRPr="009F78DD">
        <w:rPr>
          <w:b/>
          <w:bCs/>
        </w:rPr>
        <w:t>2.3 Data Preprocessing</w:t>
      </w:r>
    </w:p>
    <w:p w14:paraId="041FA3B4" w14:textId="77777777" w:rsidR="009F78DD" w:rsidRPr="009F78DD" w:rsidRDefault="009F78DD" w:rsidP="009F78DD">
      <w:r w:rsidRPr="009F78DD">
        <w:t>To prepare the data for machine learning:</w:t>
      </w:r>
    </w:p>
    <w:p w14:paraId="4CD7EECE" w14:textId="77777777" w:rsidR="009F78DD" w:rsidRPr="009F78DD" w:rsidRDefault="009F78DD" w:rsidP="009F78DD">
      <w:pPr>
        <w:numPr>
          <w:ilvl w:val="0"/>
          <w:numId w:val="3"/>
        </w:numPr>
      </w:pPr>
      <w:r w:rsidRPr="009F78DD">
        <w:rPr>
          <w:b/>
          <w:bCs/>
        </w:rPr>
        <w:t>Feature Engineering:</w:t>
      </w:r>
    </w:p>
    <w:p w14:paraId="12F13A71" w14:textId="77777777" w:rsidR="009F78DD" w:rsidRPr="009F78DD" w:rsidRDefault="009F78DD" w:rsidP="009F78DD">
      <w:pPr>
        <w:numPr>
          <w:ilvl w:val="1"/>
          <w:numId w:val="3"/>
        </w:numPr>
      </w:pPr>
      <w:proofErr w:type="spellStart"/>
      <w:r w:rsidRPr="009F78DD">
        <w:t>company_age</w:t>
      </w:r>
      <w:proofErr w:type="spellEnd"/>
      <w:r w:rsidRPr="009F78DD">
        <w:t xml:space="preserve"> was calculated from the year of establishment.</w:t>
      </w:r>
    </w:p>
    <w:p w14:paraId="4B5BC037" w14:textId="77777777" w:rsidR="009F78DD" w:rsidRPr="009F78DD" w:rsidRDefault="009F78DD" w:rsidP="009F78DD">
      <w:pPr>
        <w:numPr>
          <w:ilvl w:val="1"/>
          <w:numId w:val="3"/>
        </w:numPr>
      </w:pPr>
      <w:proofErr w:type="spellStart"/>
      <w:r w:rsidRPr="009F78DD">
        <w:t>wage_yearly</w:t>
      </w:r>
      <w:proofErr w:type="spellEnd"/>
      <w:r w:rsidRPr="009F78DD">
        <w:t xml:space="preserve"> was created to standardize wage comparisons.</w:t>
      </w:r>
    </w:p>
    <w:p w14:paraId="19E9DC8B" w14:textId="77777777" w:rsidR="009F78DD" w:rsidRPr="009F78DD" w:rsidRDefault="009F78DD" w:rsidP="009F78DD">
      <w:pPr>
        <w:numPr>
          <w:ilvl w:val="0"/>
          <w:numId w:val="3"/>
        </w:numPr>
      </w:pPr>
      <w:r w:rsidRPr="009F78DD">
        <w:rPr>
          <w:b/>
          <w:bCs/>
        </w:rPr>
        <w:t>Encoding:</w:t>
      </w:r>
    </w:p>
    <w:p w14:paraId="3BBE7CD0" w14:textId="77777777" w:rsidR="009F78DD" w:rsidRPr="009F78DD" w:rsidRDefault="009F78DD" w:rsidP="009F78DD">
      <w:pPr>
        <w:numPr>
          <w:ilvl w:val="1"/>
          <w:numId w:val="3"/>
        </w:numPr>
      </w:pPr>
      <w:r w:rsidRPr="009F78DD">
        <w:t>Categorical variables (education, continent, region) were converted to numbers using label encoding.</w:t>
      </w:r>
    </w:p>
    <w:p w14:paraId="15C719DF" w14:textId="77777777" w:rsidR="009F78DD" w:rsidRPr="009F78DD" w:rsidRDefault="009F78DD" w:rsidP="009F78DD">
      <w:pPr>
        <w:numPr>
          <w:ilvl w:val="1"/>
          <w:numId w:val="3"/>
        </w:numPr>
      </w:pPr>
      <w:r w:rsidRPr="009F78DD">
        <w:lastRenderedPageBreak/>
        <w:t>Yes/No fields were converted to 1 and 0.</w:t>
      </w:r>
    </w:p>
    <w:p w14:paraId="12383F7B" w14:textId="77777777" w:rsidR="009F78DD" w:rsidRPr="009F78DD" w:rsidRDefault="009F78DD" w:rsidP="009F78DD">
      <w:pPr>
        <w:numPr>
          <w:ilvl w:val="0"/>
          <w:numId w:val="3"/>
        </w:numPr>
      </w:pPr>
      <w:r w:rsidRPr="009F78DD">
        <w:rPr>
          <w:b/>
          <w:bCs/>
        </w:rPr>
        <w:t>Scaling:</w:t>
      </w:r>
    </w:p>
    <w:p w14:paraId="12E7FF65" w14:textId="77777777" w:rsidR="009F78DD" w:rsidRPr="009F78DD" w:rsidRDefault="009F78DD" w:rsidP="009F78DD">
      <w:pPr>
        <w:numPr>
          <w:ilvl w:val="1"/>
          <w:numId w:val="3"/>
        </w:numPr>
      </w:pPr>
      <w:r w:rsidRPr="009F78DD">
        <w:t xml:space="preserve">All numeric features were scaled using </w:t>
      </w:r>
      <w:proofErr w:type="spellStart"/>
      <w:r w:rsidRPr="009F78DD">
        <w:t>StandardScaler</w:t>
      </w:r>
      <w:proofErr w:type="spellEnd"/>
      <w:r w:rsidRPr="009F78DD">
        <w:t xml:space="preserve"> to ensure consistent ranges.</w:t>
      </w:r>
    </w:p>
    <w:p w14:paraId="693D7186" w14:textId="77777777" w:rsidR="009F78DD" w:rsidRPr="009F78DD" w:rsidRDefault="009F78DD" w:rsidP="009F78DD">
      <w:pPr>
        <w:numPr>
          <w:ilvl w:val="0"/>
          <w:numId w:val="3"/>
        </w:numPr>
      </w:pPr>
      <w:r w:rsidRPr="009F78DD">
        <w:rPr>
          <w:b/>
          <w:bCs/>
        </w:rPr>
        <w:t>Train-Test Split:</w:t>
      </w:r>
    </w:p>
    <w:p w14:paraId="7539057B" w14:textId="77777777" w:rsidR="009F78DD" w:rsidRPr="009F78DD" w:rsidRDefault="009F78DD" w:rsidP="009F78DD">
      <w:pPr>
        <w:numPr>
          <w:ilvl w:val="1"/>
          <w:numId w:val="3"/>
        </w:numPr>
      </w:pPr>
      <w:r w:rsidRPr="009F78DD">
        <w:t>The dataset was split into 80% training and 20% testing to evaluate model performance fairly.</w:t>
      </w:r>
    </w:p>
    <w:p w14:paraId="27943DCA" w14:textId="77777777" w:rsidR="009F78DD" w:rsidRPr="009F78DD" w:rsidRDefault="009F78DD" w:rsidP="009F78DD">
      <w:r w:rsidRPr="009F78DD">
        <w:pict w14:anchorId="3920FDE1">
          <v:rect id="_x0000_i1096" style="width:0;height:1.5pt" o:hralign="center" o:hrstd="t" o:hr="t" fillcolor="#a0a0a0" stroked="f"/>
        </w:pict>
      </w:r>
    </w:p>
    <w:p w14:paraId="7D133CD4" w14:textId="77777777" w:rsidR="009F78DD" w:rsidRPr="009F78DD" w:rsidRDefault="009F78DD" w:rsidP="009F78DD">
      <w:pPr>
        <w:rPr>
          <w:b/>
          <w:bCs/>
        </w:rPr>
      </w:pPr>
      <w:r w:rsidRPr="009F78DD">
        <w:rPr>
          <w:b/>
          <w:bCs/>
        </w:rPr>
        <w:t>2.4 Model Training and Evaluation</w:t>
      </w:r>
    </w:p>
    <w:p w14:paraId="66119809" w14:textId="77777777" w:rsidR="009F78DD" w:rsidRPr="009F78DD" w:rsidRDefault="009F78DD" w:rsidP="009F78DD">
      <w:r w:rsidRPr="009F78DD">
        <w:t>We trained four different machine learning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7329"/>
      </w:tblGrid>
      <w:tr w:rsidR="009F78DD" w:rsidRPr="009F78DD" w14:paraId="67CE27ED" w14:textId="77777777">
        <w:trPr>
          <w:tblHeader/>
          <w:tblCellSpacing w:w="15" w:type="dxa"/>
        </w:trPr>
        <w:tc>
          <w:tcPr>
            <w:tcW w:w="0" w:type="auto"/>
            <w:vAlign w:val="center"/>
            <w:hideMark/>
          </w:tcPr>
          <w:p w14:paraId="4C027765" w14:textId="77777777" w:rsidR="009F78DD" w:rsidRPr="009F78DD" w:rsidRDefault="009F78DD" w:rsidP="009F78DD">
            <w:pPr>
              <w:rPr>
                <w:b/>
                <w:bCs/>
              </w:rPr>
            </w:pPr>
            <w:r w:rsidRPr="009F78DD">
              <w:rPr>
                <w:b/>
                <w:bCs/>
              </w:rPr>
              <w:t>Model</w:t>
            </w:r>
          </w:p>
        </w:tc>
        <w:tc>
          <w:tcPr>
            <w:tcW w:w="0" w:type="auto"/>
            <w:vAlign w:val="center"/>
            <w:hideMark/>
          </w:tcPr>
          <w:p w14:paraId="15AB4DA3" w14:textId="77777777" w:rsidR="009F78DD" w:rsidRPr="009F78DD" w:rsidRDefault="009F78DD" w:rsidP="009F78DD">
            <w:pPr>
              <w:rPr>
                <w:b/>
                <w:bCs/>
              </w:rPr>
            </w:pPr>
            <w:r w:rsidRPr="009F78DD">
              <w:rPr>
                <w:b/>
                <w:bCs/>
              </w:rPr>
              <w:t>Description</w:t>
            </w:r>
          </w:p>
        </w:tc>
      </w:tr>
      <w:tr w:rsidR="009F78DD" w:rsidRPr="009F78DD" w14:paraId="4CCC8AA8" w14:textId="77777777">
        <w:trPr>
          <w:tblCellSpacing w:w="15" w:type="dxa"/>
        </w:trPr>
        <w:tc>
          <w:tcPr>
            <w:tcW w:w="0" w:type="auto"/>
            <w:vAlign w:val="center"/>
            <w:hideMark/>
          </w:tcPr>
          <w:p w14:paraId="6ADE9466" w14:textId="77777777" w:rsidR="009F78DD" w:rsidRPr="009F78DD" w:rsidRDefault="009F78DD" w:rsidP="009F78DD">
            <w:r w:rsidRPr="009F78DD">
              <w:t>Logistic Regression</w:t>
            </w:r>
          </w:p>
        </w:tc>
        <w:tc>
          <w:tcPr>
            <w:tcW w:w="0" w:type="auto"/>
            <w:vAlign w:val="center"/>
            <w:hideMark/>
          </w:tcPr>
          <w:p w14:paraId="77EFFD12" w14:textId="77777777" w:rsidR="009F78DD" w:rsidRPr="009F78DD" w:rsidRDefault="009F78DD" w:rsidP="009F78DD">
            <w:r w:rsidRPr="009F78DD">
              <w:t>A simple model that predicts based on linear relationships.</w:t>
            </w:r>
          </w:p>
        </w:tc>
      </w:tr>
      <w:tr w:rsidR="009F78DD" w:rsidRPr="009F78DD" w14:paraId="73C1B1F8" w14:textId="77777777">
        <w:trPr>
          <w:tblCellSpacing w:w="15" w:type="dxa"/>
        </w:trPr>
        <w:tc>
          <w:tcPr>
            <w:tcW w:w="0" w:type="auto"/>
            <w:vAlign w:val="center"/>
            <w:hideMark/>
          </w:tcPr>
          <w:p w14:paraId="5DF03741" w14:textId="77777777" w:rsidR="009F78DD" w:rsidRPr="009F78DD" w:rsidRDefault="009F78DD" w:rsidP="009F78DD">
            <w:r w:rsidRPr="009F78DD">
              <w:t>Decision Tree</w:t>
            </w:r>
          </w:p>
        </w:tc>
        <w:tc>
          <w:tcPr>
            <w:tcW w:w="0" w:type="auto"/>
            <w:vAlign w:val="center"/>
            <w:hideMark/>
          </w:tcPr>
          <w:p w14:paraId="6384ABDA" w14:textId="77777777" w:rsidR="009F78DD" w:rsidRPr="009F78DD" w:rsidRDefault="009F78DD" w:rsidP="009F78DD">
            <w:r w:rsidRPr="009F78DD">
              <w:t>A model that splits data into branches based on feature values.</w:t>
            </w:r>
          </w:p>
        </w:tc>
      </w:tr>
      <w:tr w:rsidR="009F78DD" w:rsidRPr="009F78DD" w14:paraId="65F9BD7D" w14:textId="77777777">
        <w:trPr>
          <w:tblCellSpacing w:w="15" w:type="dxa"/>
        </w:trPr>
        <w:tc>
          <w:tcPr>
            <w:tcW w:w="0" w:type="auto"/>
            <w:vAlign w:val="center"/>
            <w:hideMark/>
          </w:tcPr>
          <w:p w14:paraId="68D566E2" w14:textId="77777777" w:rsidR="009F78DD" w:rsidRPr="009F78DD" w:rsidRDefault="009F78DD" w:rsidP="009F78DD">
            <w:r w:rsidRPr="009F78DD">
              <w:t>Random Forest</w:t>
            </w:r>
          </w:p>
        </w:tc>
        <w:tc>
          <w:tcPr>
            <w:tcW w:w="0" w:type="auto"/>
            <w:vAlign w:val="center"/>
            <w:hideMark/>
          </w:tcPr>
          <w:p w14:paraId="5DD8EC9A" w14:textId="77777777" w:rsidR="009F78DD" w:rsidRPr="009F78DD" w:rsidRDefault="009F78DD" w:rsidP="009F78DD">
            <w:r w:rsidRPr="009F78DD">
              <w:t>A powerful model that combines many decision trees for better accuracy.</w:t>
            </w:r>
          </w:p>
        </w:tc>
      </w:tr>
      <w:tr w:rsidR="009F78DD" w:rsidRPr="009F78DD" w14:paraId="20C3F9DB" w14:textId="77777777">
        <w:trPr>
          <w:tblCellSpacing w:w="15" w:type="dxa"/>
        </w:trPr>
        <w:tc>
          <w:tcPr>
            <w:tcW w:w="0" w:type="auto"/>
            <w:vAlign w:val="center"/>
            <w:hideMark/>
          </w:tcPr>
          <w:p w14:paraId="38E753AE" w14:textId="77777777" w:rsidR="009F78DD" w:rsidRPr="009F78DD" w:rsidRDefault="009F78DD" w:rsidP="009F78DD">
            <w:r w:rsidRPr="009F78DD">
              <w:t>Gradient Boosting</w:t>
            </w:r>
          </w:p>
        </w:tc>
        <w:tc>
          <w:tcPr>
            <w:tcW w:w="0" w:type="auto"/>
            <w:vAlign w:val="center"/>
            <w:hideMark/>
          </w:tcPr>
          <w:p w14:paraId="1D8209F0" w14:textId="77777777" w:rsidR="009F78DD" w:rsidRPr="009F78DD" w:rsidRDefault="009F78DD" w:rsidP="009F78DD">
            <w:r w:rsidRPr="009F78DD">
              <w:t>A model that builds trees sequentially to correct previous mistakes.</w:t>
            </w:r>
          </w:p>
        </w:tc>
      </w:tr>
    </w:tbl>
    <w:p w14:paraId="19550CD8" w14:textId="77777777" w:rsidR="009F78DD" w:rsidRPr="009F78DD" w:rsidRDefault="009F78DD" w:rsidP="009F78DD">
      <w:r w:rsidRPr="009F78DD">
        <w:t>Each model was evaluated using five key metrics:</w:t>
      </w:r>
    </w:p>
    <w:p w14:paraId="6EDA7C7A" w14:textId="77777777" w:rsidR="009F78DD" w:rsidRPr="009F78DD" w:rsidRDefault="009F78DD" w:rsidP="009F78DD">
      <w:pPr>
        <w:numPr>
          <w:ilvl w:val="0"/>
          <w:numId w:val="4"/>
        </w:numPr>
      </w:pPr>
      <w:r w:rsidRPr="009F78DD">
        <w:rPr>
          <w:b/>
          <w:bCs/>
        </w:rPr>
        <w:t>Accuracy:</w:t>
      </w:r>
      <w:r w:rsidRPr="009F78DD">
        <w:t xml:space="preserve"> How often the model was correct.</w:t>
      </w:r>
    </w:p>
    <w:p w14:paraId="4EE6557F" w14:textId="77777777" w:rsidR="009F78DD" w:rsidRPr="009F78DD" w:rsidRDefault="009F78DD" w:rsidP="009F78DD">
      <w:pPr>
        <w:numPr>
          <w:ilvl w:val="0"/>
          <w:numId w:val="4"/>
        </w:numPr>
      </w:pPr>
      <w:r w:rsidRPr="009F78DD">
        <w:rPr>
          <w:b/>
          <w:bCs/>
        </w:rPr>
        <w:t>Precision:</w:t>
      </w:r>
      <w:r w:rsidRPr="009F78DD">
        <w:t xml:space="preserve"> How many predicted approvals were actually approved.</w:t>
      </w:r>
    </w:p>
    <w:p w14:paraId="756AC8AB" w14:textId="77777777" w:rsidR="009F78DD" w:rsidRPr="009F78DD" w:rsidRDefault="009F78DD" w:rsidP="009F78DD">
      <w:pPr>
        <w:numPr>
          <w:ilvl w:val="0"/>
          <w:numId w:val="4"/>
        </w:numPr>
      </w:pPr>
      <w:r w:rsidRPr="009F78DD">
        <w:rPr>
          <w:b/>
          <w:bCs/>
        </w:rPr>
        <w:t>Recall:</w:t>
      </w:r>
      <w:r w:rsidRPr="009F78DD">
        <w:t xml:space="preserve"> How many actual approvals were correctly identified.</w:t>
      </w:r>
    </w:p>
    <w:p w14:paraId="1CA138AA" w14:textId="77777777" w:rsidR="009F78DD" w:rsidRPr="009F78DD" w:rsidRDefault="009F78DD" w:rsidP="009F78DD">
      <w:pPr>
        <w:numPr>
          <w:ilvl w:val="0"/>
          <w:numId w:val="4"/>
        </w:numPr>
      </w:pPr>
      <w:r w:rsidRPr="009F78DD">
        <w:rPr>
          <w:b/>
          <w:bCs/>
        </w:rPr>
        <w:t>F1 Score:</w:t>
      </w:r>
      <w:r w:rsidRPr="009F78DD">
        <w:t xml:space="preserve"> A balance between precision and recall.</w:t>
      </w:r>
    </w:p>
    <w:p w14:paraId="7007A500" w14:textId="77777777" w:rsidR="009F78DD" w:rsidRPr="009F78DD" w:rsidRDefault="009F78DD" w:rsidP="009F78DD">
      <w:pPr>
        <w:numPr>
          <w:ilvl w:val="0"/>
          <w:numId w:val="4"/>
        </w:numPr>
      </w:pPr>
      <w:r w:rsidRPr="009F78DD">
        <w:rPr>
          <w:b/>
          <w:bCs/>
        </w:rPr>
        <w:t>AUC-ROC:</w:t>
      </w:r>
      <w:r w:rsidRPr="009F78DD">
        <w:t xml:space="preserve"> Measures how well the model separates approved from denied cases.</w:t>
      </w:r>
    </w:p>
    <w:p w14:paraId="7051E9A2" w14:textId="77777777" w:rsidR="009F78DD" w:rsidRPr="009F78DD" w:rsidRDefault="009F78DD" w:rsidP="009F78DD">
      <w:r w:rsidRPr="009F78DD">
        <w:pict w14:anchorId="41B865F9">
          <v:rect id="_x0000_i1097" style="width:0;height:1.5pt" o:hralign="center" o:hrstd="t" o:hr="t" fillcolor="#a0a0a0" stroked="f"/>
        </w:pict>
      </w:r>
    </w:p>
    <w:p w14:paraId="117CD6C7" w14:textId="77777777" w:rsidR="009F78DD" w:rsidRPr="009F78DD" w:rsidRDefault="009F78DD" w:rsidP="009F78DD">
      <w:pPr>
        <w:rPr>
          <w:b/>
          <w:bCs/>
        </w:rPr>
      </w:pPr>
      <w:r w:rsidRPr="009F78DD">
        <w:rPr>
          <w:b/>
          <w:bCs/>
        </w:rPr>
        <w:t>3. Results</w:t>
      </w:r>
    </w:p>
    <w:p w14:paraId="7D484B8F" w14:textId="77777777" w:rsidR="009F78DD" w:rsidRPr="009F78DD" w:rsidRDefault="009F78DD" w:rsidP="009F78DD">
      <w:pPr>
        <w:rPr>
          <w:b/>
          <w:bCs/>
        </w:rPr>
      </w:pPr>
      <w:r w:rsidRPr="009F78DD">
        <w:rPr>
          <w:b/>
          <w:bCs/>
        </w:rPr>
        <w:t>3.1 Best-Performing Model</w:t>
      </w:r>
    </w:p>
    <w:p w14:paraId="5987A0CA" w14:textId="77777777" w:rsidR="009F78DD" w:rsidRPr="009F78DD" w:rsidRDefault="009F78DD" w:rsidP="009F78DD">
      <w:r w:rsidRPr="009F78DD">
        <w:lastRenderedPageBreak/>
        <w:t xml:space="preserve">The </w:t>
      </w:r>
      <w:r w:rsidRPr="009F78DD">
        <w:rPr>
          <w:b/>
          <w:bCs/>
        </w:rPr>
        <w:t>Random Forest Classifier</w:t>
      </w:r>
      <w:r w:rsidRPr="009F78DD">
        <w:t xml:space="preserve"> gave the best overall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710"/>
      </w:tblGrid>
      <w:tr w:rsidR="009F78DD" w:rsidRPr="009F78DD" w14:paraId="5C9C37AF" w14:textId="77777777">
        <w:trPr>
          <w:tblHeader/>
          <w:tblCellSpacing w:w="15" w:type="dxa"/>
        </w:trPr>
        <w:tc>
          <w:tcPr>
            <w:tcW w:w="0" w:type="auto"/>
            <w:vAlign w:val="center"/>
            <w:hideMark/>
          </w:tcPr>
          <w:p w14:paraId="43303854" w14:textId="77777777" w:rsidR="009F78DD" w:rsidRPr="009F78DD" w:rsidRDefault="009F78DD" w:rsidP="009F78DD">
            <w:pPr>
              <w:rPr>
                <w:b/>
                <w:bCs/>
              </w:rPr>
            </w:pPr>
            <w:r w:rsidRPr="009F78DD">
              <w:rPr>
                <w:b/>
                <w:bCs/>
              </w:rPr>
              <w:t>Metric</w:t>
            </w:r>
          </w:p>
        </w:tc>
        <w:tc>
          <w:tcPr>
            <w:tcW w:w="0" w:type="auto"/>
            <w:vAlign w:val="center"/>
            <w:hideMark/>
          </w:tcPr>
          <w:p w14:paraId="2BEDCB47" w14:textId="77777777" w:rsidR="009F78DD" w:rsidRPr="009F78DD" w:rsidRDefault="009F78DD" w:rsidP="009F78DD">
            <w:pPr>
              <w:rPr>
                <w:b/>
                <w:bCs/>
              </w:rPr>
            </w:pPr>
            <w:r w:rsidRPr="009F78DD">
              <w:rPr>
                <w:b/>
                <w:bCs/>
              </w:rPr>
              <w:t>Score</w:t>
            </w:r>
          </w:p>
        </w:tc>
      </w:tr>
      <w:tr w:rsidR="009F78DD" w:rsidRPr="009F78DD" w14:paraId="6C724D74" w14:textId="77777777">
        <w:trPr>
          <w:tblCellSpacing w:w="15" w:type="dxa"/>
        </w:trPr>
        <w:tc>
          <w:tcPr>
            <w:tcW w:w="0" w:type="auto"/>
            <w:vAlign w:val="center"/>
            <w:hideMark/>
          </w:tcPr>
          <w:p w14:paraId="70112D0E" w14:textId="77777777" w:rsidR="009F78DD" w:rsidRPr="009F78DD" w:rsidRDefault="009F78DD" w:rsidP="009F78DD">
            <w:r w:rsidRPr="009F78DD">
              <w:t>Accuracy</w:t>
            </w:r>
          </w:p>
        </w:tc>
        <w:tc>
          <w:tcPr>
            <w:tcW w:w="0" w:type="auto"/>
            <w:vAlign w:val="center"/>
            <w:hideMark/>
          </w:tcPr>
          <w:p w14:paraId="5DFA7549" w14:textId="77777777" w:rsidR="009F78DD" w:rsidRPr="009F78DD" w:rsidRDefault="009F78DD" w:rsidP="009F78DD">
            <w:r w:rsidRPr="009F78DD">
              <w:t>83%</w:t>
            </w:r>
          </w:p>
        </w:tc>
      </w:tr>
      <w:tr w:rsidR="009F78DD" w:rsidRPr="009F78DD" w14:paraId="087B19E5" w14:textId="77777777">
        <w:trPr>
          <w:tblCellSpacing w:w="15" w:type="dxa"/>
        </w:trPr>
        <w:tc>
          <w:tcPr>
            <w:tcW w:w="0" w:type="auto"/>
            <w:vAlign w:val="center"/>
            <w:hideMark/>
          </w:tcPr>
          <w:p w14:paraId="78125678" w14:textId="77777777" w:rsidR="009F78DD" w:rsidRPr="009F78DD" w:rsidRDefault="009F78DD" w:rsidP="009F78DD">
            <w:r w:rsidRPr="009F78DD">
              <w:t>Precision</w:t>
            </w:r>
          </w:p>
        </w:tc>
        <w:tc>
          <w:tcPr>
            <w:tcW w:w="0" w:type="auto"/>
            <w:vAlign w:val="center"/>
            <w:hideMark/>
          </w:tcPr>
          <w:p w14:paraId="728C3932" w14:textId="77777777" w:rsidR="009F78DD" w:rsidRPr="009F78DD" w:rsidRDefault="009F78DD" w:rsidP="009F78DD">
            <w:r w:rsidRPr="009F78DD">
              <w:t>80%</w:t>
            </w:r>
          </w:p>
        </w:tc>
      </w:tr>
      <w:tr w:rsidR="009F78DD" w:rsidRPr="009F78DD" w14:paraId="0C1C918A" w14:textId="77777777">
        <w:trPr>
          <w:tblCellSpacing w:w="15" w:type="dxa"/>
        </w:trPr>
        <w:tc>
          <w:tcPr>
            <w:tcW w:w="0" w:type="auto"/>
            <w:vAlign w:val="center"/>
            <w:hideMark/>
          </w:tcPr>
          <w:p w14:paraId="759D1ADD" w14:textId="77777777" w:rsidR="009F78DD" w:rsidRPr="009F78DD" w:rsidRDefault="009F78DD" w:rsidP="009F78DD">
            <w:r w:rsidRPr="009F78DD">
              <w:t>Recall</w:t>
            </w:r>
          </w:p>
        </w:tc>
        <w:tc>
          <w:tcPr>
            <w:tcW w:w="0" w:type="auto"/>
            <w:vAlign w:val="center"/>
            <w:hideMark/>
          </w:tcPr>
          <w:p w14:paraId="271C84BA" w14:textId="77777777" w:rsidR="009F78DD" w:rsidRPr="009F78DD" w:rsidRDefault="009F78DD" w:rsidP="009F78DD">
            <w:r w:rsidRPr="009F78DD">
              <w:t>76%</w:t>
            </w:r>
          </w:p>
        </w:tc>
      </w:tr>
      <w:tr w:rsidR="009F78DD" w:rsidRPr="009F78DD" w14:paraId="08DD1B3A" w14:textId="77777777">
        <w:trPr>
          <w:tblCellSpacing w:w="15" w:type="dxa"/>
        </w:trPr>
        <w:tc>
          <w:tcPr>
            <w:tcW w:w="0" w:type="auto"/>
            <w:vAlign w:val="center"/>
            <w:hideMark/>
          </w:tcPr>
          <w:p w14:paraId="3F0816ED" w14:textId="77777777" w:rsidR="009F78DD" w:rsidRPr="009F78DD" w:rsidRDefault="009F78DD" w:rsidP="009F78DD">
            <w:r w:rsidRPr="009F78DD">
              <w:t>F1 Score</w:t>
            </w:r>
          </w:p>
        </w:tc>
        <w:tc>
          <w:tcPr>
            <w:tcW w:w="0" w:type="auto"/>
            <w:vAlign w:val="center"/>
            <w:hideMark/>
          </w:tcPr>
          <w:p w14:paraId="346459FD" w14:textId="77777777" w:rsidR="009F78DD" w:rsidRPr="009F78DD" w:rsidRDefault="009F78DD" w:rsidP="009F78DD">
            <w:r w:rsidRPr="009F78DD">
              <w:t>78%</w:t>
            </w:r>
          </w:p>
        </w:tc>
      </w:tr>
      <w:tr w:rsidR="009F78DD" w:rsidRPr="009F78DD" w14:paraId="10EB0E0B" w14:textId="77777777">
        <w:trPr>
          <w:tblCellSpacing w:w="15" w:type="dxa"/>
        </w:trPr>
        <w:tc>
          <w:tcPr>
            <w:tcW w:w="0" w:type="auto"/>
            <w:vAlign w:val="center"/>
            <w:hideMark/>
          </w:tcPr>
          <w:p w14:paraId="256A2B28" w14:textId="77777777" w:rsidR="009F78DD" w:rsidRPr="009F78DD" w:rsidRDefault="009F78DD" w:rsidP="009F78DD">
            <w:r w:rsidRPr="009F78DD">
              <w:t>AUC-ROC</w:t>
            </w:r>
          </w:p>
        </w:tc>
        <w:tc>
          <w:tcPr>
            <w:tcW w:w="0" w:type="auto"/>
            <w:vAlign w:val="center"/>
            <w:hideMark/>
          </w:tcPr>
          <w:p w14:paraId="75066203" w14:textId="77777777" w:rsidR="009F78DD" w:rsidRPr="009F78DD" w:rsidRDefault="009F78DD" w:rsidP="009F78DD">
            <w:r w:rsidRPr="009F78DD">
              <w:t>0.86</w:t>
            </w:r>
          </w:p>
        </w:tc>
      </w:tr>
    </w:tbl>
    <w:p w14:paraId="248686B4" w14:textId="77777777" w:rsidR="009F78DD" w:rsidRPr="009F78DD" w:rsidRDefault="009F78DD" w:rsidP="009F78DD">
      <w:r w:rsidRPr="009F78DD">
        <w:t>This means the model correctly predicted visa outcomes 83% of the time and was especially good at identifying approved cases.</w:t>
      </w:r>
    </w:p>
    <w:p w14:paraId="57EA5E89" w14:textId="77777777" w:rsidR="009F78DD" w:rsidRPr="009F78DD" w:rsidRDefault="009F78DD" w:rsidP="009F78DD">
      <w:r w:rsidRPr="009F78DD">
        <w:t xml:space="preserve">The model was saved as </w:t>
      </w:r>
      <w:proofErr w:type="spellStart"/>
      <w:r w:rsidRPr="009F78DD">
        <w:t>best_model.pkl</w:t>
      </w:r>
      <w:proofErr w:type="spellEnd"/>
      <w:r w:rsidRPr="009F78DD">
        <w:t xml:space="preserve"> using </w:t>
      </w:r>
      <w:proofErr w:type="spellStart"/>
      <w:r w:rsidRPr="009F78DD">
        <w:t>joblib</w:t>
      </w:r>
      <w:proofErr w:type="spellEnd"/>
      <w:r w:rsidRPr="009F78DD">
        <w:t xml:space="preserve">, making it ready for deployment in a </w:t>
      </w:r>
      <w:proofErr w:type="spellStart"/>
      <w:r w:rsidRPr="009F78DD">
        <w:t>Streamlit</w:t>
      </w:r>
      <w:proofErr w:type="spellEnd"/>
      <w:r w:rsidRPr="009F78DD">
        <w:t xml:space="preserve"> app.</w:t>
      </w:r>
    </w:p>
    <w:p w14:paraId="5539A1FB" w14:textId="77777777" w:rsidR="009F78DD" w:rsidRPr="009F78DD" w:rsidRDefault="009F78DD" w:rsidP="009F78DD">
      <w:r w:rsidRPr="009F78DD">
        <w:pict w14:anchorId="5A2CD500">
          <v:rect id="_x0000_i1098" style="width:0;height:1.5pt" o:hralign="center" o:hrstd="t" o:hr="t" fillcolor="#a0a0a0" stroked="f"/>
        </w:pict>
      </w:r>
    </w:p>
    <w:p w14:paraId="1F080FD3" w14:textId="77777777" w:rsidR="009F78DD" w:rsidRPr="009F78DD" w:rsidRDefault="009F78DD" w:rsidP="009F78DD">
      <w:pPr>
        <w:rPr>
          <w:b/>
          <w:bCs/>
        </w:rPr>
      </w:pPr>
      <w:r w:rsidRPr="009F78DD">
        <w:rPr>
          <w:b/>
          <w:bCs/>
        </w:rPr>
        <w:t>3.2 Important Features</w:t>
      </w:r>
    </w:p>
    <w:p w14:paraId="1353CBE0" w14:textId="77777777" w:rsidR="009F78DD" w:rsidRPr="009F78DD" w:rsidRDefault="009F78DD" w:rsidP="009F78DD">
      <w:r w:rsidRPr="009F78DD">
        <w:t>The model identified the following as the most important factors in predicting visa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88"/>
        <w:gridCol w:w="6543"/>
      </w:tblGrid>
      <w:tr w:rsidR="009F78DD" w:rsidRPr="009F78DD" w14:paraId="3D343CD9" w14:textId="77777777">
        <w:trPr>
          <w:tblHeader/>
          <w:tblCellSpacing w:w="15" w:type="dxa"/>
        </w:trPr>
        <w:tc>
          <w:tcPr>
            <w:tcW w:w="0" w:type="auto"/>
            <w:vAlign w:val="center"/>
            <w:hideMark/>
          </w:tcPr>
          <w:p w14:paraId="10C10906" w14:textId="77777777" w:rsidR="009F78DD" w:rsidRPr="009F78DD" w:rsidRDefault="009F78DD" w:rsidP="009F78DD">
            <w:pPr>
              <w:rPr>
                <w:b/>
                <w:bCs/>
              </w:rPr>
            </w:pPr>
            <w:r w:rsidRPr="009F78DD">
              <w:rPr>
                <w:b/>
                <w:bCs/>
              </w:rPr>
              <w:t>Rank</w:t>
            </w:r>
          </w:p>
        </w:tc>
        <w:tc>
          <w:tcPr>
            <w:tcW w:w="0" w:type="auto"/>
            <w:vAlign w:val="center"/>
            <w:hideMark/>
          </w:tcPr>
          <w:p w14:paraId="5883EAF1" w14:textId="77777777" w:rsidR="009F78DD" w:rsidRPr="009F78DD" w:rsidRDefault="009F78DD" w:rsidP="009F78DD">
            <w:pPr>
              <w:rPr>
                <w:b/>
                <w:bCs/>
              </w:rPr>
            </w:pPr>
            <w:r w:rsidRPr="009F78DD">
              <w:rPr>
                <w:b/>
                <w:bCs/>
              </w:rPr>
              <w:t>Feature</w:t>
            </w:r>
          </w:p>
        </w:tc>
        <w:tc>
          <w:tcPr>
            <w:tcW w:w="0" w:type="auto"/>
            <w:vAlign w:val="center"/>
            <w:hideMark/>
          </w:tcPr>
          <w:p w14:paraId="57D90F7E" w14:textId="77777777" w:rsidR="009F78DD" w:rsidRPr="009F78DD" w:rsidRDefault="009F78DD" w:rsidP="009F78DD">
            <w:pPr>
              <w:rPr>
                <w:b/>
                <w:bCs/>
              </w:rPr>
            </w:pPr>
            <w:r w:rsidRPr="009F78DD">
              <w:rPr>
                <w:b/>
                <w:bCs/>
              </w:rPr>
              <w:t>Why It Matters</w:t>
            </w:r>
          </w:p>
        </w:tc>
      </w:tr>
      <w:tr w:rsidR="009F78DD" w:rsidRPr="009F78DD" w14:paraId="5C2F5FFB" w14:textId="77777777">
        <w:trPr>
          <w:tblCellSpacing w:w="15" w:type="dxa"/>
        </w:trPr>
        <w:tc>
          <w:tcPr>
            <w:tcW w:w="0" w:type="auto"/>
            <w:vAlign w:val="center"/>
            <w:hideMark/>
          </w:tcPr>
          <w:p w14:paraId="180F3623" w14:textId="77777777" w:rsidR="009F78DD" w:rsidRPr="009F78DD" w:rsidRDefault="009F78DD" w:rsidP="009F78DD">
            <w:r w:rsidRPr="009F78DD">
              <w:t>1</w:t>
            </w:r>
          </w:p>
        </w:tc>
        <w:tc>
          <w:tcPr>
            <w:tcW w:w="0" w:type="auto"/>
            <w:vAlign w:val="center"/>
            <w:hideMark/>
          </w:tcPr>
          <w:p w14:paraId="1A9CA65F" w14:textId="77777777" w:rsidR="009F78DD" w:rsidRPr="009F78DD" w:rsidRDefault="009F78DD" w:rsidP="009F78DD">
            <w:r w:rsidRPr="009F78DD">
              <w:t>Wage (</w:t>
            </w:r>
            <w:proofErr w:type="spellStart"/>
            <w:r w:rsidRPr="009F78DD">
              <w:t>wage_yearly</w:t>
            </w:r>
            <w:proofErr w:type="spellEnd"/>
            <w:r w:rsidRPr="009F78DD">
              <w:t>)</w:t>
            </w:r>
          </w:p>
        </w:tc>
        <w:tc>
          <w:tcPr>
            <w:tcW w:w="0" w:type="auto"/>
            <w:vAlign w:val="center"/>
            <w:hideMark/>
          </w:tcPr>
          <w:p w14:paraId="06A75332" w14:textId="77777777" w:rsidR="009F78DD" w:rsidRPr="009F78DD" w:rsidRDefault="009F78DD" w:rsidP="009F78DD">
            <w:r w:rsidRPr="009F78DD">
              <w:t>Higher wages often meet labor standards and signal job quality.</w:t>
            </w:r>
          </w:p>
        </w:tc>
      </w:tr>
      <w:tr w:rsidR="009F78DD" w:rsidRPr="009F78DD" w14:paraId="3FB81AC0" w14:textId="77777777">
        <w:trPr>
          <w:tblCellSpacing w:w="15" w:type="dxa"/>
        </w:trPr>
        <w:tc>
          <w:tcPr>
            <w:tcW w:w="0" w:type="auto"/>
            <w:vAlign w:val="center"/>
            <w:hideMark/>
          </w:tcPr>
          <w:p w14:paraId="20821094" w14:textId="77777777" w:rsidR="009F78DD" w:rsidRPr="009F78DD" w:rsidRDefault="009F78DD" w:rsidP="009F78DD">
            <w:r w:rsidRPr="009F78DD">
              <w:t>2</w:t>
            </w:r>
          </w:p>
        </w:tc>
        <w:tc>
          <w:tcPr>
            <w:tcW w:w="0" w:type="auto"/>
            <w:vAlign w:val="center"/>
            <w:hideMark/>
          </w:tcPr>
          <w:p w14:paraId="38C2C2ED" w14:textId="77777777" w:rsidR="009F78DD" w:rsidRPr="009F78DD" w:rsidRDefault="009F78DD" w:rsidP="009F78DD">
            <w:r w:rsidRPr="009F78DD">
              <w:t>Company Age</w:t>
            </w:r>
          </w:p>
        </w:tc>
        <w:tc>
          <w:tcPr>
            <w:tcW w:w="0" w:type="auto"/>
            <w:vAlign w:val="center"/>
            <w:hideMark/>
          </w:tcPr>
          <w:p w14:paraId="22BCCAAD" w14:textId="77777777" w:rsidR="009F78DD" w:rsidRPr="009F78DD" w:rsidRDefault="009F78DD" w:rsidP="009F78DD">
            <w:r w:rsidRPr="009F78DD">
              <w:t>Older companies may be more stable and trusted by immigration authorities.</w:t>
            </w:r>
          </w:p>
        </w:tc>
      </w:tr>
      <w:tr w:rsidR="009F78DD" w:rsidRPr="009F78DD" w14:paraId="5B2FDBE7" w14:textId="77777777">
        <w:trPr>
          <w:tblCellSpacing w:w="15" w:type="dxa"/>
        </w:trPr>
        <w:tc>
          <w:tcPr>
            <w:tcW w:w="0" w:type="auto"/>
            <w:vAlign w:val="center"/>
            <w:hideMark/>
          </w:tcPr>
          <w:p w14:paraId="14E711AB" w14:textId="77777777" w:rsidR="009F78DD" w:rsidRPr="009F78DD" w:rsidRDefault="009F78DD" w:rsidP="009F78DD">
            <w:r w:rsidRPr="009F78DD">
              <w:t>3</w:t>
            </w:r>
          </w:p>
        </w:tc>
        <w:tc>
          <w:tcPr>
            <w:tcW w:w="0" w:type="auto"/>
            <w:vAlign w:val="center"/>
            <w:hideMark/>
          </w:tcPr>
          <w:p w14:paraId="7F9D7F65" w14:textId="77777777" w:rsidR="009F78DD" w:rsidRPr="009F78DD" w:rsidRDefault="009F78DD" w:rsidP="009F78DD">
            <w:r w:rsidRPr="009F78DD">
              <w:t>Education Level</w:t>
            </w:r>
          </w:p>
        </w:tc>
        <w:tc>
          <w:tcPr>
            <w:tcW w:w="0" w:type="auto"/>
            <w:vAlign w:val="center"/>
            <w:hideMark/>
          </w:tcPr>
          <w:p w14:paraId="582D4152" w14:textId="77777777" w:rsidR="009F78DD" w:rsidRPr="009F78DD" w:rsidRDefault="009F78DD" w:rsidP="009F78DD">
            <w:r w:rsidRPr="009F78DD">
              <w:t>Applicants with advanced degrees are more likely to qualify.</w:t>
            </w:r>
          </w:p>
        </w:tc>
      </w:tr>
      <w:tr w:rsidR="009F78DD" w:rsidRPr="009F78DD" w14:paraId="32239374" w14:textId="77777777">
        <w:trPr>
          <w:tblCellSpacing w:w="15" w:type="dxa"/>
        </w:trPr>
        <w:tc>
          <w:tcPr>
            <w:tcW w:w="0" w:type="auto"/>
            <w:vAlign w:val="center"/>
            <w:hideMark/>
          </w:tcPr>
          <w:p w14:paraId="56140316" w14:textId="77777777" w:rsidR="009F78DD" w:rsidRPr="009F78DD" w:rsidRDefault="009F78DD" w:rsidP="009F78DD">
            <w:r w:rsidRPr="009F78DD">
              <w:t>4</w:t>
            </w:r>
          </w:p>
        </w:tc>
        <w:tc>
          <w:tcPr>
            <w:tcW w:w="0" w:type="auto"/>
            <w:vAlign w:val="center"/>
            <w:hideMark/>
          </w:tcPr>
          <w:p w14:paraId="58C7387C" w14:textId="77777777" w:rsidR="009F78DD" w:rsidRPr="009F78DD" w:rsidRDefault="009F78DD" w:rsidP="009F78DD">
            <w:r w:rsidRPr="009F78DD">
              <w:t>Full-Time Position</w:t>
            </w:r>
          </w:p>
        </w:tc>
        <w:tc>
          <w:tcPr>
            <w:tcW w:w="0" w:type="auto"/>
            <w:vAlign w:val="center"/>
            <w:hideMark/>
          </w:tcPr>
          <w:p w14:paraId="6DCED08D" w14:textId="77777777" w:rsidR="009F78DD" w:rsidRPr="009F78DD" w:rsidRDefault="009F78DD" w:rsidP="009F78DD">
            <w:r w:rsidRPr="009F78DD">
              <w:t>Full-time roles are preferred over part-time for visa approval.</w:t>
            </w:r>
          </w:p>
        </w:tc>
      </w:tr>
      <w:tr w:rsidR="009F78DD" w:rsidRPr="009F78DD" w14:paraId="2FF6D04B" w14:textId="77777777">
        <w:trPr>
          <w:tblCellSpacing w:w="15" w:type="dxa"/>
        </w:trPr>
        <w:tc>
          <w:tcPr>
            <w:tcW w:w="0" w:type="auto"/>
            <w:vAlign w:val="center"/>
            <w:hideMark/>
          </w:tcPr>
          <w:p w14:paraId="19DCA814" w14:textId="77777777" w:rsidR="009F78DD" w:rsidRPr="009F78DD" w:rsidRDefault="009F78DD" w:rsidP="009F78DD">
            <w:r w:rsidRPr="009F78DD">
              <w:t>5</w:t>
            </w:r>
          </w:p>
        </w:tc>
        <w:tc>
          <w:tcPr>
            <w:tcW w:w="0" w:type="auto"/>
            <w:vAlign w:val="center"/>
            <w:hideMark/>
          </w:tcPr>
          <w:p w14:paraId="4128C010" w14:textId="77777777" w:rsidR="009F78DD" w:rsidRPr="009F78DD" w:rsidRDefault="009F78DD" w:rsidP="009F78DD">
            <w:r w:rsidRPr="009F78DD">
              <w:t>Region of Employment</w:t>
            </w:r>
          </w:p>
        </w:tc>
        <w:tc>
          <w:tcPr>
            <w:tcW w:w="0" w:type="auto"/>
            <w:vAlign w:val="center"/>
            <w:hideMark/>
          </w:tcPr>
          <w:p w14:paraId="535CF383" w14:textId="77777777" w:rsidR="009F78DD" w:rsidRPr="009F78DD" w:rsidRDefault="009F78DD" w:rsidP="009F78DD">
            <w:r w:rsidRPr="009F78DD">
              <w:t>Some regions may have more favorable labor market conditions.</w:t>
            </w:r>
          </w:p>
        </w:tc>
      </w:tr>
    </w:tbl>
    <w:p w14:paraId="2AA18FB6" w14:textId="77777777" w:rsidR="009F78DD" w:rsidRPr="009F78DD" w:rsidRDefault="009F78DD" w:rsidP="009F78DD">
      <w:r w:rsidRPr="009F78DD">
        <w:pict w14:anchorId="04F44F26">
          <v:rect id="_x0000_i1099" style="width:0;height:1.5pt" o:hralign="center" o:hrstd="t" o:hr="t" fillcolor="#a0a0a0" stroked="f"/>
        </w:pict>
      </w:r>
    </w:p>
    <w:p w14:paraId="1312F104" w14:textId="77777777" w:rsidR="009F78DD" w:rsidRPr="009F78DD" w:rsidRDefault="009F78DD" w:rsidP="009F78DD">
      <w:pPr>
        <w:rPr>
          <w:b/>
          <w:bCs/>
        </w:rPr>
      </w:pPr>
      <w:r w:rsidRPr="009F78DD">
        <w:rPr>
          <w:b/>
          <w:bCs/>
        </w:rPr>
        <w:t>4. Discussion</w:t>
      </w:r>
    </w:p>
    <w:p w14:paraId="58B4ED42" w14:textId="77777777" w:rsidR="009F78DD" w:rsidRPr="009F78DD" w:rsidRDefault="009F78DD" w:rsidP="009F78DD">
      <w:r w:rsidRPr="009F78DD">
        <w:lastRenderedPageBreak/>
        <w:t>The results align with real-world expectations:</w:t>
      </w:r>
    </w:p>
    <w:p w14:paraId="2FFEEFC5" w14:textId="77777777" w:rsidR="009F78DD" w:rsidRPr="009F78DD" w:rsidRDefault="009F78DD" w:rsidP="009F78DD">
      <w:pPr>
        <w:numPr>
          <w:ilvl w:val="0"/>
          <w:numId w:val="5"/>
        </w:numPr>
      </w:pPr>
      <w:r w:rsidRPr="009F78DD">
        <w:rPr>
          <w:b/>
          <w:bCs/>
        </w:rPr>
        <w:t>Wage and company profile</w:t>
      </w:r>
      <w:r w:rsidRPr="009F78DD">
        <w:t xml:space="preserve"> are strong indicators of approval. Employers offering competitive wages and having established businesses are more likely to succeed.</w:t>
      </w:r>
    </w:p>
    <w:p w14:paraId="62411688" w14:textId="77777777" w:rsidR="009F78DD" w:rsidRPr="009F78DD" w:rsidRDefault="009F78DD" w:rsidP="009F78DD">
      <w:pPr>
        <w:numPr>
          <w:ilvl w:val="0"/>
          <w:numId w:val="5"/>
        </w:numPr>
      </w:pPr>
      <w:r w:rsidRPr="009F78DD">
        <w:rPr>
          <w:b/>
          <w:bCs/>
        </w:rPr>
        <w:t>Education level</w:t>
      </w:r>
      <w:r w:rsidRPr="009F78DD">
        <w:t xml:space="preserve"> plays a key role. Applicants with Master’s or Bachelor’s degrees are more likely to be approved.</w:t>
      </w:r>
    </w:p>
    <w:p w14:paraId="760A418F" w14:textId="77777777" w:rsidR="009F78DD" w:rsidRPr="009F78DD" w:rsidRDefault="009F78DD" w:rsidP="009F78DD">
      <w:pPr>
        <w:numPr>
          <w:ilvl w:val="0"/>
          <w:numId w:val="5"/>
        </w:numPr>
      </w:pPr>
      <w:r w:rsidRPr="009F78DD">
        <w:rPr>
          <w:b/>
          <w:bCs/>
        </w:rPr>
        <w:t>Full-time positions</w:t>
      </w:r>
      <w:r w:rsidRPr="009F78DD">
        <w:t xml:space="preserve"> are favored, possibly due to their stability and long-term potential.</w:t>
      </w:r>
    </w:p>
    <w:p w14:paraId="02820935" w14:textId="77777777" w:rsidR="009F78DD" w:rsidRPr="009F78DD" w:rsidRDefault="009F78DD" w:rsidP="009F78DD">
      <w:pPr>
        <w:numPr>
          <w:ilvl w:val="0"/>
          <w:numId w:val="5"/>
        </w:numPr>
      </w:pPr>
      <w:r w:rsidRPr="009F78DD">
        <w:rPr>
          <w:b/>
          <w:bCs/>
        </w:rPr>
        <w:t>Regional differences</w:t>
      </w:r>
      <w:r w:rsidRPr="009F78DD">
        <w:t xml:space="preserve"> may reflect local labor demand or processing efficiency.</w:t>
      </w:r>
    </w:p>
    <w:p w14:paraId="51A7EC47" w14:textId="77777777" w:rsidR="009F78DD" w:rsidRPr="009F78DD" w:rsidRDefault="009F78DD" w:rsidP="009F78DD">
      <w:r w:rsidRPr="009F78DD">
        <w:t>These insights can help employers design stronger applications and guide applicants toward better opportunities.</w:t>
      </w:r>
    </w:p>
    <w:p w14:paraId="32203836" w14:textId="77777777" w:rsidR="009F78DD" w:rsidRPr="009F78DD" w:rsidRDefault="009F78DD" w:rsidP="009F78DD">
      <w:r w:rsidRPr="009F78DD">
        <w:pict w14:anchorId="2B8D18BB">
          <v:rect id="_x0000_i1100" style="width:0;height:1.5pt" o:hralign="center" o:hrstd="t" o:hr="t" fillcolor="#a0a0a0" stroked="f"/>
        </w:pict>
      </w:r>
    </w:p>
    <w:p w14:paraId="191946FC" w14:textId="77777777" w:rsidR="009F78DD" w:rsidRPr="009F78DD" w:rsidRDefault="009F78DD" w:rsidP="009F78DD">
      <w:pPr>
        <w:rPr>
          <w:b/>
          <w:bCs/>
        </w:rPr>
      </w:pPr>
      <w:r w:rsidRPr="009F78DD">
        <w:rPr>
          <w:b/>
          <w:bCs/>
        </w:rPr>
        <w:t>5. Conclusion and Recommendations</w:t>
      </w:r>
    </w:p>
    <w:p w14:paraId="79C50371" w14:textId="77777777" w:rsidR="009F78DD" w:rsidRPr="009F78DD" w:rsidRDefault="009F78DD" w:rsidP="009F78DD">
      <w:pPr>
        <w:rPr>
          <w:b/>
          <w:bCs/>
        </w:rPr>
      </w:pPr>
      <w:r w:rsidRPr="009F78DD">
        <w:rPr>
          <w:b/>
          <w:bCs/>
        </w:rPr>
        <w:t>Conclusion:</w:t>
      </w:r>
    </w:p>
    <w:p w14:paraId="1621F459" w14:textId="77777777" w:rsidR="009F78DD" w:rsidRPr="009F78DD" w:rsidRDefault="009F78DD" w:rsidP="009F78DD">
      <w:r w:rsidRPr="009F78DD">
        <w:t>We successfully built a machine learning model that predicts visa approval outcomes using features like wage, education, job experience, and company profile. The Random Forest model achieved strong performance and highlighted key drivers of approval.</w:t>
      </w:r>
    </w:p>
    <w:p w14:paraId="2FA7BC32" w14:textId="77777777" w:rsidR="009F78DD" w:rsidRPr="009F78DD" w:rsidRDefault="009F78DD" w:rsidP="009F78DD">
      <w:pPr>
        <w:rPr>
          <w:b/>
          <w:bCs/>
        </w:rPr>
      </w:pPr>
      <w:r w:rsidRPr="009F78DD">
        <w:rPr>
          <w:b/>
          <w:bCs/>
        </w:rPr>
        <w:t>Recommendations for Employers and Applicants:</w:t>
      </w:r>
    </w:p>
    <w:p w14:paraId="50EB970A" w14:textId="77777777" w:rsidR="009F78DD" w:rsidRPr="009F78DD" w:rsidRDefault="009F78DD" w:rsidP="009F78DD">
      <w:pPr>
        <w:numPr>
          <w:ilvl w:val="0"/>
          <w:numId w:val="6"/>
        </w:numPr>
      </w:pPr>
      <w:r w:rsidRPr="009F78DD">
        <w:rPr>
          <w:b/>
          <w:bCs/>
        </w:rPr>
        <w:t>Offer competitive wages</w:t>
      </w:r>
      <w:r w:rsidRPr="009F78DD">
        <w:t xml:space="preserve"> that meet or exceed prevailing standards.</w:t>
      </w:r>
    </w:p>
    <w:p w14:paraId="790E4268" w14:textId="77777777" w:rsidR="009F78DD" w:rsidRPr="009F78DD" w:rsidRDefault="009F78DD" w:rsidP="009F78DD">
      <w:pPr>
        <w:numPr>
          <w:ilvl w:val="0"/>
          <w:numId w:val="6"/>
        </w:numPr>
      </w:pPr>
      <w:r w:rsidRPr="009F78DD">
        <w:rPr>
          <w:b/>
          <w:bCs/>
        </w:rPr>
        <w:t>Highlight company stability</w:t>
      </w:r>
      <w:r w:rsidRPr="009F78DD">
        <w:t xml:space="preserve"> by showcasing years of establishment and employee count.</w:t>
      </w:r>
    </w:p>
    <w:p w14:paraId="33167F93" w14:textId="77777777" w:rsidR="009F78DD" w:rsidRPr="009F78DD" w:rsidRDefault="009F78DD" w:rsidP="009F78DD">
      <w:pPr>
        <w:numPr>
          <w:ilvl w:val="0"/>
          <w:numId w:val="6"/>
        </w:numPr>
      </w:pPr>
      <w:r w:rsidRPr="009F78DD">
        <w:rPr>
          <w:b/>
          <w:bCs/>
        </w:rPr>
        <w:t>Encourage full-time roles</w:t>
      </w:r>
      <w:r w:rsidRPr="009F78DD">
        <w:t xml:space="preserve"> for foreign workers to improve approval chances.</w:t>
      </w:r>
    </w:p>
    <w:p w14:paraId="0129048C" w14:textId="77777777" w:rsidR="009F78DD" w:rsidRPr="009F78DD" w:rsidRDefault="009F78DD" w:rsidP="009F78DD">
      <w:pPr>
        <w:numPr>
          <w:ilvl w:val="0"/>
          <w:numId w:val="6"/>
        </w:numPr>
      </w:pPr>
      <w:r w:rsidRPr="009F78DD">
        <w:rPr>
          <w:b/>
          <w:bCs/>
        </w:rPr>
        <w:t>Support applicants with advanced education</w:t>
      </w:r>
      <w:r w:rsidRPr="009F78DD">
        <w:t xml:space="preserve"> through targeted recruitment.</w:t>
      </w:r>
    </w:p>
    <w:p w14:paraId="1DA00FAE" w14:textId="77777777" w:rsidR="009F78DD" w:rsidRPr="009F78DD" w:rsidRDefault="009F78DD" w:rsidP="009F78DD">
      <w:pPr>
        <w:numPr>
          <w:ilvl w:val="0"/>
          <w:numId w:val="6"/>
        </w:numPr>
      </w:pPr>
      <w:r w:rsidRPr="009F78DD">
        <w:rPr>
          <w:b/>
          <w:bCs/>
        </w:rPr>
        <w:t>Use the prediction model</w:t>
      </w:r>
      <w:r w:rsidRPr="009F78DD">
        <w:t xml:space="preserve"> to assess risk before submitting applications and improve documentation for borderline cases.</w:t>
      </w:r>
    </w:p>
    <w:p w14:paraId="20864F1F" w14:textId="77777777" w:rsidR="009F78DD" w:rsidRPr="009F78DD" w:rsidRDefault="009F78DD" w:rsidP="009F78DD">
      <w:r w:rsidRPr="009F78DD">
        <w:pict w14:anchorId="5EFA930D">
          <v:rect id="_x0000_i1101" style="width:0;height:1.5pt" o:hralign="center" o:hrstd="t" o:hr="t" fillcolor="#a0a0a0" stroked="f"/>
        </w:pict>
      </w:r>
    </w:p>
    <w:p w14:paraId="5FC1C83C" w14:textId="77777777" w:rsidR="007350EE" w:rsidRDefault="007350EE"/>
    <w:sectPr w:rsidR="0073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4C68"/>
    <w:multiLevelType w:val="multilevel"/>
    <w:tmpl w:val="131A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8700C"/>
    <w:multiLevelType w:val="multilevel"/>
    <w:tmpl w:val="98D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41222"/>
    <w:multiLevelType w:val="multilevel"/>
    <w:tmpl w:val="9C86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51C7"/>
    <w:multiLevelType w:val="multilevel"/>
    <w:tmpl w:val="F448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00CE9"/>
    <w:multiLevelType w:val="multilevel"/>
    <w:tmpl w:val="16B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95411"/>
    <w:multiLevelType w:val="multilevel"/>
    <w:tmpl w:val="B6C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478543">
    <w:abstractNumId w:val="2"/>
  </w:num>
  <w:num w:numId="2" w16cid:durableId="1001393427">
    <w:abstractNumId w:val="4"/>
  </w:num>
  <w:num w:numId="3" w16cid:durableId="1361972842">
    <w:abstractNumId w:val="3"/>
  </w:num>
  <w:num w:numId="4" w16cid:durableId="1366908857">
    <w:abstractNumId w:val="5"/>
  </w:num>
  <w:num w:numId="5" w16cid:durableId="963386616">
    <w:abstractNumId w:val="1"/>
  </w:num>
  <w:num w:numId="6" w16cid:durableId="91960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DD"/>
    <w:rsid w:val="00146B07"/>
    <w:rsid w:val="00486780"/>
    <w:rsid w:val="004C2954"/>
    <w:rsid w:val="00584F97"/>
    <w:rsid w:val="007350EE"/>
    <w:rsid w:val="009F78DD"/>
    <w:rsid w:val="00B10790"/>
    <w:rsid w:val="00C3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165"/>
  <w15:chartTrackingRefBased/>
  <w15:docId w15:val="{7E46B96C-FDB8-471A-B2B9-BCE3934F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8DD"/>
    <w:rPr>
      <w:rFonts w:eastAsiaTheme="majorEastAsia" w:cstheme="majorBidi"/>
      <w:color w:val="272727" w:themeColor="text1" w:themeTint="D8"/>
    </w:rPr>
  </w:style>
  <w:style w:type="paragraph" w:styleId="Title">
    <w:name w:val="Title"/>
    <w:basedOn w:val="Normal"/>
    <w:next w:val="Normal"/>
    <w:link w:val="TitleChar"/>
    <w:uiPriority w:val="10"/>
    <w:qFormat/>
    <w:rsid w:val="009F7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DD"/>
    <w:pPr>
      <w:spacing w:before="160"/>
      <w:jc w:val="center"/>
    </w:pPr>
    <w:rPr>
      <w:i/>
      <w:iCs/>
      <w:color w:val="404040" w:themeColor="text1" w:themeTint="BF"/>
    </w:rPr>
  </w:style>
  <w:style w:type="character" w:customStyle="1" w:styleId="QuoteChar">
    <w:name w:val="Quote Char"/>
    <w:basedOn w:val="DefaultParagraphFont"/>
    <w:link w:val="Quote"/>
    <w:uiPriority w:val="29"/>
    <w:rsid w:val="009F78DD"/>
    <w:rPr>
      <w:i/>
      <w:iCs/>
      <w:color w:val="404040" w:themeColor="text1" w:themeTint="BF"/>
    </w:rPr>
  </w:style>
  <w:style w:type="paragraph" w:styleId="ListParagraph">
    <w:name w:val="List Paragraph"/>
    <w:basedOn w:val="Normal"/>
    <w:uiPriority w:val="34"/>
    <w:qFormat/>
    <w:rsid w:val="009F78DD"/>
    <w:pPr>
      <w:ind w:left="720"/>
      <w:contextualSpacing/>
    </w:pPr>
  </w:style>
  <w:style w:type="character" w:styleId="IntenseEmphasis">
    <w:name w:val="Intense Emphasis"/>
    <w:basedOn w:val="DefaultParagraphFont"/>
    <w:uiPriority w:val="21"/>
    <w:qFormat/>
    <w:rsid w:val="009F78DD"/>
    <w:rPr>
      <w:i/>
      <w:iCs/>
      <w:color w:val="0F4761" w:themeColor="accent1" w:themeShade="BF"/>
    </w:rPr>
  </w:style>
  <w:style w:type="paragraph" w:styleId="IntenseQuote">
    <w:name w:val="Intense Quote"/>
    <w:basedOn w:val="Normal"/>
    <w:next w:val="Normal"/>
    <w:link w:val="IntenseQuoteChar"/>
    <w:uiPriority w:val="30"/>
    <w:qFormat/>
    <w:rsid w:val="009F7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DD"/>
    <w:rPr>
      <w:i/>
      <w:iCs/>
      <w:color w:val="0F4761" w:themeColor="accent1" w:themeShade="BF"/>
    </w:rPr>
  </w:style>
  <w:style w:type="character" w:styleId="IntenseReference">
    <w:name w:val="Intense Reference"/>
    <w:basedOn w:val="DefaultParagraphFont"/>
    <w:uiPriority w:val="32"/>
    <w:qFormat/>
    <w:rsid w:val="009F7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Adeyemo</dc:creator>
  <cp:keywords/>
  <dc:description/>
  <cp:lastModifiedBy>Opeyemi Adeyemo</cp:lastModifiedBy>
  <cp:revision>2</cp:revision>
  <dcterms:created xsi:type="dcterms:W3CDTF">2025-09-19T13:20:00Z</dcterms:created>
  <dcterms:modified xsi:type="dcterms:W3CDTF">2025-09-19T13:20:00Z</dcterms:modified>
</cp:coreProperties>
</file>