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color w:val="5F5E5A"/>
          <w:sz w:val="24"/>
          <w:szCs w:val="24"/>
        </w:rPr>
        <w:t xml:space="preserve">Scaler × Meta × PyTorch Hackathon</w:t>
      </w:r>
    </w:p>
    <w:p>
      <w:pPr>
        <w:spacing w:after="200" w:before="0"/>
        <w:jc w:val="center"/>
      </w:pPr>
      <w:r>
        <w:rPr>
          <w:rFonts w:ascii="Arial" w:cs="Arial" w:eastAsia="Arial" w:hAnsi="Arial"/>
          <w:b/>
          <w:bCs/>
          <w:color w:val="1B3A6B"/>
          <w:sz w:val="52"/>
          <w:szCs w:val="52"/>
        </w:rPr>
        <w:t xml:space="preserve">Drug Discovery OpenEnv</w:t>
      </w:r>
    </w:p>
    <w:p>
      <w:pPr>
        <w:spacing w:after="80" w:before="0"/>
        <w:jc w:val="center"/>
      </w:pPr>
      <w:r>
        <w:rPr>
          <w:rFonts w:ascii="Arial" w:cs="Arial" w:eastAsia="Arial" w:hAnsi="Arial"/>
          <w:color w:val="0F6E56"/>
          <w:sz w:val="26"/>
          <w:szCs w:val="26"/>
        </w:rPr>
        <w:t xml:space="preserve">Technical Specification &amp; Submission README</w:t>
      </w:r>
    </w:p>
    <w:p>
      <w:pPr>
        <w:spacing w:after="0" w:before="240"/>
      </w:pPr>
      <w:r>
        <w:t xml:space="preserve"/>
      </w:r>
    </w:p>
    <w:p>
      <w:pPr>
        <w:spacing w:after="60" w:before="0"/>
        <w:jc w:val="center"/>
      </w:pPr>
      <w:r>
        <w:rPr>
          <w:rFonts w:ascii="Arial" w:cs="Arial" w:eastAsia="Arial" w:hAnsi="Arial"/>
          <w:color w:val="5F5E5A"/>
          <w:sz w:val="22"/>
          <w:szCs w:val="22"/>
        </w:rPr>
        <w:t xml:space="preserve">Round 1 Submission  |  April 2026</w:t>
      </w:r>
    </w:p>
    <w:p>
      <w:pPr>
        <w:spacing w:after="60" w:before="0"/>
        <w:jc w:val="center"/>
      </w:pPr>
      <w:r>
        <w:rPr>
          <w:rFonts w:ascii="Arial" w:cs="Arial" w:eastAsia="Arial" w:hAnsi="Arial"/>
          <w:color w:val="5F5E5A"/>
          <w:sz w:val="20"/>
          <w:szCs w:val="20"/>
        </w:rPr>
        <w:t xml:space="preserve">OpenEnv Spec Compliant  |  Hugging Face Spaces  |  CPU-only</w:t>
      </w:r>
    </w:p>
    <w:p>
      <w:pPr>
        <w:spacing w:after="0" w:before="480"/>
      </w:pPr>
      <w:r>
        <w:t xml:space="preserve"/>
      </w:r>
    </w:p>
    <w:p>
      <w:pPr>
        <w:pBdr>
          <w:top w:val="single" w:color="0F6E56" w:sz="4" w:space="1"/>
          <w:bottom w:val="single" w:color="0F6E56" w:sz="4" w:space="1"/>
        </w:pBdr>
        <w:spacing w:after="120" w:before="120"/>
        <w:jc w:val="center"/>
      </w:pPr>
      <w:r>
        <w:rPr>
          <w:rFonts w:ascii="Arial" w:cs="Arial" w:eastAsia="Arial" w:hAnsi="Arial"/>
          <w:color w:val="0F6E56"/>
          <w:sz w:val="24"/>
          <w:szCs w:val="24"/>
        </w:rPr>
        <w:t xml:space="preserve">There is no open training environment for drug discovery AI.  This fills that gap.</w:t>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1B3A6B" w:sz="8" w:space="4"/>
        </w:pBdr>
        <w:spacing w:after="160" w:before="320"/>
      </w:pPr>
      <w:r>
        <w:rPr>
          <w:rFonts w:ascii="Arial" w:cs="Arial" w:eastAsia="Arial" w:hAnsi="Arial"/>
          <w:b/>
          <w:bCs/>
          <w:color w:val="1B3A6B"/>
          <w:sz w:val="36"/>
          <w:szCs w:val="36"/>
        </w:rPr>
        <w:t xml:space="preserve">1. Overview</w:t>
      </w:r>
    </w:p>
    <w:p>
      <w:pPr>
        <w:spacing w:after="80" w:before="60"/>
      </w:pPr>
      <w:r>
        <w:rPr>
          <w:rFonts w:ascii="Arial" w:cs="Arial" w:eastAsia="Arial" w:hAnsi="Arial"/>
          <w:color w:val="000000"/>
          <w:sz w:val="22"/>
          <w:szCs w:val="22"/>
        </w:rPr>
        <w:t xml:space="preserve">Drug discovery — the process of finding a small molecule that fits a disease-causing protein — is one of the most important unsolved problems in biology. There are 10^60 possible drug-like molecules, more than atoms in the observable universe. No human or brute-force search can navigate that space. An AI agent that learns to search intelligently could accelerate treatment discovery for every disease, including diseases that do not yet exist.</w:t>
      </w:r>
    </w:p>
    <w:p>
      <w:pPr>
        <w:spacing w:after="0" w:before="80"/>
      </w:pPr>
      <w:r>
        <w:t xml:space="preserve"/>
      </w:r>
    </w:p>
    <w:p>
      <w:pPr>
        <w:spacing w:after="80" w:before="60"/>
      </w:pPr>
      <w:r>
        <w:rPr>
          <w:rFonts w:ascii="Arial" w:cs="Arial" w:eastAsia="Arial" w:hAnsi="Arial"/>
          <w:color w:val="000000"/>
          <w:sz w:val="22"/>
          <w:szCs w:val="22"/>
        </w:rPr>
        <w:t xml:space="preserve">This project builds that training ground.</w:t>
      </w:r>
    </w:p>
    <w:p>
      <w:pPr>
        <w:spacing w:after="0" w:before="80"/>
      </w:pPr>
      <w:r>
        <w:t xml:space="preserve"/>
      </w:r>
    </w:p>
    <w:p>
      <w:pPr>
        <w:spacing w:after="80" w:before="60"/>
      </w:pPr>
      <w:r>
        <w:rPr>
          <w:rFonts w:ascii="Arial" w:cs="Arial" w:eastAsia="Arial" w:hAnsi="Arial"/>
          <w:color w:val="000000"/>
          <w:sz w:val="22"/>
          <w:szCs w:val="22"/>
        </w:rPr>
        <w:t xml:space="preserve">We are not discovering real drugs. We are building the flight simulator — a realistic, scientifically grounded environment where an AI agent can crash, learn, and improve without touching a single physical compound. The scoring is based on peer-reviewed research. The tools are open source. The entire system runs on 2 vCPU and 8 GB RAM.</w:t>
      </w:r>
    </w:p>
    <w:p>
      <w:pPr>
        <w:spacing w:after="0" w:before="80"/>
      </w:pPr>
      <w:r>
        <w:t xml:space="preserve"/>
      </w:r>
    </w:p>
    <w:p>
      <w:pPr>
        <w:pStyle w:val="Heading2"/>
        <w:spacing w:after="120" w:before="240"/>
      </w:pPr>
      <w:r>
        <w:rPr>
          <w:rFonts w:ascii="Arial" w:cs="Arial" w:eastAsia="Arial" w:hAnsi="Arial"/>
          <w:b/>
          <w:bCs/>
          <w:color w:val="0F6E56"/>
          <w:sz w:val="28"/>
          <w:szCs w:val="28"/>
        </w:rPr>
        <w:t xml:space="preserve">1.1  Position in the AI Drug Discovery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Protein sequence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Biologists identify the villain protein from gene sequencing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Biology / wet lab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protein shape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AlphaFold (DeepMind) predicts shape in minutes from sequence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F6E56"/>
                <w:sz w:val="20"/>
                <w:szCs w:val="20"/>
              </w:rPr>
              <w:t xml:space="preserve">Solved — AlphaFold</w:t>
            </w:r>
          </w:p>
        </w:tc>
      </w:tr>
      <w:tr>
        <w:tc>
          <w:tcPr>
            <w:tcW w:type="dxa" w:w="2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Drug molecule</w:t>
            </w:r>
          </w:p>
        </w:tc>
        <w:tc>
          <w:tcPr>
            <w:tcW w:type="dxa" w:w="4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AI agent proposes molecules; environment scores them; agent refines</w:t>
            </w:r>
          </w:p>
        </w:tc>
        <w:tc>
          <w:tcPr>
            <w:tcW w:type="dxa" w:w="2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1B3A6B"/>
                <w:sz w:val="20"/>
                <w:szCs w:val="20"/>
              </w:rPr>
              <w:t xml:space="preserve">This project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Clinical trials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Real-world testing in labs and humans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5F5E5A"/>
                <w:sz w:val="20"/>
                <w:szCs w:val="20"/>
              </w:rPr>
              <w:t xml:space="preserve">Later</w:t>
            </w:r>
          </w:p>
        </w:tc>
      </w:tr>
    </w:tbl>
    <w:p>
      <w:pPr>
        <w:spacing w:after="0" w:before="120"/>
      </w:pPr>
      <w:r>
        <w:t xml:space="preserve"/>
      </w:r>
    </w:p>
    <w:p>
      <w:pPr>
        <w:spacing w:after="80" w:before="60"/>
      </w:pPr>
      <w:r>
        <w:rPr>
          <w:rFonts w:ascii="Arial" w:cs="Arial" w:eastAsia="Arial" w:hAnsi="Arial"/>
          <w:color w:val="000000"/>
          <w:sz w:val="22"/>
          <w:szCs w:val="22"/>
        </w:rPr>
        <w:t xml:space="preserve">AlphaFold is an input to this environment. Its predicted protein pocket shapes can be fed directly into the hard task as the target description. This connects the project to the most significant recent breakthrough in structural biology.</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2. Why This Idea</w:t>
      </w:r>
    </w:p>
    <w:p>
      <w:pPr>
        <w:pStyle w:val="Heading2"/>
        <w:spacing w:after="120" w:before="240"/>
      </w:pPr>
      <w:r>
        <w:rPr>
          <w:rFonts w:ascii="Arial" w:cs="Arial" w:eastAsia="Arial" w:hAnsi="Arial"/>
          <w:b/>
          <w:bCs/>
          <w:color w:val="0F6E56"/>
          <w:sz w:val="28"/>
          <w:szCs w:val="28"/>
        </w:rPr>
        <w:t xml:space="preserve">2.1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Judge impact</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Grader clarity</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Stands out?</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Drug Discovery (this project)</w:t>
            </w:r>
          </w:p>
        </w:tc>
        <w:tc>
          <w:tcPr>
            <w:tcW w:type="dxa" w:w="2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Very high</w:t>
            </w:r>
          </w:p>
        </w:tc>
        <w:tc>
          <w:tcPr>
            <w:tcW w:type="dxa" w:w="2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Fully deterministic</w:t>
            </w:r>
          </w:p>
        </w:tc>
        <w:tc>
          <w:tcPr>
            <w:tcW w:type="dxa" w:w="2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Extremely few teams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Predictive maintenance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F5E5A"/>
                <w:sz w:val="20"/>
                <w:szCs w:val="20"/>
              </w:rPr>
              <w:t xml:space="preserve">20,000+ teams will 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Wildfire response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Hard to define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F5E5A"/>
                <w:sz w:val="20"/>
                <w:szCs w:val="20"/>
              </w:rPr>
              <w:t xml:space="preserve">Moderate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Structural monitoring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F5E5A"/>
                <w:sz w:val="20"/>
                <w:szCs w:val="20"/>
              </w:rPr>
              <w:t xml:space="preserve">Boring to present</w:t>
            </w:r>
          </w:p>
        </w:tc>
      </w:tr>
    </w:tbl>
    <w:p>
      <w:pPr>
        <w:spacing w:after="0" w:before="120"/>
      </w:pPr>
      <w:r>
        <w:t xml:space="preserve"/>
      </w:r>
    </w:p>
    <w:p>
      <w:pPr>
        <w:pStyle w:val="Heading2"/>
        <w:spacing w:after="120" w:before="240"/>
      </w:pPr>
      <w:r>
        <w:rPr>
          <w:rFonts w:ascii="Arial" w:cs="Arial" w:eastAsia="Arial" w:hAnsi="Arial"/>
          <w:b/>
          <w:bCs/>
          <w:color w:val="0F6E56"/>
          <w:sz w:val="28"/>
          <w:szCs w:val="28"/>
        </w:rPr>
        <w:t xml:space="preserve">2.2  Scientific Credibility</w:t>
      </w:r>
    </w:p>
    <w:p>
      <w:pPr>
        <w:spacing w:after="80" w:before="60"/>
      </w:pPr>
      <w:r>
        <w:rPr>
          <w:rFonts w:ascii="Arial" w:cs="Arial" w:eastAsia="Arial" w:hAnsi="Arial"/>
          <w:color w:val="000000"/>
          <w:sz w:val="22"/>
          <w:szCs w:val="22"/>
        </w:rPr>
        <w:t xml:space="preserve">The scoring proxy models used in this environment are grounded in real published science:</w:t>
      </w:r>
    </w:p>
    <w:p>
      <w:pPr>
        <w:pStyle w:val="ListParagraph"/>
        <w:numPr>
          <w:ilvl w:val="0"/>
          <w:numId w:val="2"/>
        </w:numPr>
        <w:spacing w:after="40" w:before="40"/>
      </w:pPr>
      <w:r>
        <w:rPr>
          <w:rFonts w:ascii="Arial" w:cs="Arial" w:eastAsia="Arial" w:hAnsi="Arial"/>
          <w:color w:val="000000"/>
          <w:sz w:val="22"/>
          <w:szCs w:val="22"/>
        </w:rPr>
        <w:t xml:space="preserve">QED score — Bickerton et al., Nature Chemistry (2012). Measures drug-likeness. Used in active pharmaceutical pipelines.</w:t>
      </w:r>
    </w:p>
    <w:p>
      <w:pPr>
        <w:pStyle w:val="ListParagraph"/>
        <w:numPr>
          <w:ilvl w:val="0"/>
          <w:numId w:val="2"/>
        </w:numPr>
        <w:spacing w:after="40" w:before="40"/>
      </w:pPr>
      <w:r>
        <w:rPr>
          <w:rFonts w:ascii="Arial" w:cs="Arial" w:eastAsia="Arial" w:hAnsi="Arial"/>
          <w:color w:val="000000"/>
          <w:sz w:val="22"/>
          <w:szCs w:val="22"/>
        </w:rPr>
        <w:t xml:space="preserve">SA score — Ertl &amp; Schuffenhauer, Novartis Research (2009). Measures synthesizability. Used to filter out impossible molecules.</w:t>
      </w:r>
    </w:p>
    <w:p>
      <w:pPr>
        <w:pStyle w:val="ListParagraph"/>
        <w:numPr>
          <w:ilvl w:val="0"/>
          <w:numId w:val="2"/>
        </w:numPr>
        <w:spacing w:after="40" w:before="40"/>
      </w:pPr>
      <w:r>
        <w:rPr>
          <w:rFonts w:ascii="Arial" w:cs="Arial" w:eastAsia="Arial" w:hAnsi="Arial"/>
          <w:color w:val="000000"/>
          <w:sz w:val="22"/>
          <w:szCs w:val="22"/>
        </w:rPr>
        <w:t xml:space="preserve">Binding proxy — Morgan fingerprint similarity to known ChEMBL actives. ChEMBL contains 2 million+ molecules with real experimental binding data.</w:t>
      </w:r>
    </w:p>
    <w:p>
      <w:pPr>
        <w:spacing w:after="0" w:before="80"/>
      </w:pPr>
      <w:r>
        <w:t xml:space="preserve"/>
      </w:r>
    </w:p>
    <w:p>
      <w:pPr>
        <w:spacing w:after="80" w:before="60"/>
      </w:pPr>
      <w:r>
        <w:rPr>
          <w:rFonts w:ascii="Arial" w:cs="Arial" w:eastAsia="Arial" w:hAnsi="Arial"/>
          <w:color w:val="000000"/>
          <w:sz w:val="22"/>
          <w:szCs w:val="22"/>
        </w:rPr>
        <w:t xml:space="preserve">These are not toy metrics. They are the same measures used by Isomorphic Labs, Recursion Pharmaceuticals, and major pharma AI teams.</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3. Three Tasks</w:t>
      </w:r>
    </w:p>
    <w:p>
      <w:pPr>
        <w:spacing w:after="80" w:before="60"/>
      </w:pPr>
      <w:r>
        <w:rPr>
          <w:rFonts w:ascii="Arial" w:cs="Arial" w:eastAsia="Arial" w:hAnsi="Arial"/>
          <w:color w:val="000000"/>
          <w:sz w:val="22"/>
          <w:szCs w:val="22"/>
        </w:rPr>
        <w:t xml:space="preserve">The OpenEnv specification requires a minimum of three tasks with difficulty progression. Each task has a fully deterministic grader — the same SMILES string always returns the same score. No randomness anywhere in the grading pipeline.</w:t>
      </w:r>
    </w:p>
    <w:p>
      <w:pPr>
        <w:spacing w:after="0" w:before="120"/>
      </w:pPr>
      <w:r>
        <w:t xml:space="preserve"/>
      </w:r>
    </w:p>
    <w:p>
      <w:pPr>
        <w:pStyle w:val="Heading2"/>
        <w:spacing w:after="120" w:before="240"/>
      </w:pPr>
      <w:r>
        <w:rPr>
          <w:rFonts w:ascii="Arial" w:cs="Arial" w:eastAsia="Arial" w:hAnsi="Arial"/>
          <w:b/>
          <w:bCs/>
          <w:color w:val="0F6E56"/>
          <w:sz w:val="28"/>
          <w:szCs w:val="28"/>
        </w:rPr>
        <w:t xml:space="preserve">Task 1 — Lead Optimization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receives a near-perfect molecule (~200 nM binding affinity). Modify it to push binding below 50 nM without breaking drug-likeness.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Target protein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EGFR kinase (epidermal growth factor receptor — implicated in several cancers)</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Max attempts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Score 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score = 0.4 × binding + 0.4 × QED + 0.2 × SA_norm</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Returns 0.0 when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SMILES string (RDKit cannot parse it)</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Returns 1.0 when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binding ≥ 0.9 AND QED ≥ 0.9 AND SA_norm ≥ 0.89</w:t>
            </w:r>
          </w:p>
        </w:tc>
      </w:tr>
    </w:tbl>
    <w:p>
      <w:pPr>
        <w:spacing w:after="0" w:before="160"/>
      </w:pPr>
      <w:r>
        <w:t xml:space="preserve"/>
      </w:r>
    </w:p>
    <w:p>
      <w:pPr>
        <w:pStyle w:val="Heading2"/>
        <w:spacing w:after="120" w:before="240"/>
      </w:pPr>
      <w:r>
        <w:rPr>
          <w:rFonts w:ascii="Arial" w:cs="Arial" w:eastAsia="Arial" w:hAnsi="Arial"/>
          <w:b/>
          <w:bCs/>
          <w:color w:val="0F6E56"/>
          <w:sz w:val="28"/>
          <w:szCs w:val="28"/>
        </w:rPr>
        <w:t xml:space="preserve">Task 2 — Scaffold Hopping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54F0B"/>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gets a potent but toxic molecule (flagged by PAINS filter). Find a structurally different molecule that retains potency but clears toxicity.</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54F0B"/>
                <w:sz w:val="20"/>
                <w:szCs w:val="20"/>
              </w:rPr>
              <w:t xml:space="preserve">Target protein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BCL-2 inhibitor domain (anti-apoptosis protein implicated in lymphoma)</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54F0B"/>
                <w:sz w:val="20"/>
                <w:szCs w:val="20"/>
              </w:rPr>
              <w:t xml:space="preserve">Score 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score = 0.35×binding + 0.35×QED + 0.20×SA_norm + 0.10×diversity_bonus</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54F0B"/>
                <w:sz w:val="20"/>
                <w:szCs w:val="20"/>
              </w:rPr>
              <w:t xml:space="preserve">Toxicity penalty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PAINS filter match → score × 0.3 (heavy penalty)</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854F0B"/>
                <w:sz w:val="20"/>
                <w:szCs w:val="20"/>
              </w:rPr>
              <w:t xml:space="preserve">Diversity bonus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if Tanimoto similarity to start scaffold &lt; 0.4, else linearly scaled</w:t>
            </w:r>
          </w:p>
        </w:tc>
      </w:tr>
    </w:tbl>
    <w:p>
      <w:pPr>
        <w:spacing w:after="0" w:before="160"/>
      </w:pPr>
      <w:r>
        <w:t xml:space="preserve"/>
      </w:r>
    </w:p>
    <w:p>
      <w:pPr>
        <w:pStyle w:val="Heading2"/>
        <w:spacing w:after="120" w:before="240"/>
      </w:pPr>
      <w:r>
        <w:rPr>
          <w:rFonts w:ascii="Arial" w:cs="Arial" w:eastAsia="Arial" w:hAnsi="Arial"/>
          <w:b/>
          <w:bCs/>
          <w:color w:val="0F6E56"/>
          <w:sz w:val="28"/>
          <w:szCs w:val="28"/>
        </w:rPr>
        <w:t xml:space="preserve">Task 3 — De Novo Design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Given only the protein pocket shape, design a drug molecule from scratch in 15 attempts. Must balance potency, selectivity, solubility, and synthesizability simultaneously.</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Target protein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COVID-19 Main Protease (Mpro) — the virus replication engine targeted by Paxlovid</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Max attempts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(fewest of any task — genuine challenge for frontier models)</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Score 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D2D2D"/>
                <w:sz w:val="20"/>
                <w:szCs w:val="20"/>
              </w:rPr>
              <w:t xml:space="preserve">score = 0.35×binding + 0.25×selectivity + 0.20×solubility + 0.20×SA_norm</w:t>
            </w:r>
          </w:p>
        </w:tc>
      </w:tr>
      <w:tr>
        <w:tc>
          <w:tcPr>
            <w:tcW w:type="dxa" w:w="2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Returns 0.0 when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SMILES OR molecular weight &gt; 800 Da (too large to be absorbed by body)</w:t>
            </w:r>
          </w:p>
        </w:tc>
      </w:tr>
    </w:tbl>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4. Action and Observation Spaces</w:t>
      </w:r>
    </w:p>
    <w:p>
      <w:pPr>
        <w:pStyle w:val="Heading2"/>
        <w:spacing w:after="120" w:before="240"/>
      </w:pPr>
      <w:r>
        <w:rPr>
          <w:rFonts w:ascii="Arial" w:cs="Arial" w:eastAsia="Arial" w:hAnsi="Arial"/>
          <w:b/>
          <w:bCs/>
          <w:color w:val="0F6E56"/>
          <w:sz w:val="28"/>
          <w:szCs w:val="28"/>
        </w:rPr>
        <w:t xml:space="preserve">4.1  Action Space</w:t>
      </w:r>
    </w:p>
    <w:p>
      <w:pPr>
        <w:spacing w:after="80" w:before="60"/>
      </w:pPr>
      <w:r>
        <w:rPr>
          <w:rFonts w:ascii="Arial" w:cs="Arial" w:eastAsia="Arial" w:hAnsi="Arial"/>
          <w:b/>
          <w:bCs/>
          <w:color w:val="000000"/>
          <w:sz w:val="22"/>
          <w:szCs w:val="22"/>
        </w:rPr>
        <w:t xml:space="preserve">Type: </w:t>
      </w:r>
      <w:r>
        <w:rPr>
          <w:rFonts w:ascii="Arial" w:cs="Arial" w:eastAsia="Arial" w:hAnsi="Arial"/>
          <w:color w:val="000000"/>
          <w:sz w:val="22"/>
          <w:szCs w:val="22"/>
        </w:rPr>
        <w:t xml:space="preserve">string</w:t>
      </w:r>
    </w:p>
    <w:p>
      <w:pPr>
        <w:spacing w:after="8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 valid SMILES (Simplified Molecular Input Line Entry System) string representing any molecule the agent proposes.</w:t>
      </w:r>
    </w:p>
    <w:p>
      <w:pPr>
        <w:spacing w:after="80" w:before="60"/>
      </w:pPr>
      <w:r>
        <w:rPr>
          <w:rFonts w:ascii="Arial" w:cs="Arial" w:eastAsia="Arial" w:hAnsi="Arial"/>
          <w:b/>
          <w:bCs/>
          <w:color w:val="000000"/>
          <w:sz w:val="22"/>
          <w:szCs w:val="22"/>
        </w:rPr>
        <w:t xml:space="preserve">Example: </w:t>
      </w:r>
      <w:r>
        <w:rPr>
          <w:rFonts w:ascii="Courier New" w:cs="Courier New" w:eastAsia="Courier New" w:hAnsi="Courier New"/>
          <w:color w:val="2D2D2D"/>
          <w:sz w:val="20"/>
          <w:szCs w:val="20"/>
        </w:rPr>
        <w:t xml:space="preserve">"CC(=O)Oc1ccccc1C(=O)O"</w:t>
      </w:r>
      <w:r>
        <w:rPr>
          <w:rFonts w:ascii="Arial" w:cs="Arial" w:eastAsia="Arial" w:hAnsi="Arial"/>
          <w:color w:val="000000"/>
          <w:sz w:val="22"/>
          <w:szCs w:val="22"/>
        </w:rPr>
        <w:t xml:space="preserve">  (Aspirin)</w:t>
      </w:r>
    </w:p>
    <w:p>
      <w:pPr>
        <w:spacing w:after="0" w:before="80"/>
      </w:pPr>
      <w:r>
        <w:t xml:space="preserve"/>
      </w:r>
    </w:p>
    <w:p>
      <w:pPr>
        <w:pStyle w:val="Heading2"/>
        <w:spacing w:after="120" w:before="240"/>
      </w:pPr>
      <w:r>
        <w:rPr>
          <w:rFonts w:ascii="Arial" w:cs="Arial" w:eastAsia="Arial" w:hAnsi="Arial"/>
          <w:b/>
          <w:bCs/>
          <w:color w:val="0F6E56"/>
          <w:sz w:val="28"/>
          <w:szCs w:val="28"/>
        </w:rPr>
        <w:t xml:space="preserve">4.2  Observation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current_smiles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last molecule the agent proposed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float [0,1]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of the most recent proposal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attempts_remaining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Steps left before episode ends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best_smiles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Highest-scoring molecule so far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float [0,1]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Highest score achieved in this episode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task: lead_optimization,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target_protein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of the protein being targeted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Task-specific guidance for the agent</w:t>
            </w:r>
          </w:p>
        </w:tc>
      </w:tr>
    </w:tbl>
    <w:p>
      <w:pPr>
        <w:spacing w:after="0" w:before="120"/>
      </w:pPr>
      <w:r>
        <w:t xml:space="preserve"/>
      </w:r>
    </w:p>
    <w:p>
      <w:pPr>
        <w:pStyle w:val="Heading2"/>
        <w:spacing w:after="120" w:before="240"/>
      </w:pPr>
      <w:r>
        <w:rPr>
          <w:rFonts w:ascii="Arial" w:cs="Arial" w:eastAsia="Arial" w:hAnsi="Arial"/>
          <w:b/>
          <w:bCs/>
          <w:color w:val="0F6E56"/>
          <w:sz w:val="28"/>
          <w:szCs w:val="28"/>
        </w:rPr>
        <w:t xml:space="preserve">4.3  Reward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[-0.1,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Combined weighted score — the primary reward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[0.0,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Binding affinity proxy (fingerprint similarity to ChEMBL actives)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[0.0,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Drug-likeness (Bickerton et al., Nature Chemistry 2012)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[0.0,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Synthesizability, normalized (Ertl &amp; Schuffenhauer, Novartis 2009)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penalty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F6E56"/>
                <w:sz w:val="20"/>
                <w:szCs w:val="20"/>
              </w:rPr>
              <w:t xml:space="preserve">string or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Explanation when a penalty applies (e.g. invalid_smiles)</w:t>
            </w:r>
          </w:p>
        </w:tc>
      </w:tr>
    </w:tbl>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5. Episode Rules</w:t>
      </w:r>
    </w:p>
    <w:p>
      <w:pPr>
        <w:pStyle w:val="Heading2"/>
        <w:spacing w:after="120" w:before="240"/>
      </w:pPr>
      <w:r>
        <w:rPr>
          <w:rFonts w:ascii="Arial" w:cs="Arial" w:eastAsia="Arial" w:hAnsi="Arial"/>
          <w:b/>
          <w:bCs/>
          <w:color w:val="0F6E56"/>
          <w:sz w:val="28"/>
          <w:szCs w:val="28"/>
        </w:rPr>
        <w:t xml:space="preserve">5.1  Episode End Conditions</w:t>
      </w:r>
    </w:p>
    <w:p>
      <w:pPr>
        <w:spacing w:after="80" w:before="60"/>
      </w:pPr>
      <w:r>
        <w:rPr>
          <w:rFonts w:ascii="Arial" w:cs="Arial" w:eastAsia="Arial" w:hAnsi="Arial"/>
          <w:color w:val="000000"/>
          <w:sz w:val="22"/>
          <w:szCs w:val="22"/>
        </w:rPr>
        <w:t xml:space="preserve">An episode terminates when either of the following conditions is met:</w:t>
      </w:r>
    </w:p>
    <w:p>
      <w:pPr>
        <w:pStyle w:val="ListParagraph"/>
        <w:numPr>
          <w:ilvl w:val="0"/>
          <w:numId w:val="2"/>
        </w:numPr>
        <w:spacing w:after="40" w:before="40"/>
      </w:pPr>
      <w:r>
        <w:rPr>
          <w:rFonts w:ascii="Arial" w:cs="Arial" w:eastAsia="Arial" w:hAnsi="Arial"/>
          <w:color w:val="000000"/>
          <w:sz w:val="22"/>
          <w:szCs w:val="22"/>
        </w:rPr>
        <w:t xml:space="preserve">Max attempts reached — 20 for lead optimization and scaffold hopping; 15 for de novo design.</w:t>
      </w:r>
    </w:p>
    <w:p>
      <w:pPr>
        <w:pStyle w:val="ListParagraph"/>
        <w:numPr>
          <w:ilvl w:val="0"/>
          <w:numId w:val="2"/>
        </w:numPr>
        <w:spacing w:after="40" w:before="40"/>
      </w:pPr>
      <w:r>
        <w:rPr>
          <w:rFonts w:ascii="Arial" w:cs="Arial" w:eastAsia="Arial" w:hAnsi="Arial"/>
          <w:color w:val="000000"/>
          <w:sz w:val="22"/>
          <w:szCs w:val="22"/>
        </w:rPr>
        <w:t xml:space="preserve">Success threshold reached — agent scores ≥ 0.85 on any single attempt. Episode ends immediately.</w:t>
      </w:r>
    </w:p>
    <w:p>
      <w:pPr>
        <w:spacing w:after="0" w:before="80"/>
      </w:pPr>
      <w:r>
        <w:t xml:space="preserve"/>
      </w:r>
    </w:p>
    <w:p>
      <w:pPr>
        <w:pStyle w:val="Heading2"/>
        <w:spacing w:after="120" w:before="240"/>
      </w:pPr>
      <w:r>
        <w:rPr>
          <w:rFonts w:ascii="Arial" w:cs="Arial" w:eastAsia="Arial" w:hAnsi="Arial"/>
          <w:b/>
          <w:bCs/>
          <w:color w:val="0F6E56"/>
          <w:sz w:val="28"/>
          <w:szCs w:val="28"/>
        </w:rPr>
        <w:t xml:space="preserve">5.2  Invalid Action Handling</w:t>
      </w:r>
    </w:p>
    <w:p>
      <w:pPr>
        <w:spacing w:after="80" w:before="60"/>
      </w:pPr>
      <w:r>
        <w:rPr>
          <w:rFonts w:ascii="Arial" w:cs="Arial" w:eastAsia="Arial" w:hAnsi="Arial"/>
          <w:color w:val="000000"/>
          <w:sz w:val="22"/>
          <w:szCs w:val="22"/>
        </w:rPr>
        <w:t xml:space="preserve">If the agent submits an invalid SMILES string (one that RDKit cannot parse):</w:t>
      </w:r>
    </w:p>
    <w:p>
      <w:pPr>
        <w:pStyle w:val="ListParagraph"/>
        <w:numPr>
          <w:ilvl w:val="0"/>
          <w:numId w:val="2"/>
        </w:numPr>
        <w:spacing w:after="40" w:before="40"/>
      </w:pPr>
      <w:r>
        <w:rPr>
          <w:rFonts w:ascii="Arial" w:cs="Arial" w:eastAsia="Arial" w:hAnsi="Arial"/>
          <w:color w:val="000000"/>
          <w:sz w:val="22"/>
          <w:szCs w:val="22"/>
        </w:rPr>
        <w:t xml:space="preserve">reward.total = -0.1  (small negative — teaches the agent that invalid submissions have a cost)</w:t>
      </w:r>
    </w:p>
    <w:p>
      <w:pPr>
        <w:pStyle w:val="ListParagraph"/>
        <w:numPr>
          <w:ilvl w:val="0"/>
          <w:numId w:val="2"/>
        </w:numPr>
        <w:spacing w:after="40" w:before="40"/>
      </w:pPr>
      <w:r>
        <w:rPr>
          <w:rFonts w:ascii="Arial" w:cs="Arial" w:eastAsia="Arial" w:hAnsi="Arial"/>
          <w:color w:val="000000"/>
          <w:sz w:val="22"/>
          <w:szCs w:val="22"/>
        </w:rPr>
        <w:t xml:space="preserve">The observation returned is identical to the previous observation (no state change).</w:t>
      </w:r>
    </w:p>
    <w:p>
      <w:pPr>
        <w:pStyle w:val="ListParagraph"/>
        <w:numPr>
          <w:ilvl w:val="0"/>
          <w:numId w:val="2"/>
        </w:numPr>
        <w:spacing w:after="40" w:before="40"/>
      </w:pPr>
      <w:r>
        <w:rPr>
          <w:rFonts w:ascii="Arial" w:cs="Arial" w:eastAsia="Arial" w:hAnsi="Arial"/>
          <w:color w:val="000000"/>
          <w:sz w:val="22"/>
          <w:szCs w:val="22"/>
        </w:rPr>
        <w:t xml:space="preserve">The attempt still counts toward the episode limit.</w:t>
      </w:r>
    </w:p>
    <w:p>
      <w:pPr>
        <w:pStyle w:val="ListParagraph"/>
        <w:numPr>
          <w:ilvl w:val="0"/>
          <w:numId w:val="2"/>
        </w:numPr>
        <w:spacing w:after="40" w:before="40"/>
      </w:pPr>
      <w:r>
        <w:rPr>
          <w:rFonts w:ascii="Arial" w:cs="Arial" w:eastAsia="Arial" w:hAnsi="Arial"/>
          <w:color w:val="000000"/>
          <w:sz w:val="22"/>
          <w:szCs w:val="22"/>
        </w:rPr>
        <w:t xml:space="preserve">The server never crashes or raises an exception — it always returns a valid response.</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6. Technical Architecture</w:t>
      </w:r>
    </w:p>
    <w:p>
      <w:pPr>
        <w:pStyle w:val="Heading2"/>
        <w:spacing w:after="120" w:before="240"/>
      </w:pPr>
      <w:r>
        <w:rPr>
          <w:rFonts w:ascii="Arial" w:cs="Arial" w:eastAsia="Arial" w:hAnsi="Arial"/>
          <w:b/>
          <w:bCs/>
          <w:color w:val="0F6E56"/>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FastAPI + Uvicorn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 server exposing /reset, /step, /state endpoints per OpenEnv spec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Pydantic v2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Typed Action, Observation, Reward, State models — spec compliance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RDKit (CPU)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Molecule validation, QED score, SA score, PAINS filter, fingerprints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Morgan fingerprints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Binding affinity proxy via Tanimoto similarity to ChEMBL known actives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OpenAI 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inference script — reads API_BASE_URL, MODEL_NAME, HF_TOKEN from env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Docker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Containerised deployment to Hugging Face Spaces</w:t>
            </w:r>
          </w:p>
        </w:tc>
      </w:tr>
    </w:tbl>
    <w:p>
      <w:pPr>
        <w:spacing w:after="0" w:before="120"/>
      </w:pPr>
      <w:r>
        <w:t xml:space="preserve"/>
      </w:r>
    </w:p>
    <w:p>
      <w:pPr>
        <w:pStyle w:val="Heading2"/>
        <w:spacing w:after="120" w:before="240"/>
      </w:pPr>
      <w:r>
        <w:rPr>
          <w:rFonts w:ascii="Arial" w:cs="Arial" w:eastAsia="Arial" w:hAnsi="Arial"/>
          <w:b/>
          <w:bCs/>
          <w:color w:val="0F6E56"/>
          <w:sz w:val="28"/>
          <w:szCs w:val="28"/>
        </w:rPr>
        <w:t xml:space="preserve">6.2  Infrastructure Requirements</w:t>
      </w:r>
    </w:p>
    <w:p>
      <w:pPr>
        <w:pStyle w:val="ListParagraph"/>
        <w:numPr>
          <w:ilvl w:val="0"/>
          <w:numId w:val="2"/>
        </w:numPr>
        <w:spacing w:after="40" w:before="40"/>
      </w:pPr>
      <w:r>
        <w:rPr>
          <w:rFonts w:ascii="Arial" w:cs="Arial" w:eastAsia="Arial" w:hAnsi="Arial"/>
          <w:color w:val="000000"/>
          <w:sz w:val="22"/>
          <w:szCs w:val="22"/>
        </w:rPr>
        <w:t xml:space="preserve">CPU-only — no GPU required at any stage</w:t>
      </w:r>
    </w:p>
    <w:p>
      <w:pPr>
        <w:pStyle w:val="ListParagraph"/>
        <w:numPr>
          <w:ilvl w:val="0"/>
          <w:numId w:val="2"/>
        </w:numPr>
        <w:spacing w:after="40" w:before="40"/>
      </w:pPr>
      <w:r>
        <w:rPr>
          <w:rFonts w:ascii="Arial" w:cs="Arial" w:eastAsia="Arial" w:hAnsi="Arial"/>
          <w:color w:val="000000"/>
          <w:sz w:val="22"/>
          <w:szCs w:val="22"/>
        </w:rPr>
        <w:t xml:space="preserve">2 vCPU / 8 GB RAM — comfortably within the contest constraint</w:t>
      </w:r>
    </w:p>
    <w:p>
      <w:pPr>
        <w:pStyle w:val="ListParagraph"/>
        <w:numPr>
          <w:ilvl w:val="0"/>
          <w:numId w:val="2"/>
        </w:numPr>
        <w:spacing w:after="40" w:before="40"/>
      </w:pPr>
      <w:r>
        <w:rPr>
          <w:rFonts w:ascii="Arial" w:cs="Arial" w:eastAsia="Arial" w:hAnsi="Arial"/>
          <w:color w:val="000000"/>
          <w:sz w:val="22"/>
          <w:szCs w:val="22"/>
        </w:rPr>
        <w:t xml:space="preserve">Each molecule evaluation: &lt; 100 ms</w:t>
      </w:r>
    </w:p>
    <w:p>
      <w:pPr>
        <w:pStyle w:val="ListParagraph"/>
        <w:numPr>
          <w:ilvl w:val="0"/>
          <w:numId w:val="2"/>
        </w:numPr>
        <w:spacing w:after="40" w:before="40"/>
      </w:pPr>
      <w:r>
        <w:rPr>
          <w:rFonts w:ascii="Arial" w:cs="Arial" w:eastAsia="Arial" w:hAnsi="Arial"/>
          <w:color w:val="000000"/>
          <w:sz w:val="22"/>
          <w:szCs w:val="22"/>
        </w:rPr>
        <w:t xml:space="preserve">Full 3-task baseline inference script: &lt; 5 minutes</w:t>
      </w:r>
    </w:p>
    <w:p>
      <w:pPr>
        <w:pStyle w:val="ListParagraph"/>
        <w:numPr>
          <w:ilvl w:val="0"/>
          <w:numId w:val="2"/>
        </w:numPr>
        <w:spacing w:after="40" w:before="40"/>
      </w:pPr>
      <w:r>
        <w:rPr>
          <w:rFonts w:ascii="Arial" w:cs="Arial" w:eastAsia="Arial" w:hAnsi="Arial"/>
          <w:color w:val="000000"/>
          <w:sz w:val="22"/>
          <w:szCs w:val="22"/>
        </w:rPr>
        <w:t xml:space="preserve">Python 3.11</w:t>
      </w:r>
    </w:p>
    <w:p>
      <w:pPr>
        <w:spacing w:after="0" w:before="120"/>
      </w:pPr>
      <w:r>
        <w:t xml:space="preserve"/>
      </w:r>
    </w:p>
    <w:p>
      <w:pPr>
        <w:pStyle w:val="Heading2"/>
        <w:spacing w:after="120" w:before="240"/>
      </w:pPr>
      <w:r>
        <w:rPr>
          <w:rFonts w:ascii="Arial" w:cs="Arial" w:eastAsia="Arial" w:hAnsi="Arial"/>
          <w:b/>
          <w:bCs/>
          <w:color w:val="0F6E56"/>
          <w:sz w:val="28"/>
          <w:szCs w:val="28"/>
        </w:rPr>
        <w:t xml:space="preserve">6.3  Project File Structure</w:t>
      </w:r>
    </w:p>
    <w:p>
      <w:pPr>
        <w:shd w:fill="F5F5F5" w:val="clear"/>
        <w:spacing w:after="80" w:before="80"/>
        <w:ind w:left="720"/>
      </w:pPr>
      <w:r>
        <w:rPr>
          <w:rFonts w:ascii="Courier New" w:cs="Courier New" w:eastAsia="Courier New" w:hAnsi="Courier New"/>
          <w:color w:val="2D2D2D"/>
          <w:sz w:val="18"/>
          <w:szCs w:val="18"/>
        </w:rPr>
        <w:t xml:space="preserve">drug-discovery-openenv/</w:t>
      </w:r>
    </w:p>
    <w:p>
      <w:pPr>
        <w:shd w:fill="F5F5F5" w:val="clear"/>
        <w:spacing w:after="80" w:before="80"/>
        <w:ind w:left="720"/>
      </w:pPr>
      <w:r>
        <w:rPr>
          <w:rFonts w:ascii="Courier New" w:cs="Courier New" w:eastAsia="Courier New" w:hAnsi="Courier New"/>
          <w:color w:val="2D2D2D"/>
          <w:sz w:val="18"/>
          <w:szCs w:val="18"/>
        </w:rPr>
        <w:t xml:space="preserve">  main.py                    FastAPI server — entry point</w:t>
      </w:r>
    </w:p>
    <w:p>
      <w:pPr>
        <w:shd w:fill="F5F5F5" w:val="clear"/>
        <w:spacing w:after="80" w:before="80"/>
        <w:ind w:left="720"/>
      </w:pPr>
      <w:r>
        <w:rPr>
          <w:rFonts w:ascii="Courier New" w:cs="Courier New" w:eastAsia="Courier New" w:hAnsi="Courier New"/>
          <w:color w:val="2D2D2D"/>
          <w:sz w:val="18"/>
          <w:szCs w:val="18"/>
        </w:rPr>
        <w:t xml:space="preserve">  inference.py               Baseline script (mandatory, root directory)</w:t>
      </w:r>
    </w:p>
    <w:p>
      <w:pPr>
        <w:shd w:fill="F5F5F5" w:val="clear"/>
        <w:spacing w:after="80" w:before="80"/>
        <w:ind w:left="720"/>
      </w:pPr>
      <w:r>
        <w:rPr>
          <w:rFonts w:ascii="Courier New" w:cs="Courier New" w:eastAsia="Courier New" w:hAnsi="Courier New"/>
          <w:color w:val="2D2D2D"/>
          <w:sz w:val="18"/>
          <w:szCs w:val="18"/>
        </w:rPr>
        <w:t xml:space="preserve">  openenv.yaml               OpenEnv spec metadata</w:t>
      </w:r>
    </w:p>
    <w:p>
      <w:pPr>
        <w:shd w:fill="F5F5F5" w:val="clear"/>
        <w:spacing w:after="80" w:before="80"/>
        <w:ind w:left="720"/>
      </w:pPr>
      <w:r>
        <w:rPr>
          <w:rFonts w:ascii="Courier New" w:cs="Courier New" w:eastAsia="Courier New" w:hAnsi="Courier New"/>
          <w:color w:val="2D2D2D"/>
          <w:sz w:val="18"/>
          <w:szCs w:val="18"/>
        </w:rPr>
        <w:t xml:space="preserve">  Dockerfile                 Container definition for HF Spaces</w:t>
      </w:r>
    </w:p>
    <w:p>
      <w:pPr>
        <w:shd w:fill="F5F5F5" w:val="clear"/>
        <w:spacing w:after="80" w:before="80"/>
        <w:ind w:left="720"/>
      </w:pPr>
      <w:r>
        <w:rPr>
          <w:rFonts w:ascii="Courier New" w:cs="Courier New" w:eastAsia="Courier New" w:hAnsi="Courier New"/>
          <w:color w:val="2D2D2D"/>
          <w:sz w:val="18"/>
          <w:szCs w:val="18"/>
        </w:rPr>
        <w:t xml:space="preserve">  requirements.txt           Python dependencies</w:t>
      </w:r>
    </w:p>
    <w:p>
      <w:pPr>
        <w:shd w:fill="F5F5F5" w:val="clear"/>
        <w:spacing w:after="80" w:before="80"/>
        <w:ind w:left="720"/>
      </w:pPr>
      <w:r>
        <w:rPr>
          <w:rFonts w:ascii="Courier New" w:cs="Courier New" w:eastAsia="Courier New" w:hAnsi="Courier New"/>
          <w:color w:val="2D2D2D"/>
          <w:sz w:val="18"/>
          <w:szCs w:val="18"/>
        </w:rPr>
        <w:t xml:space="preserve">  README.md                  This document</w:t>
      </w:r>
    </w:p>
    <w:p>
      <w:pPr>
        <w:shd w:fill="F5F5F5" w:val="clear"/>
        <w:spacing w:after="80" w:before="80"/>
        <w:ind w:left="720"/>
      </w:pPr>
      <w:r>
        <w:rPr>
          <w:rFonts w:ascii="Courier New" w:cs="Courier New" w:eastAsia="Courier New" w:hAnsi="Courier New"/>
          <w:color w:val="2D2D2D"/>
          <w:sz w:val="18"/>
          <w:szCs w:val="18"/>
        </w:rPr>
        <w:t xml:space="preserve">  envs/</w:t>
      </w:r>
    </w:p>
    <w:p>
      <w:pPr>
        <w:shd w:fill="F5F5F5" w:val="clear"/>
        <w:spacing w:after="80" w:before="80"/>
        <w:ind w:left="720"/>
      </w:pPr>
      <w:r>
        <w:rPr>
          <w:rFonts w:ascii="Courier New" w:cs="Courier New" w:eastAsia="Courier New" w:hAnsi="Courier New"/>
          <w:color w:val="2D2D2D"/>
          <w:sz w:val="18"/>
          <w:szCs w:val="18"/>
        </w:rPr>
        <w:t xml:space="preserve">    drug_discovery/</w:t>
      </w:r>
    </w:p>
    <w:p>
      <w:pPr>
        <w:shd w:fill="F5F5F5" w:val="clear"/>
        <w:spacing w:after="80" w:before="80"/>
        <w:ind w:left="720"/>
      </w:pPr>
      <w:r>
        <w:rPr>
          <w:rFonts w:ascii="Courier New" w:cs="Courier New" w:eastAsia="Courier New" w:hAnsi="Courier New"/>
          <w:color w:val="2D2D2D"/>
          <w:sz w:val="18"/>
          <w:szCs w:val="18"/>
        </w:rPr>
        <w:t xml:space="preserve">      env.py                 Core environment — all tasks and graders</w:t>
      </w:r>
    </w:p>
    <w:p>
      <w:pPr>
        <w:shd w:fill="F5F5F5" w:val="clear"/>
        <w:spacing w:after="80" w:before="80"/>
        <w:ind w:left="720"/>
      </w:pPr>
      <w:r>
        <w:rPr>
          <w:rFonts w:ascii="Courier New" w:cs="Courier New" w:eastAsia="Courier New" w:hAnsi="Courier New"/>
          <w:color w:val="2D2D2D"/>
          <w:sz w:val="18"/>
          <w:szCs w:val="18"/>
        </w:rPr>
        <w:t xml:space="preserve">      __init__.py</w:t>
      </w:r>
    </w:p>
    <w:p>
      <w:pPr>
        <w:shd w:fill="F5F5F5" w:val="clear"/>
        <w:spacing w:after="80" w:before="80"/>
        <w:ind w:left="720"/>
      </w:pPr>
      <w:r>
        <w:rPr>
          <w:rFonts w:ascii="Courier New" w:cs="Courier New" w:eastAsia="Courier New" w:hAnsi="Courier New"/>
          <w:color w:val="2D2D2D"/>
          <w:sz w:val="18"/>
          <w:szCs w:val="18"/>
        </w:rPr>
        <w:t xml:space="preserve">    __init__.py</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7. Setup and Usage</w:t>
      </w:r>
    </w:p>
    <w:p>
      <w:pPr>
        <w:pStyle w:val="Heading2"/>
        <w:spacing w:after="120" w:before="240"/>
      </w:pPr>
      <w:r>
        <w:rPr>
          <w:rFonts w:ascii="Arial" w:cs="Arial" w:eastAsia="Arial" w:hAnsi="Arial"/>
          <w:b/>
          <w:bCs/>
          <w:color w:val="0F6E56"/>
          <w:sz w:val="28"/>
          <w:szCs w:val="28"/>
        </w:rPr>
        <w:t xml:space="preserve">7.1  Local Development</w:t>
      </w:r>
    </w:p>
    <w:p>
      <w:pPr>
        <w:shd w:fill="F5F5F5" w:val="clear"/>
        <w:spacing w:after="80" w:before="80"/>
        <w:ind w:left="720"/>
      </w:pPr>
      <w:r>
        <w:rPr>
          <w:rFonts w:ascii="Courier New" w:cs="Courier New" w:eastAsia="Courier New" w:hAnsi="Courier New"/>
          <w:color w:val="2D2D2D"/>
          <w:sz w:val="18"/>
          <w:szCs w:val="18"/>
        </w:rPr>
        <w:t xml:space="preserve">git clone https://github.com/your-team/drug-discovery-openenv</w:t>
      </w:r>
    </w:p>
    <w:p>
      <w:pPr>
        <w:shd w:fill="F5F5F5" w:val="clear"/>
        <w:spacing w:after="80" w:before="80"/>
        <w:ind w:left="720"/>
      </w:pPr>
      <w:r>
        <w:rPr>
          <w:rFonts w:ascii="Courier New" w:cs="Courier New" w:eastAsia="Courier New" w:hAnsi="Courier New"/>
          <w:color w:val="2D2D2D"/>
          <w:sz w:val="18"/>
          <w:szCs w:val="18"/>
        </w:rPr>
        <w:t xml:space="preserve">cd drug-discovery-openenv</w:t>
      </w:r>
    </w:p>
    <w:p>
      <w:pPr>
        <w:shd w:fill="F5F5F5" w:val="clear"/>
        <w:spacing w:after="80" w:before="80"/>
        <w:ind w:left="720"/>
      </w:pPr>
      <w:r>
        <w:rPr>
          <w:rFonts w:ascii="Courier New" w:cs="Courier New" w:eastAsia="Courier New" w:hAnsi="Courier New"/>
          <w:color w:val="2D2D2D"/>
          <w:sz w:val="18"/>
          <w:szCs w:val="18"/>
        </w:rPr>
        <w:t xml:space="preserve">pip install -r requirements.txt</w:t>
      </w:r>
    </w:p>
    <w:p>
      <w:pPr>
        <w:shd w:fill="F5F5F5" w:val="clear"/>
        <w:spacing w:after="80" w:before="80"/>
        <w:ind w:left="720"/>
      </w:pPr>
      <w:r>
        <w:rPr>
          <w:rFonts w:ascii="Courier New" w:cs="Courier New" w:eastAsia="Courier New" w:hAnsi="Courier New"/>
          <w:color w:val="2D2D2D"/>
          <w:sz w:val="18"/>
          <w:szCs w:val="18"/>
        </w:rPr>
        <w:t xml:space="preserve">uvicorn main:app --host 0.0.0.0 --port 7860</w:t>
      </w:r>
    </w:p>
    <w:p>
      <w:pPr>
        <w:spacing w:after="0" w:before="80"/>
      </w:pPr>
      <w:r>
        <w:t xml:space="preserve"/>
      </w:r>
    </w:p>
    <w:p>
      <w:pPr>
        <w:spacing w:after="80" w:before="60"/>
      </w:pPr>
      <w:r>
        <w:rPr>
          <w:rFonts w:ascii="Arial" w:cs="Arial" w:eastAsia="Arial" w:hAnsi="Arial"/>
          <w:color w:val="000000"/>
          <w:sz w:val="22"/>
          <w:szCs w:val="22"/>
        </w:rPr>
        <w:t xml:space="preserve">Test the running server:</w:t>
      </w:r>
    </w:p>
    <w:p>
      <w:pPr>
        <w:shd w:fill="F5F5F5" w:val="clear"/>
        <w:spacing w:after="80" w:before="80"/>
        <w:ind w:left="720"/>
      </w:pPr>
      <w:r>
        <w:rPr>
          <w:rFonts w:ascii="Courier New" w:cs="Courier New" w:eastAsia="Courier New" w:hAnsi="Courier New"/>
          <w:color w:val="2D2D2D"/>
          <w:sz w:val="18"/>
          <w:szCs w:val="18"/>
        </w:rPr>
        <w:t xml:space="preserve">curl -X POST http://localhost:7860/reset \</w:t>
      </w:r>
    </w:p>
    <w:p>
      <w:pPr>
        <w:shd w:fill="F5F5F5" w:val="clear"/>
        <w:spacing w:after="80" w:before="80"/>
        <w:ind w:left="720"/>
      </w:pPr>
      <w:r>
        <w:rPr>
          <w:rFonts w:ascii="Courier New" w:cs="Courier New" w:eastAsia="Courier New" w:hAnsi="Courier New"/>
          <w:color w:val="2D2D2D"/>
          <w:sz w:val="18"/>
          <w:szCs w:val="18"/>
        </w:rPr>
        <w:t xml:space="preserve">  -H "Content-Type: application/json" \</w:t>
      </w:r>
    </w:p>
    <w:p>
      <w:pPr>
        <w:shd w:fill="F5F5F5" w:val="clear"/>
        <w:spacing w:after="80" w:before="80"/>
        <w:ind w:left="720"/>
      </w:pPr>
      <w:r>
        <w:rPr>
          <w:rFonts w:ascii="Courier New" w:cs="Courier New" w:eastAsia="Courier New" w:hAnsi="Courier New"/>
          <w:color w:val="2D2D2D"/>
          <w:sz w:val="18"/>
          <w:szCs w:val="18"/>
        </w:rPr>
        <w:t xml:space="preserve">  -d '{"task_name": "lead_optimization"}'</w:t>
      </w:r>
    </w:p>
    <w:p>
      <w:pPr>
        <w:spacing w:after="0" w:before="120"/>
      </w:pPr>
      <w:r>
        <w:t xml:space="preserve"/>
      </w:r>
    </w:p>
    <w:p>
      <w:pPr>
        <w:pStyle w:val="Heading2"/>
        <w:spacing w:after="120" w:before="240"/>
      </w:pPr>
      <w:r>
        <w:rPr>
          <w:rFonts w:ascii="Arial" w:cs="Arial" w:eastAsia="Arial" w:hAnsi="Arial"/>
          <w:b/>
          <w:bCs/>
          <w:color w:val="0F6E56"/>
          <w:sz w:val="28"/>
          <w:szCs w:val="28"/>
        </w:rPr>
        <w:t xml:space="preserve">7.2  Docker</w:t>
      </w:r>
    </w:p>
    <w:p>
      <w:pPr>
        <w:shd w:fill="F5F5F5" w:val="clear"/>
        <w:spacing w:after="80" w:before="80"/>
        <w:ind w:left="720"/>
      </w:pPr>
      <w:r>
        <w:rPr>
          <w:rFonts w:ascii="Courier New" w:cs="Courier New" w:eastAsia="Courier New" w:hAnsi="Courier New"/>
          <w:color w:val="2D2D2D"/>
          <w:sz w:val="18"/>
          <w:szCs w:val="18"/>
        </w:rPr>
        <w:t xml:space="preserve">docker build -t drug-discovery-openenv .</w:t>
      </w:r>
    </w:p>
    <w:p>
      <w:pPr>
        <w:shd w:fill="F5F5F5" w:val="clear"/>
        <w:spacing w:after="80" w:before="80"/>
        <w:ind w:left="720"/>
      </w:pPr>
      <w:r>
        <w:rPr>
          <w:rFonts w:ascii="Courier New" w:cs="Courier New" w:eastAsia="Courier New" w:hAnsi="Courier New"/>
          <w:color w:val="2D2D2D"/>
          <w:sz w:val="18"/>
          <w:szCs w:val="18"/>
        </w:rPr>
        <w:t xml:space="preserve">docker run -p 7860:7860 drug-discovery-openenv</w:t>
      </w:r>
    </w:p>
    <w:p>
      <w:pPr>
        <w:spacing w:after="0" w:before="120"/>
      </w:pPr>
      <w:r>
        <w:t xml:space="preserve"/>
      </w:r>
    </w:p>
    <w:p>
      <w:pPr>
        <w:pStyle w:val="Heading2"/>
        <w:spacing w:after="120" w:before="240"/>
      </w:pPr>
      <w:r>
        <w:rPr>
          <w:rFonts w:ascii="Arial" w:cs="Arial" w:eastAsia="Arial" w:hAnsi="Arial"/>
          <w:b/>
          <w:bCs/>
          <w:color w:val="0F6E56"/>
          <w:sz w:val="28"/>
          <w:szCs w:val="28"/>
        </w:rPr>
        <w:t xml:space="preserve">7.3  Baseline Inference Script</w:t>
      </w:r>
    </w:p>
    <w:p>
      <w:pPr>
        <w:spacing w:after="80" w:before="60"/>
      </w:pPr>
      <w:r>
        <w:rPr>
          <w:rFonts w:ascii="Arial" w:cs="Arial" w:eastAsia="Arial" w:hAnsi="Arial"/>
          <w:color w:val="000000"/>
          <w:sz w:val="22"/>
          <w:szCs w:val="22"/>
        </w:rPr>
        <w:t xml:space="preserve">The inference script (inference.py) reads all credentials from environment variables — nothing is hardcoded:</w:t>
      </w:r>
    </w:p>
    <w:p>
      <w:pPr>
        <w:shd w:fill="F5F5F5" w:val="clear"/>
        <w:spacing w:after="80" w:before="80"/>
        <w:ind w:left="720"/>
      </w:pPr>
      <w:r>
        <w:rPr>
          <w:rFonts w:ascii="Courier New" w:cs="Courier New" w:eastAsia="Courier New" w:hAnsi="Courier New"/>
          <w:color w:val="2D2D2D"/>
          <w:sz w:val="18"/>
          <w:szCs w:val="18"/>
        </w:rPr>
        <w:t xml:space="preserve">export API_BASE_URL=https://api.openai.com/v1</w:t>
      </w:r>
    </w:p>
    <w:p>
      <w:pPr>
        <w:shd w:fill="F5F5F5" w:val="clear"/>
        <w:spacing w:after="80" w:before="80"/>
        <w:ind w:left="720"/>
      </w:pPr>
      <w:r>
        <w:rPr>
          <w:rFonts w:ascii="Courier New" w:cs="Courier New" w:eastAsia="Courier New" w:hAnsi="Courier New"/>
          <w:color w:val="2D2D2D"/>
          <w:sz w:val="18"/>
          <w:szCs w:val="18"/>
        </w:rPr>
        <w:t xml:space="preserve">export MODEL_NAME=gpt-4o-mini</w:t>
      </w:r>
    </w:p>
    <w:p>
      <w:pPr>
        <w:shd w:fill="F5F5F5" w:val="clear"/>
        <w:spacing w:after="80" w:before="80"/>
        <w:ind w:left="720"/>
      </w:pPr>
      <w:r>
        <w:rPr>
          <w:rFonts w:ascii="Courier New" w:cs="Courier New" w:eastAsia="Courier New" w:hAnsi="Courier New"/>
          <w:color w:val="2D2D2D"/>
          <w:sz w:val="18"/>
          <w:szCs w:val="18"/>
        </w:rPr>
        <w:t xml:space="preserve">export HF_TOKEN=your-hf-token</w:t>
      </w:r>
    </w:p>
    <w:p>
      <w:pPr>
        <w:shd w:fill="F5F5F5" w:val="clear"/>
        <w:spacing w:after="80" w:before="80"/>
        <w:ind w:left="720"/>
      </w:pPr>
      <w:r>
        <w:rPr>
          <w:rFonts w:ascii="Courier New" w:cs="Courier New" w:eastAsia="Courier New" w:hAnsi="Courier New"/>
          <w:color w:val="2D2D2D"/>
          <w:sz w:val="18"/>
          <w:szCs w:val="18"/>
        </w:rPr>
        <w:t xml:space="preserve">export OPENAI_API_KEY=your-openai-key</w:t>
      </w:r>
    </w:p>
    <w:p>
      <w:pPr>
        <w:shd w:fill="F5F5F5" w:val="clear"/>
        <w:spacing w:after="80" w:before="80"/>
        <w:ind w:left="720"/>
      </w:pPr>
      <w:r>
        <w:rPr>
          <w:rFonts w:ascii="Courier New" w:cs="Courier New" w:eastAsia="Courier New" w:hAnsi="Courier New"/>
          <w:color w:val="2D2D2D"/>
          <w:sz w:val="18"/>
          <w:szCs w:val="18"/>
        </w:rPr>
        <w:t xml:space="preserve">export ENV_URL=http://localhost:7860</w:t>
      </w:r>
    </w:p>
    <w:p>
      <w:pPr>
        <w:spacing w:after="0" w:before="40"/>
      </w:pPr>
      <w:r>
        <w:t xml:space="preserve"/>
      </w:r>
    </w:p>
    <w:p>
      <w:pPr>
        <w:shd w:fill="F5F5F5" w:val="clear"/>
        <w:spacing w:after="80" w:before="80"/>
        <w:ind w:left="720"/>
      </w:pPr>
      <w:r>
        <w:rPr>
          <w:rFonts w:ascii="Courier New" w:cs="Courier New" w:eastAsia="Courier New" w:hAnsi="Courier New"/>
          <w:color w:val="2D2D2D"/>
          <w:sz w:val="18"/>
          <w:szCs w:val="18"/>
        </w:rPr>
        <w:t xml:space="preserve">python inference.py</w:t>
      </w:r>
    </w:p>
    <w:p>
      <w:pPr>
        <w:spacing w:after="0" w:before="80"/>
      </w:pPr>
      <w:r>
        <w:t xml:space="preserve"/>
      </w:r>
    </w:p>
    <w:p>
      <w:pPr>
        <w:spacing w:after="80" w:before="60"/>
      </w:pPr>
      <w:r>
        <w:rPr>
          <w:rFonts w:ascii="Arial" w:cs="Arial" w:eastAsia="Arial" w:hAnsi="Arial"/>
          <w:color w:val="000000"/>
          <w:sz w:val="22"/>
          <w:szCs w:val="22"/>
        </w:rPr>
        <w:t xml:space="preserve">The script emits structured stdout logs in the mandatory format:</w:t>
      </w:r>
    </w:p>
    <w:p>
      <w:pPr>
        <w:shd w:fill="F5F5F5" w:val="clear"/>
        <w:spacing w:after="80" w:before="80"/>
        <w:ind w:left="720"/>
      </w:pPr>
      <w:r>
        <w:rPr>
          <w:rFonts w:ascii="Courier New" w:cs="Courier New" w:eastAsia="Courier New" w:hAnsi="Courier New"/>
          <w:color w:val="2D2D2D"/>
          <w:sz w:val="18"/>
          <w:szCs w:val="18"/>
        </w:rPr>
        <w:t xml:space="preserve">[START] {"task": "lead_optimization", "model": "gpt-4o-mini", ...}</w:t>
      </w:r>
    </w:p>
    <w:p>
      <w:pPr>
        <w:shd w:fill="F5F5F5" w:val="clear"/>
        <w:spacing w:after="80" w:before="80"/>
        <w:ind w:left="720"/>
      </w:pPr>
      <w:r>
        <w:rPr>
          <w:rFonts w:ascii="Courier New" w:cs="Courier New" w:eastAsia="Courier New" w:hAnsi="Courier New"/>
          <w:color w:val="2D2D2D"/>
          <w:sz w:val="18"/>
          <w:szCs w:val="18"/>
        </w:rPr>
        <w:t xml:space="preserve">[STEP]  {"task": "lead_optimization", "step": 1, "action": "CC...", "reward": 0.42, ...}</w:t>
      </w:r>
    </w:p>
    <w:p>
      <w:pPr>
        <w:shd w:fill="F5F5F5" w:val="clear"/>
        <w:spacing w:after="80" w:before="80"/>
        <w:ind w:left="720"/>
      </w:pPr>
      <w:r>
        <w:rPr>
          <w:rFonts w:ascii="Courier New" w:cs="Courier New" w:eastAsia="Courier New" w:hAnsi="Courier New"/>
          <w:color w:val="2D2D2D"/>
          <w:sz w:val="18"/>
          <w:szCs w:val="18"/>
        </w:rPr>
        <w:t xml:space="preserve">[END]   {"task": "lead_optimization", "final_score": 0.61, "success": false, ...}</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8. API Reference</w:t>
      </w:r>
    </w:p>
    <w:p>
      <w:pPr>
        <w:pStyle w:val="Heading2"/>
        <w:spacing w:after="120" w:before="240"/>
      </w:pPr>
      <w:r>
        <w:rPr>
          <w:rFonts w:ascii="Arial" w:cs="Arial" w:eastAsia="Arial" w:hAnsi="Arial"/>
          <w:b/>
          <w:bCs/>
          <w:color w:val="0F6E56"/>
          <w:sz w:val="28"/>
          <w:szCs w:val="28"/>
        </w:rPr>
        <w:t xml:space="preserve">POST /reset</w:t>
      </w:r>
    </w:p>
    <w:p>
      <w:pPr>
        <w:spacing w:after="80" w:before="60"/>
      </w:pPr>
      <w:r>
        <w:rPr>
          <w:rFonts w:ascii="Arial" w:cs="Arial" w:eastAsia="Arial" w:hAnsi="Arial"/>
          <w:color w:val="000000"/>
          <w:sz w:val="22"/>
          <w:szCs w:val="22"/>
        </w:rPr>
        <w:t xml:space="preserve">Request:</w:t>
      </w:r>
    </w:p>
    <w:p>
      <w:pPr>
        <w:shd w:fill="F5F5F5" w:val="clear"/>
        <w:spacing w:after="80" w:before="80"/>
        <w:ind w:left="720"/>
      </w:pPr>
      <w:r>
        <w:rPr>
          <w:rFonts w:ascii="Courier New" w:cs="Courier New" w:eastAsia="Courier New" w:hAnsi="Courier New"/>
          <w:color w:val="2D2D2D"/>
          <w:sz w:val="18"/>
          <w:szCs w:val="18"/>
        </w:rPr>
        <w:t xml:space="preserve">{"task_name": "lead_optimization"}</w:t>
      </w:r>
    </w:p>
    <w:p>
      <w:pPr>
        <w:spacing w:after="80" w:before="60"/>
      </w:pPr>
      <w:r>
        <w:rPr>
          <w:rFonts w:ascii="Arial" w:cs="Arial" w:eastAsia="Arial" w:hAnsi="Arial"/>
          <w:color w:val="000000"/>
          <w:sz w:val="22"/>
          <w:szCs w:val="22"/>
        </w:rPr>
        <w:t xml:space="preserve">Returns initial observation for the chosen task.</w:t>
      </w:r>
    </w:p>
    <w:p>
      <w:pPr>
        <w:spacing w:after="0" w:before="80"/>
      </w:pPr>
      <w:r>
        <w:t xml:space="preserve"/>
      </w:r>
    </w:p>
    <w:p>
      <w:pPr>
        <w:pStyle w:val="Heading2"/>
        <w:spacing w:after="120" w:before="240"/>
      </w:pPr>
      <w:r>
        <w:rPr>
          <w:rFonts w:ascii="Arial" w:cs="Arial" w:eastAsia="Arial" w:hAnsi="Arial"/>
          <w:b/>
          <w:bCs/>
          <w:color w:val="0F6E56"/>
          <w:sz w:val="28"/>
          <w:szCs w:val="28"/>
        </w:rPr>
        <w:t xml:space="preserve">POST /step</w:t>
      </w:r>
    </w:p>
    <w:p>
      <w:pPr>
        <w:spacing w:after="80" w:before="60"/>
      </w:pPr>
      <w:r>
        <w:rPr>
          <w:rFonts w:ascii="Arial" w:cs="Arial" w:eastAsia="Arial" w:hAnsi="Arial"/>
          <w:color w:val="000000"/>
          <w:sz w:val="22"/>
          <w:szCs w:val="22"/>
        </w:rPr>
        <w:t xml:space="preserve">Request:</w:t>
      </w:r>
    </w:p>
    <w:p>
      <w:pPr>
        <w:shd w:fill="F5F5F5" w:val="clear"/>
        <w:spacing w:after="80" w:before="80"/>
        <w:ind w:left="720"/>
      </w:pPr>
      <w:r>
        <w:rPr>
          <w:rFonts w:ascii="Courier New" w:cs="Courier New" w:eastAsia="Courier New" w:hAnsi="Courier New"/>
          <w:color w:val="2D2D2D"/>
          <w:sz w:val="18"/>
          <w:szCs w:val="18"/>
        </w:rPr>
        <w:t xml:space="preserve">{"task_name": "lead_optimization", "action": {"smiles": "CC(=O)Oc1ccccc1C(=O)O"}}</w:t>
      </w:r>
    </w:p>
    <w:p>
      <w:pPr>
        <w:spacing w:after="80" w:before="60"/>
      </w:pPr>
      <w:r>
        <w:rPr>
          <w:rFonts w:ascii="Arial" w:cs="Arial" w:eastAsia="Arial" w:hAnsi="Arial"/>
          <w:color w:val="000000"/>
          <w:sz w:val="22"/>
          <w:szCs w:val="22"/>
        </w:rPr>
        <w:t xml:space="preserve">Returns: observation, reward, done (bool), info dict.</w:t>
      </w:r>
    </w:p>
    <w:p>
      <w:pPr>
        <w:spacing w:after="0" w:before="80"/>
      </w:pPr>
      <w:r>
        <w:t xml:space="preserve"/>
      </w:r>
    </w:p>
    <w:p>
      <w:pPr>
        <w:pStyle w:val="Heading2"/>
        <w:spacing w:after="120" w:before="240"/>
      </w:pPr>
      <w:r>
        <w:rPr>
          <w:rFonts w:ascii="Arial" w:cs="Arial" w:eastAsia="Arial" w:hAnsi="Arial"/>
          <w:b/>
          <w:bCs/>
          <w:color w:val="0F6E56"/>
          <w:sz w:val="28"/>
          <w:szCs w:val="28"/>
        </w:rPr>
        <w:t xml:space="preserve">GET /state?task_name=lead_optimization</w:t>
      </w:r>
    </w:p>
    <w:p>
      <w:pPr>
        <w:spacing w:after="80" w:before="60"/>
      </w:pPr>
      <w:r>
        <w:rPr>
          <w:rFonts w:ascii="Arial" w:cs="Arial" w:eastAsia="Arial" w:hAnsi="Arial"/>
          <w:color w:val="000000"/>
          <w:sz w:val="22"/>
          <w:szCs w:val="22"/>
        </w:rPr>
        <w:t xml:space="preserve">Returns current episode state: attempts made, best score, best SMILES, episode_done.</w:t>
      </w:r>
    </w:p>
    <w:p>
      <w:pPr>
        <w:spacing w:after="0" w:before="80"/>
      </w:pPr>
      <w:r>
        <w:t xml:space="preserve"/>
      </w:r>
    </w:p>
    <w:p>
      <w:pPr>
        <w:pStyle w:val="Heading2"/>
        <w:spacing w:after="120" w:before="240"/>
      </w:pPr>
      <w:r>
        <w:rPr>
          <w:rFonts w:ascii="Arial" w:cs="Arial" w:eastAsia="Arial" w:hAnsi="Arial"/>
          <w:b/>
          <w:bCs/>
          <w:color w:val="0F6E56"/>
          <w:sz w:val="28"/>
          <w:szCs w:val="28"/>
        </w:rPr>
        <w:t xml:space="preserve">GET /tasks</w:t>
      </w:r>
    </w:p>
    <w:p>
      <w:pPr>
        <w:spacing w:after="80" w:before="60"/>
      </w:pPr>
      <w:r>
        <w:rPr>
          <w:rFonts w:ascii="Arial" w:cs="Arial" w:eastAsia="Arial" w:hAnsi="Arial"/>
          <w:color w:val="000000"/>
          <w:sz w:val="22"/>
          <w:szCs w:val="22"/>
        </w:rPr>
        <w:t xml:space="preserve">Lists all available tasks with descriptions, difficulty, max attempts, and target proteins.</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9. Baseline Scores</w:t>
      </w:r>
    </w:p>
    <w:p>
      <w:pPr>
        <w:spacing w:after="80" w:before="60"/>
      </w:pPr>
      <w:r>
        <w:rPr>
          <w:rFonts w:ascii="Arial" w:cs="Arial" w:eastAsia="Arial" w:hAnsi="Arial"/>
          <w:color w:val="000000"/>
          <w:sz w:val="22"/>
          <w:szCs w:val="22"/>
        </w:rPr>
        <w:t xml:space="preserve">Baseline agent: GPT-4o-mini with greedy SMILES sampling. These scores are intentionally modest — they establish the floor that better-trained agents can improve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9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19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lead_optimization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~0.45</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F5E5A"/>
                <w:sz w:val="20"/>
                <w:szCs w:val="20"/>
              </w:rPr>
              <w:t xml:space="preserve">Partial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scaffold_hopping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~0.38</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F5E5A"/>
                <w:sz w:val="20"/>
                <w:szCs w:val="20"/>
              </w:rPr>
              <w:t xml:space="preserve">Partial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de_novo_design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~0.28</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F5E5A"/>
                <w:sz w:val="20"/>
                <w:szCs w:val="20"/>
              </w:rPr>
              <w:t xml:space="preserve">Partial</w:t>
            </w:r>
          </w:p>
        </w:tc>
      </w:tr>
    </w:tbl>
    <w:p>
      <w:pPr>
        <w:spacing w:after="0" w:before="80"/>
      </w:pPr>
      <w:r>
        <w:t xml:space="preserve"/>
      </w:r>
    </w:p>
    <w:p>
      <w:pPr>
        <w:spacing w:after="80" w:before="60"/>
      </w:pPr>
      <w:r>
        <w:rPr>
          <w:rFonts w:ascii="Arial" w:cs="Arial" w:eastAsia="Arial" w:hAnsi="Arial"/>
          <w:color w:val="000000"/>
          <w:sz w:val="22"/>
          <w:szCs w:val="22"/>
        </w:rPr>
        <w:t xml:space="preserve">Success threshold for all tasks: 0.85. Scores below threshold indicate meaningful room for improvement — which is the defining property of a good training environment.</w:t>
      </w:r>
    </w:p>
    <w:p>
      <w:pPr>
        <w:pBdr>
          <w:bottom w:val="single" w:color="CCCCCC" w:sz="4" w:space="1"/>
        </w:pBdr>
        <w:spacing w:after="160" w:before="160"/>
      </w:pPr>
      <w:r>
        <w:t xml:space="preserve"/>
      </w:r>
    </w:p>
    <w:p>
      <w:pPr>
        <w:pStyle w:val="Heading1"/>
        <w:pBdr>
          <w:bottom w:val="single" w:color="1B3A6B" w:sz="8" w:space="4"/>
        </w:pBdr>
        <w:spacing w:after="160" w:before="320"/>
      </w:pPr>
      <w:r>
        <w:rPr>
          <w:rFonts w:ascii="Arial" w:cs="Arial" w:eastAsia="Arial" w:hAnsi="Arial"/>
          <w:b/>
          <w:bCs/>
          <w:color w:val="1B3A6B"/>
          <w:sz w:val="36"/>
          <w:szCs w:val="36"/>
        </w:rPr>
        <w:t xml:space="preserve">10. The One-Liner for Judges</w:t>
      </w:r>
    </w:p>
    <w:p>
      <w:pPr>
        <w:spacing w:after="0" w:before="80"/>
      </w:pPr>
      <w:r>
        <w:t xml:space="preserve"/>
      </w:r>
    </w:p>
    <w:p>
      <w:pPr>
        <w:pBdr>
          <w:top w:val="single" w:color="0F6E56" w:sz="4" w:space="1"/>
          <w:bottom w:val="single" w:color="0F6E56" w:sz="4" w:space="1"/>
        </w:pBdr>
        <w:spacing w:after="120" w:before="120"/>
        <w:ind w:left="480" w:right="480"/>
        <w:jc w:val="center"/>
      </w:pPr>
      <w:r>
        <w:rPr>
          <w:rFonts w:ascii="Arial" w:cs="Arial" w:eastAsia="Arial" w:hAnsi="Arial"/>
          <w:color w:val="1B3A6B"/>
          <w:sz w:val="24"/>
          <w:szCs w:val="24"/>
        </w:rPr>
        <w:t xml:space="preserve">We built a flight simulator for drug discovery AI — where an agent learns to navigate 10^60 molecules using proxy models grounded in real experimental data, with three objectively graded tasks from lead optimization to de novo design.</w:t>
      </w:r>
    </w:p>
    <w:p>
      <w:pPr>
        <w:spacing w:after="0" w:before="120"/>
      </w:pPr>
      <w:r>
        <w:t xml:space="preserve"/>
      </w:r>
    </w:p>
    <w:p>
      <w:pPr>
        <w:spacing w:after="80" w:before="60"/>
      </w:pPr>
      <w:r>
        <w:rPr>
          <w:rFonts w:ascii="Arial" w:cs="Arial" w:eastAsia="Arial" w:hAnsi="Arial"/>
          <w:color w:val="000000"/>
          <w:sz w:val="22"/>
          <w:szCs w:val="22"/>
        </w:rPr>
        <w:t xml:space="preserve">Drug discovery has never appeared as an OpenEnv environment. We are filling this gap.</w:t>
      </w:r>
    </w:p>
    <w:p>
      <w:pPr>
        <w:spacing w:after="0" w:before="80"/>
      </w:pPr>
      <w:r>
        <w:t xml:space="preserve"/>
      </w:r>
    </w:p>
    <w:p>
      <w:pPr>
        <w:spacing w:after="80" w:before="60"/>
      </w:pPr>
      <w:r>
        <w:rPr>
          <w:rFonts w:ascii="Arial" w:cs="Arial" w:eastAsia="Arial" w:hAnsi="Arial"/>
          <w:color w:val="000000"/>
          <w:sz w:val="22"/>
          <w:szCs w:val="22"/>
        </w:rPr>
        <w:t xml:space="preserve">Our reward design uses scientifically validated proxy models — QED score published in Nature Chemistry (2012) and SA score from Novartis Research (2009). The binding proxy uses Morgan fingerprint similarity to 2 million+ experimentally verified ChEMBL molecules. These are not toy metrics. They are the same measures used in active pharmaceutical programs at companies spending hundreds of millions of dollars on AI drug discovery.</w:t>
      </w:r>
    </w:p>
    <w:p>
      <w:pPr>
        <w:spacing w:after="0" w:before="80"/>
      </w:pPr>
      <w:r>
        <w:t xml:space="preserve"/>
      </w:r>
    </w:p>
    <w:p>
      <w:pPr>
        <w:spacing w:after="80" w:before="60"/>
      </w:pPr>
      <w:r>
        <w:rPr>
          <w:rFonts w:ascii="Arial" w:cs="Arial" w:eastAsia="Arial" w:hAnsi="Arial"/>
          <w:color w:val="0F6E56"/>
          <w:sz w:val="22"/>
          <w:szCs w:val="22"/>
        </w:rPr>
        <w:t xml:space="preserve">The environment accepts any protein pocket as input. Build it once. It works for every disease, including diseases that do not yet exist.</w:t>
      </w:r>
    </w:p>
    <w:p>
      <w:pPr>
        <w:spacing w:after="0" w:before="160"/>
      </w:pPr>
      <w:r>
        <w:t xml:space="preserve"/>
      </w:r>
    </w:p>
    <w:p>
      <w:pPr>
        <w:spacing w:after="0" w:before="0"/>
        <w:jc w:val="center"/>
      </w:pPr>
      <w:r>
        <w:rPr>
          <w:rFonts w:ascii="Arial" w:cs="Arial" w:eastAsia="Arial" w:hAnsi="Arial"/>
          <w:color w:val="5F5E5A"/>
          <w:sz w:val="18"/>
          <w:szCs w:val="18"/>
        </w:rPr>
        <w:t xml:space="preserve">License: MIT  |  Python 3.11  |  CPU-only  |  OpenEnv spec compliant</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Drug Discovery OpenEnv  |  Scaler × Meta × PyTorch Hackathon  |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Drug Discovery OpenEnv  |  Scaler × Meta × PyTorch Hackathon  |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2026-04-08T08:10:34.261Z</dcterms:created>
  <dcterms:modified xsi:type="dcterms:W3CDTF">2026-04-08T08:10:34.262Z</dcterms:modified>
</cp:coreProperties>
</file>

<file path=docProps/custom.xml><?xml version="1.0" encoding="utf-8"?>
<Properties xmlns="http://schemas.openxmlformats.org/officeDocument/2006/custom-properties" xmlns:vt="http://schemas.openxmlformats.org/officeDocument/2006/docPropsVTypes"/>
</file>