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6femk5ln0b93" w:id="0"/>
      <w:bookmarkEnd w:id="0"/>
      <w:r w:rsidDel="00000000" w:rsidR="00000000" w:rsidRPr="00000000">
        <w:rPr>
          <w:b w:val="1"/>
          <w:color w:val="000000"/>
          <w:sz w:val="22"/>
          <w:szCs w:val="22"/>
          <w:rtl w:val="0"/>
        </w:rPr>
        <w:t xml:space="preserve">Objectives</w:t>
      </w:r>
    </w:p>
    <w:p w:rsidR="00000000" w:rsidDel="00000000" w:rsidP="00000000" w:rsidRDefault="00000000" w:rsidRPr="00000000" w14:paraId="00000002">
      <w:pPr>
        <w:rPr/>
      </w:pPr>
      <w:r w:rsidDel="00000000" w:rsidR="00000000" w:rsidRPr="00000000">
        <w:rPr>
          <w:rtl w:val="0"/>
        </w:rPr>
        <w:t xml:space="preserve">The objective of this report is to provide a comprehensive understanding of Hopfield Networks, focusing on their fundamental principles, algorithmic implementation, and real-world applications. The report aims to familiarize the reader with the core concepts behind Hopfield Networks, such as associative memory and energy minimization, and demonstrate their application in fields like image restoration, signal processing, and error correction. Additionally, the report explores the theoretical foundations of Hopfield Networks, particularly spin-glass theory, and how it influences the network's ability to store and retrieve patterns. Finally, the report will discuss the challenges and optimizations related to the use of Hopfield Networks in practical applications.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ajokbpr1hwe9" w:id="1"/>
      <w:bookmarkEnd w:id="1"/>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ghrwu7y5yle2" w:id="2"/>
      <w:bookmarkEnd w:id="2"/>
      <w:r w:rsidDel="00000000" w:rsidR="00000000" w:rsidRPr="00000000">
        <w:rPr>
          <w:b w:val="1"/>
          <w:color w:val="000000"/>
          <w:sz w:val="22"/>
          <w:szCs w:val="22"/>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Hopfield networks, a type of recurrent artificial neural network, are renowned for their ability to store and retrieve patterns, making them highly effective in a variety of associative memory tasks. These networks have been applied in numerous fields, including image restoration, signal processing, and error correction, due to their ability to handle noisy or incomplete input data. The core feature of Hopfield networks is their energy minimization property, which enables the network to converge to stable states that represent the stored patterns, even when presented with partial or corrupted information. Additionally, the theoretical foundation of Hopfield networks draws inspiration from spin-glass theory, which helps explain how the network stores and recalls patterns, making them robust and versatile in various problem domains. </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x140utjrm17u" w:id="3"/>
      <w:bookmarkEnd w:id="3"/>
      <w:r w:rsidDel="00000000" w:rsidR="00000000" w:rsidRPr="00000000">
        <w:rPr>
          <w:b w:val="1"/>
          <w:color w:val="000000"/>
          <w:sz w:val="22"/>
          <w:szCs w:val="22"/>
          <w:rtl w:val="0"/>
        </w:rPr>
        <w:t xml:space="preserve">Spin-Glass Theory</w:t>
      </w:r>
    </w:p>
    <w:p w:rsidR="00000000" w:rsidDel="00000000" w:rsidP="00000000" w:rsidRDefault="00000000" w:rsidRPr="00000000" w14:paraId="00000007">
      <w:pPr>
        <w:spacing w:after="240" w:before="240" w:lineRule="auto"/>
        <w:rPr/>
      </w:pPr>
      <w:r w:rsidDel="00000000" w:rsidR="00000000" w:rsidRPr="00000000">
        <w:rPr>
          <w:rtl w:val="0"/>
        </w:rPr>
        <w:t xml:space="preserve">Spin-glass theory originates from the field of statistical mechanics, which deals with understanding complex systems composed of many interacting components. A spin-glass is a type of disordered magnetic material in which the magnetic moments (or "spins") of the particles are randomly oriented and interact in a way that creates frustration—meaning not all interactions can be simultaneously satisfied. This leads to a highly complex and rugged energy landscape, where the system can settle into many different local minima states, each corresponding to a stable configuration.</w:t>
      </w:r>
    </w:p>
    <w:p w:rsidR="00000000" w:rsidDel="00000000" w:rsidP="00000000" w:rsidRDefault="00000000" w:rsidRPr="00000000" w14:paraId="00000008">
      <w:pPr>
        <w:spacing w:after="240" w:before="240" w:lineRule="auto"/>
        <w:rPr/>
      </w:pPr>
      <w:r w:rsidDel="00000000" w:rsidR="00000000" w:rsidRPr="00000000">
        <w:rPr>
          <w:rtl w:val="0"/>
        </w:rPr>
        <w:t xml:space="preserve">The concept of spin-glasses was first developed in the context of disordered magnetic systems, but the ideas quickly found applications in other areas, including optimization problems, complex networks, and neural networks. In a spin-glass system, each spin has two possible states (up or down), and the interactions between spins can be random, with some favoring alignment (parallel) and others favoring opposition (antiparallel).</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3tcjbr6xa3iq" w:id="4"/>
      <w:bookmarkEnd w:id="4"/>
      <w:r w:rsidDel="00000000" w:rsidR="00000000" w:rsidRPr="00000000">
        <w:rPr>
          <w:b w:val="1"/>
          <w:color w:val="000000"/>
          <w:sz w:val="22"/>
          <w:szCs w:val="22"/>
          <w:rtl w:val="0"/>
        </w:rPr>
        <w:t xml:space="preserve">Key Concepts of Spin-Glass Theory</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Energy Landscape</w:t>
      </w:r>
      <w:r w:rsidDel="00000000" w:rsidR="00000000" w:rsidRPr="00000000">
        <w:rPr>
          <w:rtl w:val="0"/>
        </w:rPr>
        <w:t xml:space="preserve">: A spin-glass system has an energy function that describes how "good" or "bad" a particular configuration is. The energy function is designed such that the system prefers to minimize its energy, much like how a physical system seeks the lowest possible energy state. The system may get "stuck" in local minima, meaning it can't easily transition to a global minimum because of the system's complex, highly variable interactions.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Frustration</w:t>
      </w:r>
      <w:r w:rsidDel="00000000" w:rsidR="00000000" w:rsidRPr="00000000">
        <w:rPr>
          <w:rtl w:val="0"/>
        </w:rPr>
        <w:t xml:space="preserve">: In spin-glass systems, frustration occurs when the interactions between spins are not all simultaneously satisfiable. Some pairs of spins prefer to align, while others prefer to oppose each other. This leads to a state of disorder and multiple competing stable configurations, making it difficult for the system to settle into a single ground state.</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Local Minima</w:t>
      </w:r>
      <w:r w:rsidDel="00000000" w:rsidR="00000000" w:rsidRPr="00000000">
        <w:rPr>
          <w:rtl w:val="0"/>
        </w:rPr>
        <w:t xml:space="preserve">: The system can stabilize in many different local minima, each representing a stable state. These minima correspond to different configurations of the spins and can be thought of as different possible "memories" the system can recall.</w:t>
        <w:br w:type="textWrapping"/>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6swj8q2u2hzs" w:id="5"/>
      <w:bookmarkEnd w:id="5"/>
      <w:r w:rsidDel="00000000" w:rsidR="00000000" w:rsidRPr="00000000">
        <w:rPr>
          <w:b w:val="1"/>
          <w:color w:val="000000"/>
          <w:sz w:val="22"/>
          <w:szCs w:val="22"/>
          <w:rtl w:val="0"/>
        </w:rPr>
        <w:t xml:space="preserve">The Influence of Spin-Glass Theory on Hopfield Networks</w:t>
      </w:r>
    </w:p>
    <w:p w:rsidR="00000000" w:rsidDel="00000000" w:rsidP="00000000" w:rsidRDefault="00000000" w:rsidRPr="00000000" w14:paraId="0000000E">
      <w:pPr>
        <w:spacing w:after="240" w:before="240" w:lineRule="auto"/>
        <w:rPr/>
      </w:pPr>
      <w:r w:rsidDel="00000000" w:rsidR="00000000" w:rsidRPr="00000000">
        <w:rPr>
          <w:rtl w:val="0"/>
        </w:rPr>
        <w:t xml:space="preserve">John Hopfield, in his 1982 paper, used ideas from spin-glass theory to develop a recurrent neural network model that could function as an associative memory system. Hopfield networks are inspired by the idea that just as a spin-glass system stores information in its stable configurations, a Hopfield network stores patterns as stable states of the network. Here are the key parallels:</w:t>
      </w:r>
    </w:p>
    <w:p w:rsidR="00000000" w:rsidDel="00000000" w:rsidP="00000000" w:rsidRDefault="00000000" w:rsidRPr="00000000" w14:paraId="0000000F">
      <w:pPr>
        <w:numPr>
          <w:ilvl w:val="0"/>
          <w:numId w:val="2"/>
        </w:numPr>
        <w:spacing w:after="240" w:before="240" w:lineRule="auto"/>
        <w:ind w:left="720" w:hanging="360"/>
      </w:pPr>
      <w:r w:rsidDel="00000000" w:rsidR="00000000" w:rsidRPr="00000000">
        <w:rPr>
          <w:b w:val="1"/>
          <w:rtl w:val="0"/>
        </w:rPr>
        <w:t xml:space="preserve">Energy Function</w:t>
      </w:r>
      <w:r w:rsidDel="00000000" w:rsidR="00000000" w:rsidRPr="00000000">
        <w:rPr>
          <w:rtl w:val="0"/>
        </w:rPr>
        <w:t xml:space="preserve">: Like the spin-glass model, the Hopfield network has an energy function that governs the system's state. The network evolves towards states that minimize this energy, converging to stable configurations. The patterns are stored in the network as stable (low-energy) states, and when the network is presented with noisy or incomplete input, it converges to the closest stored pattern, similar to how a spin-glass system finds a local minimum in its energy landscape.The energy function for a Hopfield network is given by:</w:t>
      </w:r>
    </w:p>
    <w:p w:rsidR="00000000" w:rsidDel="00000000" w:rsidP="00000000" w:rsidRDefault="00000000" w:rsidRPr="00000000" w14:paraId="00000010">
      <w:pPr>
        <w:spacing w:after="240" w:before="240" w:lineRule="auto"/>
        <w:rPr/>
      </w:pPr>
      <w:r w:rsidDel="00000000" w:rsidR="00000000" w:rsidRPr="00000000">
        <w:rPr>
          <w:rtl w:val="0"/>
        </w:rPr>
        <w:tab/>
        <w:tab/>
        <w:t xml:space="preserve">E(v)=-\frac{1}{2}​\sum _{i\ne j}^{ }W_{ij}v_iv_j+i\sum _i^{ }​θ_iv_i</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Associative Memory</w:t>
      </w:r>
      <w:r w:rsidDel="00000000" w:rsidR="00000000" w:rsidRPr="00000000">
        <w:rPr>
          <w:rtl w:val="0"/>
        </w:rPr>
        <w:t xml:space="preserve">: Hopfield networks act as </w:t>
      </w:r>
      <w:r w:rsidDel="00000000" w:rsidR="00000000" w:rsidRPr="00000000">
        <w:rPr>
          <w:b w:val="1"/>
          <w:rtl w:val="0"/>
        </w:rPr>
        <w:t xml:space="preserve">associative memories</w:t>
      </w:r>
      <w:r w:rsidDel="00000000" w:rsidR="00000000" w:rsidRPr="00000000">
        <w:rPr>
          <w:rtl w:val="0"/>
        </w:rPr>
        <w:t xml:space="preserve">, capable of recalling patterns even when they are noisy or incomplete. This ability is inspired by the spin-glass system's tendency to "remember" its stable states, despite the presence of local minima. Hopfield recognized that the dynamics of a neural network could be modeled similarly, where the network's neurons represent the spins, and the network converges to stable states, which correspond to stored patterns.</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Frustration and Convergence</w:t>
      </w:r>
      <w:r w:rsidDel="00000000" w:rsidR="00000000" w:rsidRPr="00000000">
        <w:rPr>
          <w:rtl w:val="0"/>
        </w:rPr>
        <w:t xml:space="preserve">: Just as frustration in spin-glasses leads to multiple stable states, Hopfield networks can experience </w:t>
      </w:r>
      <w:r w:rsidDel="00000000" w:rsidR="00000000" w:rsidRPr="00000000">
        <w:rPr>
          <w:b w:val="1"/>
          <w:rtl w:val="0"/>
        </w:rPr>
        <w:t xml:space="preserve">frustration</w:t>
      </w:r>
      <w:r w:rsidDel="00000000" w:rsidR="00000000" w:rsidRPr="00000000">
        <w:rPr>
          <w:rtl w:val="0"/>
        </w:rPr>
        <w:t xml:space="preserve"> when trying to recall patterns that are not perfectly aligned with the stored states. This leads to local minima where the network may settle, resulting in imperfect reconstruction. However, through proper training and weight adjustments, Hopfield networks can effectively recall patterns from noisy or incomplete inputs, much like a spin-glass system retrieving memories despite its disordered nature.</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d6z5v7t6eeig" w:id="6"/>
      <w:bookmarkEnd w:id="6"/>
      <w:r w:rsidDel="00000000" w:rsidR="00000000" w:rsidRPr="00000000">
        <w:rPr>
          <w:b w:val="1"/>
          <w:color w:val="000000"/>
          <w:sz w:val="22"/>
          <w:szCs w:val="22"/>
          <w:rtl w:val="0"/>
        </w:rPr>
        <w:t xml:space="preserve">Hopfield Network Basics</w:t>
      </w:r>
    </w:p>
    <w:p w:rsidR="00000000" w:rsidDel="00000000" w:rsidP="00000000" w:rsidRDefault="00000000" w:rsidRPr="00000000" w14:paraId="00000015">
      <w:pPr>
        <w:spacing w:after="240" w:before="240" w:lineRule="auto"/>
        <w:rPr/>
      </w:pPr>
      <w:r w:rsidDel="00000000" w:rsidR="00000000" w:rsidRPr="00000000">
        <w:rPr>
          <w:rtl w:val="0"/>
        </w:rPr>
        <w:t xml:space="preserve">The fundamental mechanism of a Hopfield network is its ability to minimize an energy function. The Hopfield network operates on the principle of minimizing an energy function to achieve stable states. Each neuron in the network represents a binary state, typically either active (1) or inactive (0). The connections between the neurons are governed by a weight matrix, which is learned during the training process using the </w:t>
      </w:r>
      <w:r w:rsidDel="00000000" w:rsidR="00000000" w:rsidRPr="00000000">
        <w:rPr>
          <w:b w:val="1"/>
          <w:rtl w:val="0"/>
        </w:rPr>
        <w:t xml:space="preserve">Hebbian learning rule</w:t>
      </w:r>
      <w:r w:rsidDel="00000000" w:rsidR="00000000" w:rsidRPr="00000000">
        <w:rPr>
          <w:rtl w:val="0"/>
        </w:rPr>
        <w:t xml:space="preserve">. This rule allows the network to store patterns as stable configurations within its energy landscape. When given noisy or incomplete input, the network iteratively updates the states of its neurons, gradually converging toward the closest stored pattern. This process enables the network to effectively recall patterns even when presented with corrupted or partial data (Hopfield, 1982)..</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Hopfield Networks in Image Restoration</w:t>
      </w:r>
    </w:p>
    <w:p w:rsidR="00000000" w:rsidDel="00000000" w:rsidP="00000000" w:rsidRDefault="00000000" w:rsidRPr="00000000" w14:paraId="00000018">
      <w:pPr>
        <w:spacing w:after="240" w:before="240" w:lineRule="auto"/>
        <w:rPr/>
      </w:pPr>
      <w:r w:rsidDel="00000000" w:rsidR="00000000" w:rsidRPr="00000000">
        <w:rPr>
          <w:rtl w:val="0"/>
        </w:rPr>
        <w:t xml:space="preserve">Image restoration involves recovering a degraded or corrupted image to its original state. Hopfield Networks, which are known for their associative memory capabilities, can be effectively used in this task. The core idea is that the Hopfield network is designed to minimize an energy function that captures the difference between the corrupted image and the restored version.When presented with a noisy or incomplete image, the Hopfield network iteratively adjusts the values of the image's pixels (modeled as binary or continuous states) until it reaches a stable state that represents the closest match to the original image. This process is driven by the energy function, which guides the network to converge to the optimal restored image.The restoration process is typically performed by inputting the noisy image into the network and allowing the network to iteratively update the pixel states to remove noise, correct errors, or fill missing pixel values.</w:t>
      </w:r>
    </w:p>
    <w:p w:rsidR="00000000" w:rsidDel="00000000" w:rsidP="00000000" w:rsidRDefault="00000000" w:rsidRPr="00000000" w14:paraId="00000019">
      <w:pPr>
        <w:spacing w:after="240" w:before="240" w:lineRule="auto"/>
        <w:rPr/>
      </w:pPr>
      <w:r w:rsidDel="00000000" w:rsidR="00000000" w:rsidRPr="00000000">
        <w:rPr>
          <w:rtl w:val="0"/>
        </w:rPr>
        <w:t xml:space="preserve">In Hopfield Networks, the energy function plays a crucial role in guiding the network toward the optimal restored image. The energy function can be thought of as a cost function that evaluates how well the network's current state (i.e., the current pixel configuration) matches the target or desired image. The network's goal is to minimize this energy function over time.The energy function in image restoration typically consists of terms that measure the difference between the current state of the image (in the network) and the expected clean image, as well as terms that enforce smoothness or continuity in the restored image (e.g., penalizing sharp discontinuities in pixel values).For example, the energy function can include components like the difference between corresponding pixel values in the noisy and restored images, and spatial regularization terms to preserve the overall structure of the image. The Hopfield network then updates the pixel states based on this energy function, and the process continues until the network reaches a stable state with minimal energy, representing the restored image.</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Existing works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Generative Adversarial Networks (GANs) for image restoration</w:t>
      </w:r>
    </w:p>
    <w:p w:rsidR="00000000" w:rsidDel="00000000" w:rsidP="00000000" w:rsidRDefault="00000000" w:rsidRPr="00000000" w14:paraId="0000001D">
      <w:pPr>
        <w:spacing w:after="240" w:before="240" w:lineRule="auto"/>
        <w:rPr/>
      </w:pPr>
      <w:hyperlink r:id="rId6">
        <w:r w:rsidDel="00000000" w:rsidR="00000000" w:rsidRPr="00000000">
          <w:rPr>
            <w:color w:val="1155cc"/>
            <w:u w:val="single"/>
            <w:rtl w:val="0"/>
          </w:rPr>
          <w:t xml:space="preserve">https://www.sciencedirect.com/science/article/pii/S1877050920315313</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Existing work on image restoration using Generative Adversarial Networks (GANs) focuses on employing a two-component system: the Generator Model and the Discriminator Model. The generator learns to create data that approximates the target distribution, while the discriminator classifies generated images as similar or different from the target. By leveraging game theory concepts like Minimax Algorithm and Nash Equilibrium, along with negative-f divergence loss, GANs address overfitting issues, significantly improving image restoration performance.</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Deep Learning-based Image Denoising for image restoration</w:t>
      </w:r>
      <w:r w:rsidDel="00000000" w:rsidR="00000000" w:rsidRPr="00000000">
        <w:rPr>
          <w:rtl w:val="0"/>
        </w:rPr>
      </w:r>
    </w:p>
    <w:p w:rsidR="00000000" w:rsidDel="00000000" w:rsidP="00000000" w:rsidRDefault="00000000" w:rsidRPr="00000000" w14:paraId="00000021">
      <w:pPr>
        <w:spacing w:after="240" w:before="240" w:lineRule="auto"/>
        <w:rPr/>
      </w:pPr>
      <w:hyperlink r:id="rId7">
        <w:r w:rsidDel="00000000" w:rsidR="00000000" w:rsidRPr="00000000">
          <w:rPr>
            <w:color w:val="1155cc"/>
            <w:u w:val="single"/>
            <w:rtl w:val="0"/>
          </w:rPr>
          <w:t xml:space="preserve">https://ieeexplore.ieee.org/abstract/document/8481558</w:t>
        </w:r>
      </w:hyperlink>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Existing research on image restoration (IR) has demonstrated the effectiveness of deep neural networks (DNNs) for tasks like denoising, super-resolution, and deblurring. However, many DNN-based approaches overlook the image degradation processes, focusing only on mapping low-quality images to high-quality outputs. This paper proposes a denoising-based IR algorithm that integrates iterative steps with a deep neural network. The network combines denoising modules with back-projection (BP) modules to maintain observation consistency. The model leverages CNN-based denoisers to exploit multi-scale redundancies, showing significant improvements across various IR tasks.</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Variational Autoencoders (VAEs) for image restoration</w:t>
      </w:r>
    </w:p>
    <w:p w:rsidR="00000000" w:rsidDel="00000000" w:rsidP="00000000" w:rsidRDefault="00000000" w:rsidRPr="00000000" w14:paraId="00000026">
      <w:pPr>
        <w:spacing w:after="240" w:before="240" w:lineRule="auto"/>
        <w:rPr/>
      </w:pPr>
      <w:hyperlink r:id="rId8">
        <w:r w:rsidDel="00000000" w:rsidR="00000000" w:rsidRPr="00000000">
          <w:rPr>
            <w:color w:val="1155cc"/>
            <w:u w:val="single"/>
            <w:rtl w:val="0"/>
          </w:rPr>
          <w:t xml:space="preserve">https://ieeexplore.ieee.org/document/9522932</w:t>
        </w:r>
      </w:hyperlink>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In the field of image super-resolution, a novel approach called Reference-based Image Super-Resolution using Variational Autoencoders (RefVAE) is proposed. Traditional single-image super-resolution methods struggle with large upsampling factors, such as 8x. RefVAE overcomes this limitation by using any arbitrary image as a reference for generating high-resolution images. By leveraging different references, the model can produce various versions of super-resolved images from a hidden super-resolution space. The approach outperforms state-of-the-art methods in diverse image quality metrics, including PSNR and SSIM, and achieves higher diverse scores in the NTIRE2021 SR Space challenge.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keepNext w:val="0"/>
        <w:keepLines w:val="0"/>
        <w:shd w:fill="ffffff" w:val="clear"/>
        <w:spacing w:after="0" w:before="0" w:line="297.3913043478261" w:lineRule="auto"/>
        <w:rPr>
          <w:b w:val="1"/>
        </w:rPr>
      </w:pPr>
      <w:r w:rsidDel="00000000" w:rsidR="00000000" w:rsidRPr="00000000">
        <w:rPr>
          <w:b w:val="1"/>
          <w:rtl w:val="0"/>
        </w:rPr>
        <w:t xml:space="preserve">Object recognition by a Hopfield neural network</w:t>
      </w:r>
    </w:p>
    <w:p w:rsidR="00000000" w:rsidDel="00000000" w:rsidP="00000000" w:rsidRDefault="00000000" w:rsidRPr="00000000" w14:paraId="0000002A">
      <w:pPr>
        <w:keepNext w:val="0"/>
        <w:keepLines w:val="0"/>
        <w:shd w:fill="ffffff" w:val="clear"/>
        <w:spacing w:after="0" w:before="0" w:line="297.3913043478261" w:lineRule="auto"/>
        <w:rPr>
          <w:b w:val="1"/>
        </w:rPr>
      </w:pPr>
      <w:r w:rsidDel="00000000" w:rsidR="00000000" w:rsidRPr="00000000">
        <w:rPr>
          <w:rtl w:val="0"/>
        </w:rPr>
      </w:r>
    </w:p>
    <w:p w:rsidR="00000000" w:rsidDel="00000000" w:rsidP="00000000" w:rsidRDefault="00000000" w:rsidRPr="00000000" w14:paraId="0000002B">
      <w:pPr>
        <w:keepNext w:val="0"/>
        <w:keepLines w:val="0"/>
        <w:shd w:fill="ffffff" w:val="clear"/>
        <w:spacing w:after="0" w:before="0" w:line="297.3913043478261" w:lineRule="auto"/>
        <w:rPr/>
      </w:pPr>
      <w:hyperlink r:id="rId9">
        <w:r w:rsidDel="00000000" w:rsidR="00000000" w:rsidRPr="00000000">
          <w:rPr>
            <w:color w:val="1155cc"/>
            <w:u w:val="single"/>
            <w:rtl w:val="0"/>
          </w:rPr>
          <w:t xml:space="preserve">https://ieeexplore.ieee.org/abstract/document/135694</w:t>
        </w:r>
      </w:hyperlink>
      <w:r w:rsidDel="00000000" w:rsidR="00000000" w:rsidRPr="00000000">
        <w:rPr>
          <w:rtl w:val="0"/>
        </w:rPr>
      </w:r>
    </w:p>
    <w:p w:rsidR="00000000" w:rsidDel="00000000" w:rsidP="00000000" w:rsidRDefault="00000000" w:rsidRPr="00000000" w14:paraId="0000002C">
      <w:pPr>
        <w:keepNext w:val="0"/>
        <w:keepLines w:val="0"/>
        <w:shd w:fill="ffffff" w:val="clear"/>
        <w:spacing w:after="0" w:before="0" w:line="297.3913043478261"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Existing research on object recognition has explored the use of Hopfield neural networks for identifying and locating two-dimensional objects in various positions and orientations. This paper introduces a cooperative feature-matching technique using a Hopfield network, which allows for parallel matching of all objects in an input scene against multiple models from a database. The approach constructs a global model graph, where each node represents a feature with a numerical value, and connections between nodes reflect their compatibility. The technique is compared with traditional relaxation-based methods, showing its potential in efficient object recognition.</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yd0792qiquec" w:id="7"/>
      <w:bookmarkEnd w:id="7"/>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pPr>
      <w:bookmarkStart w:colFirst="0" w:colLast="0" w:name="_5242pzy2hrz8" w:id="8"/>
      <w:bookmarkEnd w:id="8"/>
      <w:r w:rsidDel="00000000" w:rsidR="00000000" w:rsidRPr="00000000">
        <w:rPr>
          <w:b w:val="1"/>
          <w:color w:val="000000"/>
          <w:sz w:val="22"/>
          <w:szCs w:val="22"/>
          <w:rtl w:val="0"/>
        </w:rPr>
        <w:t xml:space="preserve">References</w:t>
      </w:r>
      <w:r w:rsidDel="00000000" w:rsidR="00000000" w:rsidRPr="00000000">
        <w:rPr>
          <w:rtl w:val="0"/>
        </w:rPr>
      </w:r>
    </w:p>
    <w:p w:rsidR="00000000" w:rsidDel="00000000" w:rsidP="00000000" w:rsidRDefault="00000000" w:rsidRPr="00000000" w14:paraId="00000034">
      <w:pPr>
        <w:numPr>
          <w:ilvl w:val="0"/>
          <w:numId w:val="3"/>
        </w:numPr>
        <w:spacing w:after="240" w:before="240" w:lineRule="auto"/>
        <w:ind w:left="720" w:hanging="360"/>
      </w:pPr>
      <w:r w:rsidDel="00000000" w:rsidR="00000000" w:rsidRPr="00000000">
        <w:rPr>
          <w:rtl w:val="0"/>
        </w:rPr>
        <w:t xml:space="preserve">Hopfield, J. J. (1982). Neural Networks and Physical Systems with Emergent Collective Computational Abilities. </w:t>
      </w:r>
      <w:r w:rsidDel="00000000" w:rsidR="00000000" w:rsidRPr="00000000">
        <w:rPr>
          <w:i w:val="1"/>
          <w:rtl w:val="0"/>
        </w:rPr>
        <w:t xml:space="preserve">Proceedings of the National Academy of Sciences</w:t>
      </w:r>
      <w:r w:rsidDel="00000000" w:rsidR="00000000" w:rsidRPr="00000000">
        <w:rPr>
          <w:rtl w:val="0"/>
        </w:rPr>
        <w:t xml:space="preserve">, 79(8), 2554-2558.</w:t>
      </w:r>
    </w:p>
    <w:p w:rsidR="00000000" w:rsidDel="00000000" w:rsidP="00000000" w:rsidRDefault="00000000" w:rsidRPr="00000000" w14:paraId="00000035">
      <w:pPr>
        <w:spacing w:after="240" w:before="240" w:lineRule="auto"/>
        <w:ind w:left="720" w:firstLine="0"/>
        <w:rPr/>
      </w:pPr>
      <w:hyperlink r:id="rId10">
        <w:r w:rsidDel="00000000" w:rsidR="00000000" w:rsidRPr="00000000">
          <w:rPr>
            <w:color w:val="1155cc"/>
            <w:u w:val="single"/>
            <w:rtl w:val="0"/>
          </w:rPr>
          <w:t xml:space="preserve">https://www.pnas.org/doi/10.1073/pnas.79.8.2554</w:t>
        </w:r>
      </w:hyperlink>
      <w:r w:rsidDel="00000000" w:rsidR="00000000" w:rsidRPr="00000000">
        <w:rPr>
          <w:rtl w:val="0"/>
        </w:rPr>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nas.org/doi/10.1073/pnas.79.8.2554" TargetMode="External"/><Relationship Id="rId9" Type="http://schemas.openxmlformats.org/officeDocument/2006/relationships/hyperlink" Target="https://ieeexplore.ieee.org/abstract/document/135694" TargetMode="External"/><Relationship Id="rId5" Type="http://schemas.openxmlformats.org/officeDocument/2006/relationships/styles" Target="styles.xml"/><Relationship Id="rId6" Type="http://schemas.openxmlformats.org/officeDocument/2006/relationships/hyperlink" Target="https://www.sciencedirect.com/science/article/pii/S1877050920315313" TargetMode="External"/><Relationship Id="rId7" Type="http://schemas.openxmlformats.org/officeDocument/2006/relationships/hyperlink" Target="https://ieeexplore.ieee.org/abstract/document/8481558" TargetMode="External"/><Relationship Id="rId8" Type="http://schemas.openxmlformats.org/officeDocument/2006/relationships/hyperlink" Target="https://ieeexplore.ieee.org/document/9522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