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10"/>
        </w:rPr>
        <w:t>Computer</w:t>
      </w:r>
      <w:r>
        <w:rPr>
          <w:spacing w:val="-17"/>
          <w:w w:val="110"/>
        </w:rPr>
        <w:t> </w:t>
      </w:r>
      <w:r>
        <w:rPr>
          <w:w w:val="110"/>
        </w:rPr>
        <w:t>Vision</w:t>
      </w:r>
      <w:r>
        <w:rPr>
          <w:spacing w:val="-17"/>
          <w:w w:val="110"/>
        </w:rPr>
        <w:t> </w:t>
      </w:r>
      <w:r>
        <w:rPr>
          <w:w w:val="110"/>
        </w:rPr>
        <w:t>Final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project</w:t>
      </w:r>
    </w:p>
    <w:p>
      <w:pPr>
        <w:pStyle w:val="BodyText"/>
        <w:spacing w:before="0"/>
        <w:rPr>
          <w:rFonts w:ascii="Calibri"/>
          <w:b/>
          <w:sz w:val="40"/>
        </w:rPr>
      </w:pPr>
    </w:p>
    <w:p>
      <w:pPr>
        <w:pStyle w:val="BodyText"/>
        <w:spacing w:before="273"/>
        <w:rPr>
          <w:rFonts w:ascii="Calibri"/>
          <w:b/>
          <w:sz w:val="40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438467</wp:posOffset>
                </wp:positionH>
                <wp:positionV relativeFrom="paragraph">
                  <wp:posOffset>-103713</wp:posOffset>
                </wp:positionV>
                <wp:extent cx="6899275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92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9275" h="6350">
                              <a:moveTo>
                                <a:pt x="6898894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894" y="6350"/>
                              </a:lnTo>
                              <a:lnTo>
                                <a:pt x="68988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-8.166407pt;width:543.22pt;height:.5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0"/>
        </w:rPr>
        <w:t>Task</w:t>
      </w:r>
      <w:r>
        <w:rPr>
          <w:spacing w:val="-3"/>
          <w:w w:val="110"/>
        </w:rPr>
        <w:t> </w:t>
      </w:r>
      <w:r>
        <w:rPr>
          <w:w w:val="110"/>
        </w:rPr>
        <w:t>1:</w:t>
      </w:r>
      <w:r>
        <w:rPr>
          <w:spacing w:val="-4"/>
          <w:w w:val="110"/>
        </w:rPr>
        <w:t> </w:t>
      </w:r>
      <w:r>
        <w:rPr>
          <w:w w:val="110"/>
        </w:rPr>
        <w:t>Selective Object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Enhancement</w:t>
      </w:r>
    </w:p>
    <w:p>
      <w:pPr>
        <w:pStyle w:val="Heading4"/>
        <w:numPr>
          <w:ilvl w:val="0"/>
          <w:numId w:val="1"/>
        </w:numPr>
        <w:tabs>
          <w:tab w:pos="689" w:val="left" w:leader="none"/>
        </w:tabs>
        <w:spacing w:line="240" w:lineRule="auto" w:before="242" w:after="0"/>
        <w:ind w:left="689" w:right="0" w:hanging="329"/>
        <w:jc w:val="left"/>
      </w:pPr>
      <w:r>
        <w:rPr>
          <w:spacing w:val="-2"/>
          <w:w w:val="110"/>
        </w:rPr>
        <w:t>Objective</w:t>
      </w:r>
    </w:p>
    <w:p>
      <w:pPr>
        <w:spacing w:before="227"/>
        <w:ind w:left="360" w:right="0" w:firstLine="0"/>
        <w:jc w:val="left"/>
        <w:rPr>
          <w:rFonts w:ascii="Calibri"/>
          <w:sz w:val="24"/>
        </w:rPr>
      </w:pPr>
      <w:r>
        <w:rPr>
          <w:rFonts w:ascii="Calibri"/>
          <w:w w:val="105"/>
          <w:sz w:val="24"/>
        </w:rPr>
        <w:t>Enhance</w:t>
      </w:r>
      <w:r>
        <w:rPr>
          <w:rFonts w:ascii="Calibri"/>
          <w:spacing w:val="-10"/>
          <w:w w:val="105"/>
          <w:sz w:val="24"/>
        </w:rPr>
        <w:t> </w:t>
      </w:r>
      <w:r>
        <w:rPr>
          <w:rFonts w:ascii="Calibri"/>
          <w:w w:val="105"/>
          <w:sz w:val="24"/>
        </w:rPr>
        <w:t>a</w:t>
      </w:r>
      <w:r>
        <w:rPr>
          <w:rFonts w:ascii="Calibri"/>
          <w:spacing w:val="1"/>
          <w:w w:val="105"/>
          <w:sz w:val="24"/>
        </w:rPr>
        <w:t> </w:t>
      </w:r>
      <w:r>
        <w:rPr>
          <w:rFonts w:ascii="Calibri"/>
          <w:w w:val="105"/>
          <w:sz w:val="24"/>
        </w:rPr>
        <w:t>specific-colored</w:t>
      </w:r>
      <w:r>
        <w:rPr>
          <w:rFonts w:ascii="Calibri"/>
          <w:spacing w:val="-1"/>
          <w:w w:val="105"/>
          <w:sz w:val="24"/>
        </w:rPr>
        <w:t> </w:t>
      </w:r>
      <w:r>
        <w:rPr>
          <w:rFonts w:ascii="Calibri"/>
          <w:w w:val="105"/>
          <w:sz w:val="24"/>
        </w:rPr>
        <w:t>object</w:t>
      </w:r>
      <w:r>
        <w:rPr>
          <w:rFonts w:ascii="Calibri"/>
          <w:spacing w:val="-1"/>
          <w:w w:val="105"/>
          <w:sz w:val="24"/>
        </w:rPr>
        <w:t> </w:t>
      </w:r>
      <w:r>
        <w:rPr>
          <w:rFonts w:ascii="Calibri"/>
          <w:w w:val="105"/>
          <w:sz w:val="24"/>
        </w:rPr>
        <w:t>(sharpen)</w:t>
      </w:r>
      <w:r>
        <w:rPr>
          <w:rFonts w:ascii="Calibri"/>
          <w:spacing w:val="-8"/>
          <w:w w:val="105"/>
          <w:sz w:val="24"/>
        </w:rPr>
        <w:t> </w:t>
      </w:r>
      <w:r>
        <w:rPr>
          <w:rFonts w:ascii="Calibri"/>
          <w:w w:val="105"/>
          <w:sz w:val="24"/>
        </w:rPr>
        <w:t>while</w:t>
      </w:r>
      <w:r>
        <w:rPr>
          <w:rFonts w:ascii="Calibri"/>
          <w:spacing w:val="-3"/>
          <w:w w:val="105"/>
          <w:sz w:val="24"/>
        </w:rPr>
        <w:t> </w:t>
      </w:r>
      <w:r>
        <w:rPr>
          <w:rFonts w:ascii="Calibri"/>
          <w:w w:val="105"/>
          <w:sz w:val="24"/>
        </w:rPr>
        <w:t>blurring</w:t>
      </w:r>
      <w:r>
        <w:rPr>
          <w:rFonts w:ascii="Calibri"/>
          <w:spacing w:val="-4"/>
          <w:w w:val="105"/>
          <w:sz w:val="24"/>
        </w:rPr>
        <w:t> </w:t>
      </w:r>
      <w:r>
        <w:rPr>
          <w:rFonts w:ascii="Calibri"/>
          <w:w w:val="105"/>
          <w:sz w:val="24"/>
        </w:rPr>
        <w:t>the</w:t>
      </w:r>
      <w:r>
        <w:rPr>
          <w:rFonts w:ascii="Calibri"/>
          <w:spacing w:val="-4"/>
          <w:w w:val="105"/>
          <w:sz w:val="24"/>
        </w:rPr>
        <w:t> </w:t>
      </w:r>
      <w:r>
        <w:rPr>
          <w:rFonts w:ascii="Calibri"/>
          <w:w w:val="105"/>
          <w:sz w:val="24"/>
        </w:rPr>
        <w:t>rest of</w:t>
      </w:r>
      <w:r>
        <w:rPr>
          <w:rFonts w:ascii="Calibri"/>
          <w:spacing w:val="-5"/>
          <w:w w:val="105"/>
          <w:sz w:val="24"/>
        </w:rPr>
        <w:t> </w:t>
      </w:r>
      <w:r>
        <w:rPr>
          <w:rFonts w:ascii="Calibri"/>
          <w:w w:val="105"/>
          <w:sz w:val="24"/>
        </w:rPr>
        <w:t>the</w:t>
      </w:r>
      <w:r>
        <w:rPr>
          <w:rFonts w:ascii="Calibri"/>
          <w:spacing w:val="-9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image.</w:t>
      </w:r>
    </w:p>
    <w:p>
      <w:pPr>
        <w:pStyle w:val="BodyText"/>
        <w:spacing w:before="0"/>
        <w:rPr>
          <w:rFonts w:ascii="Calibri"/>
          <w:sz w:val="24"/>
        </w:rPr>
      </w:pPr>
    </w:p>
    <w:p>
      <w:pPr>
        <w:pStyle w:val="BodyText"/>
        <w:spacing w:before="119"/>
        <w:rPr>
          <w:rFonts w:ascii="Calibri"/>
          <w:sz w:val="24"/>
        </w:rPr>
      </w:pPr>
    </w:p>
    <w:p>
      <w:pPr>
        <w:pStyle w:val="Heading4"/>
        <w:numPr>
          <w:ilvl w:val="0"/>
          <w:numId w:val="1"/>
        </w:numPr>
        <w:tabs>
          <w:tab w:pos="689" w:val="left" w:leader="none"/>
        </w:tabs>
        <w:spacing w:line="240" w:lineRule="auto" w:before="0" w:after="0"/>
        <w:ind w:left="689" w:right="0" w:hanging="329"/>
        <w:jc w:val="left"/>
      </w:pPr>
      <w:r>
        <w:rPr>
          <w:spacing w:val="-2"/>
          <w:w w:val="105"/>
        </w:rPr>
        <w:t>Methodology</w:t>
      </w:r>
    </w:p>
    <w:p>
      <w:pPr>
        <w:pStyle w:val="Heading6"/>
        <w:spacing w:before="226"/>
        <w:ind w:left="360" w:firstLine="0"/>
      </w:pPr>
      <w:r>
        <w:rPr>
          <w:spacing w:val="-2"/>
          <w:w w:val="110"/>
        </w:rPr>
        <w:t>Pipeline:</w:t>
      </w:r>
    </w:p>
    <w:p>
      <w:pPr>
        <w:spacing w:before="207"/>
        <w:ind w:left="360" w:right="0" w:firstLine="0"/>
        <w:jc w:val="left"/>
        <w:rPr>
          <w:rFonts w:ascii="Calibri"/>
          <w:sz w:val="24"/>
        </w:rPr>
      </w:pPr>
      <w:r>
        <w:rPr>
          <w:rFonts w:ascii="Calibri"/>
          <w:spacing w:val="-4"/>
          <w:sz w:val="24"/>
        </w:rPr>
        <w:t>text</w:t>
      </w:r>
    </w:p>
    <w:p>
      <w:pPr>
        <w:spacing w:before="207"/>
        <w:ind w:left="360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Input</w:t>
      </w:r>
      <w:r>
        <w:rPr>
          <w:rFonts w:ascii="Calibri" w:hAnsi="Calibri"/>
          <w:spacing w:val="5"/>
          <w:sz w:val="24"/>
        </w:rPr>
        <w:t> </w:t>
      </w:r>
      <w:r>
        <w:rPr>
          <w:rFonts w:ascii="Calibri" w:hAnsi="Calibri"/>
          <w:sz w:val="24"/>
        </w:rPr>
        <w:t>→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HSV</w:t>
      </w:r>
      <w:r>
        <w:rPr>
          <w:rFonts w:ascii="Calibri" w:hAnsi="Calibri"/>
          <w:spacing w:val="2"/>
          <w:sz w:val="24"/>
        </w:rPr>
        <w:t> </w:t>
      </w:r>
      <w:r>
        <w:rPr>
          <w:rFonts w:ascii="Calibri" w:hAnsi="Calibri"/>
          <w:sz w:val="24"/>
        </w:rPr>
        <w:t>Conversion</w:t>
      </w:r>
      <w:r>
        <w:rPr>
          <w:rFonts w:ascii="Calibri" w:hAnsi="Calibri"/>
          <w:spacing w:val="7"/>
          <w:sz w:val="24"/>
        </w:rPr>
        <w:t> </w:t>
      </w:r>
      <w:r>
        <w:rPr>
          <w:rFonts w:ascii="Calibri" w:hAnsi="Calibri"/>
          <w:sz w:val="24"/>
        </w:rPr>
        <w:t>→</w:t>
      </w:r>
      <w:r>
        <w:rPr>
          <w:rFonts w:ascii="Calibri" w:hAnsi="Calibri"/>
          <w:spacing w:val="4"/>
          <w:sz w:val="24"/>
        </w:rPr>
        <w:t> </w:t>
      </w:r>
      <w:r>
        <w:rPr>
          <w:rFonts w:ascii="Calibri" w:hAnsi="Calibri"/>
          <w:sz w:val="24"/>
        </w:rPr>
        <w:t>Color</w:t>
      </w:r>
      <w:r>
        <w:rPr>
          <w:rFonts w:ascii="Calibri" w:hAnsi="Calibri"/>
          <w:spacing w:val="3"/>
          <w:sz w:val="24"/>
        </w:rPr>
        <w:t> </w:t>
      </w:r>
      <w:r>
        <w:rPr>
          <w:rFonts w:ascii="Calibri" w:hAnsi="Calibri"/>
          <w:sz w:val="24"/>
        </w:rPr>
        <w:t>Mask →</w:t>
      </w:r>
      <w:r>
        <w:rPr>
          <w:rFonts w:ascii="Calibri" w:hAnsi="Calibri"/>
          <w:spacing w:val="5"/>
          <w:sz w:val="24"/>
        </w:rPr>
        <w:t> </w:t>
      </w:r>
      <w:r>
        <w:rPr>
          <w:rFonts w:ascii="Calibri" w:hAnsi="Calibri"/>
          <w:sz w:val="24"/>
        </w:rPr>
        <w:t>Noise</w:t>
      </w:r>
      <w:r>
        <w:rPr>
          <w:rFonts w:ascii="Calibri" w:hAnsi="Calibri"/>
          <w:spacing w:val="1"/>
          <w:sz w:val="24"/>
        </w:rPr>
        <w:t> </w:t>
      </w:r>
      <w:r>
        <w:rPr>
          <w:rFonts w:ascii="Calibri" w:hAnsi="Calibri"/>
          <w:sz w:val="24"/>
        </w:rPr>
        <w:t>Removal</w:t>
      </w:r>
      <w:r>
        <w:rPr>
          <w:rFonts w:ascii="Calibri" w:hAnsi="Calibri"/>
          <w:spacing w:val="6"/>
          <w:sz w:val="24"/>
        </w:rPr>
        <w:t> </w:t>
      </w:r>
      <w:r>
        <w:rPr>
          <w:rFonts w:ascii="Calibri" w:hAnsi="Calibri"/>
          <w:sz w:val="24"/>
        </w:rPr>
        <w:t>→</w:t>
      </w:r>
      <w:r>
        <w:rPr>
          <w:rFonts w:ascii="Calibri" w:hAnsi="Calibri"/>
          <w:spacing w:val="-2"/>
          <w:sz w:val="24"/>
        </w:rPr>
        <w:t> </w:t>
      </w:r>
      <w:r>
        <w:rPr>
          <w:rFonts w:ascii="Calibri" w:hAnsi="Calibri"/>
          <w:sz w:val="24"/>
        </w:rPr>
        <w:t>Sharpen</w:t>
      </w:r>
      <w:r>
        <w:rPr>
          <w:rFonts w:ascii="Calibri" w:hAnsi="Calibri"/>
          <w:spacing w:val="7"/>
          <w:sz w:val="24"/>
        </w:rPr>
        <w:t> </w:t>
      </w:r>
      <w:r>
        <w:rPr>
          <w:rFonts w:ascii="Calibri" w:hAnsi="Calibri"/>
          <w:sz w:val="24"/>
        </w:rPr>
        <w:t>(mask)</w:t>
      </w:r>
      <w:r>
        <w:rPr>
          <w:rFonts w:ascii="Calibri" w:hAnsi="Calibri"/>
          <w:spacing w:val="3"/>
          <w:sz w:val="24"/>
        </w:rPr>
        <w:t> </w:t>
      </w:r>
      <w:r>
        <w:rPr>
          <w:rFonts w:ascii="Calibri" w:hAnsi="Calibri"/>
          <w:sz w:val="24"/>
        </w:rPr>
        <w:t>+</w:t>
      </w:r>
      <w:r>
        <w:rPr>
          <w:rFonts w:ascii="Calibri" w:hAnsi="Calibri"/>
          <w:spacing w:val="-1"/>
          <w:sz w:val="24"/>
        </w:rPr>
        <w:t> </w:t>
      </w:r>
      <w:r>
        <w:rPr>
          <w:rFonts w:ascii="Calibri" w:hAnsi="Calibri"/>
          <w:sz w:val="24"/>
        </w:rPr>
        <w:t>Blur</w:t>
      </w:r>
      <w:r>
        <w:rPr>
          <w:rFonts w:ascii="Calibri" w:hAnsi="Calibri"/>
          <w:spacing w:val="3"/>
          <w:sz w:val="24"/>
        </w:rPr>
        <w:t> </w:t>
      </w:r>
      <w:r>
        <w:rPr>
          <w:rFonts w:ascii="Calibri" w:hAnsi="Calibri"/>
          <w:sz w:val="24"/>
        </w:rPr>
        <w:t>(background)</w:t>
      </w:r>
      <w:r>
        <w:rPr>
          <w:rFonts w:ascii="Calibri" w:hAnsi="Calibri"/>
          <w:spacing w:val="-3"/>
          <w:sz w:val="24"/>
        </w:rPr>
        <w:t> </w:t>
      </w:r>
      <w:r>
        <w:rPr>
          <w:rFonts w:ascii="Calibri" w:hAnsi="Calibri"/>
          <w:sz w:val="24"/>
        </w:rPr>
        <w:t>→</w:t>
      </w:r>
      <w:r>
        <w:rPr>
          <w:rFonts w:ascii="Calibri" w:hAnsi="Calibri"/>
          <w:spacing w:val="5"/>
          <w:sz w:val="24"/>
        </w:rPr>
        <w:t> </w:t>
      </w:r>
      <w:r>
        <w:rPr>
          <w:rFonts w:ascii="Calibri" w:hAnsi="Calibri"/>
          <w:spacing w:val="-2"/>
          <w:sz w:val="24"/>
        </w:rPr>
        <w:t>Output</w:t>
      </w:r>
    </w:p>
    <w:p>
      <w:pPr>
        <w:pStyle w:val="Heading6"/>
        <w:numPr>
          <w:ilvl w:val="1"/>
          <w:numId w:val="1"/>
        </w:numPr>
        <w:tabs>
          <w:tab w:pos="738" w:val="left" w:leader="none"/>
        </w:tabs>
        <w:spacing w:line="240" w:lineRule="auto" w:before="208" w:after="0"/>
        <w:ind w:left="738" w:right="0" w:hanging="378"/>
        <w:jc w:val="left"/>
      </w:pPr>
      <w:r>
        <w:rPr>
          <w:spacing w:val="-4"/>
          <w:w w:val="110"/>
        </w:rPr>
        <w:t>Blur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09" w:after="0"/>
        <w:ind w:left="1080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Box</w:t>
      </w:r>
      <w:r>
        <w:rPr>
          <w:rFonts w:ascii="Calibri" w:hAnsi="Calibri"/>
          <w:spacing w:val="-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blur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using</w:t>
      </w:r>
      <w:r>
        <w:rPr>
          <w:rFonts w:ascii="Calibri" w:hAnsi="Calibri"/>
          <w:spacing w:val="-9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a</w:t>
      </w:r>
      <w:r>
        <w:rPr>
          <w:rFonts w:ascii="Calibri" w:hAnsi="Calibri"/>
          <w:spacing w:val="-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normalized</w:t>
      </w:r>
      <w:r>
        <w:rPr>
          <w:rFonts w:ascii="Calibri" w:hAnsi="Calibri"/>
          <w:spacing w:val="-2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kernel</w:t>
      </w:r>
      <w:r>
        <w:rPr>
          <w:rFonts w:ascii="Calibri" w:hAnsi="Calibri"/>
          <w:spacing w:val="-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of size</w:t>
      </w:r>
      <w:r>
        <w:rPr>
          <w:rFonts w:ascii="Calibri" w:hAnsi="Calibri"/>
          <w:spacing w:val="-4"/>
          <w:w w:val="105"/>
          <w:sz w:val="24"/>
        </w:rPr>
        <w:t> </w:t>
      </w:r>
      <w:r>
        <w:rPr>
          <w:rFonts w:ascii="Calibri" w:hAnsi="Calibri"/>
          <w:spacing w:val="-5"/>
          <w:w w:val="105"/>
          <w:sz w:val="24"/>
        </w:rPr>
        <w:t>k×k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09" w:after="0"/>
        <w:ind w:left="1080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Each</w:t>
      </w:r>
      <w:r>
        <w:rPr>
          <w:rFonts w:ascii="Calibri" w:hAnsi="Calibri"/>
          <w:spacing w:val="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pixel</w:t>
      </w:r>
      <w:r>
        <w:rPr>
          <w:rFonts w:ascii="Calibri" w:hAnsi="Calibri"/>
          <w:spacing w:val="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becomes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the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average of</w:t>
      </w:r>
      <w:r>
        <w:rPr>
          <w:rFonts w:ascii="Calibri" w:hAnsi="Calibri"/>
          <w:spacing w:val="-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its</w:t>
      </w:r>
      <w:r>
        <w:rPr>
          <w:rFonts w:ascii="Calibri" w:hAnsi="Calibri"/>
          <w:spacing w:val="-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k×k</w:t>
      </w:r>
      <w:r>
        <w:rPr>
          <w:rFonts w:ascii="Calibri" w:hAnsi="Calibri"/>
          <w:spacing w:val="-1"/>
          <w:w w:val="105"/>
          <w:sz w:val="24"/>
        </w:rPr>
        <w:t> </w:t>
      </w:r>
      <w:r>
        <w:rPr>
          <w:rFonts w:ascii="Calibri" w:hAnsi="Calibri"/>
          <w:spacing w:val="-2"/>
          <w:w w:val="105"/>
          <w:sz w:val="24"/>
        </w:rPr>
        <w:t>neighborhood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15" w:after="0"/>
        <w:ind w:left="1080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Implemented</w:t>
      </w:r>
      <w:r>
        <w:rPr>
          <w:rFonts w:ascii="Calibri" w:hAnsi="Calibri"/>
          <w:spacing w:val="30"/>
          <w:sz w:val="24"/>
        </w:rPr>
        <w:t> </w:t>
      </w:r>
      <w:r>
        <w:rPr>
          <w:rFonts w:ascii="Calibri" w:hAnsi="Calibri"/>
          <w:sz w:val="24"/>
        </w:rPr>
        <w:t>with</w:t>
      </w:r>
      <w:r>
        <w:rPr>
          <w:rFonts w:ascii="Calibri" w:hAnsi="Calibri"/>
          <w:spacing w:val="33"/>
          <w:sz w:val="24"/>
        </w:rPr>
        <w:t> </w:t>
      </w:r>
      <w:r>
        <w:rPr>
          <w:rFonts w:ascii="Calibri" w:hAnsi="Calibri"/>
          <w:sz w:val="24"/>
        </w:rPr>
        <w:t>sliding_window_view</w:t>
      </w:r>
      <w:r>
        <w:rPr>
          <w:rFonts w:ascii="Calibri" w:hAnsi="Calibri"/>
          <w:spacing w:val="24"/>
          <w:sz w:val="24"/>
        </w:rPr>
        <w:t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20"/>
          <w:sz w:val="24"/>
        </w:rPr>
        <w:t> </w:t>
      </w:r>
      <w:r>
        <w:rPr>
          <w:rFonts w:ascii="Calibri" w:hAnsi="Calibri"/>
          <w:sz w:val="24"/>
        </w:rPr>
        <w:t>vectorized</w:t>
      </w:r>
      <w:r>
        <w:rPr>
          <w:rFonts w:ascii="Calibri" w:hAnsi="Calibri"/>
          <w:spacing w:val="30"/>
          <w:sz w:val="24"/>
        </w:rPr>
        <w:t> </w:t>
      </w:r>
      <w:r>
        <w:rPr>
          <w:rFonts w:ascii="Calibri" w:hAnsi="Calibri"/>
          <w:spacing w:val="-2"/>
          <w:sz w:val="24"/>
        </w:rPr>
        <w:t>computation</w:t>
      </w:r>
    </w:p>
    <w:p>
      <w:pPr>
        <w:pStyle w:val="Heading6"/>
        <w:numPr>
          <w:ilvl w:val="1"/>
          <w:numId w:val="1"/>
        </w:numPr>
        <w:tabs>
          <w:tab w:pos="738" w:val="left" w:leader="none"/>
        </w:tabs>
        <w:spacing w:line="240" w:lineRule="auto" w:before="207" w:after="0"/>
        <w:ind w:left="738" w:right="0" w:hanging="378"/>
        <w:jc w:val="left"/>
      </w:pPr>
      <w:r>
        <w:rPr>
          <w:spacing w:val="-2"/>
          <w:w w:val="110"/>
        </w:rPr>
        <w:t>Sharpen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10" w:after="0"/>
        <w:ind w:left="1080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Sobel</w:t>
      </w:r>
      <w:r>
        <w:rPr>
          <w:rFonts w:ascii="Calibri" w:hAnsi="Calibri"/>
          <w:spacing w:val="-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edge</w:t>
      </w:r>
      <w:r>
        <w:rPr>
          <w:rFonts w:ascii="Calibri" w:hAnsi="Calibri"/>
          <w:spacing w:val="-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detection</w:t>
      </w:r>
      <w:r>
        <w:rPr>
          <w:rFonts w:ascii="Calibri" w:hAnsi="Calibri"/>
          <w:spacing w:val="-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(Gx</w:t>
      </w:r>
      <w:r>
        <w:rPr>
          <w:rFonts w:ascii="Calibri" w:hAnsi="Calibri"/>
          <w:spacing w:val="-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and</w:t>
      </w:r>
      <w:r>
        <w:rPr>
          <w:rFonts w:ascii="Calibri" w:hAnsi="Calibri"/>
          <w:spacing w:val="-3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Gy</w:t>
      </w:r>
      <w:r>
        <w:rPr>
          <w:rFonts w:ascii="Calibri" w:hAnsi="Calibri"/>
          <w:spacing w:val="-2"/>
          <w:w w:val="105"/>
          <w:sz w:val="24"/>
        </w:rPr>
        <w:t> kernels)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09" w:after="0"/>
        <w:ind w:left="1080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Sharpened</w:t>
      </w:r>
      <w:r>
        <w:rPr>
          <w:rFonts w:ascii="Calibri" w:hAnsi="Calibri"/>
          <w:spacing w:val="-1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=</w:t>
      </w:r>
      <w:r>
        <w:rPr>
          <w:rFonts w:ascii="Calibri" w:hAnsi="Calibri"/>
          <w:spacing w:val="-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Original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+</w:t>
      </w:r>
      <w:r>
        <w:rPr>
          <w:rFonts w:ascii="Calibri" w:hAnsi="Calibri"/>
          <w:spacing w:val="-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strength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×</w:t>
      </w:r>
      <w:r>
        <w:rPr>
          <w:rFonts w:ascii="Calibri" w:hAnsi="Calibri"/>
          <w:spacing w:val="-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(Gx</w:t>
      </w:r>
      <w:r>
        <w:rPr>
          <w:rFonts w:ascii="Calibri" w:hAnsi="Calibri"/>
          <w:spacing w:val="-9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+</w:t>
      </w:r>
      <w:r>
        <w:rPr>
          <w:rFonts w:ascii="Calibri" w:hAnsi="Calibri"/>
          <w:spacing w:val="-4"/>
          <w:w w:val="105"/>
          <w:sz w:val="24"/>
        </w:rPr>
        <w:t> </w:t>
      </w:r>
      <w:r>
        <w:rPr>
          <w:rFonts w:ascii="Calibri" w:hAnsi="Calibri"/>
          <w:spacing w:val="-5"/>
          <w:w w:val="105"/>
          <w:sz w:val="24"/>
        </w:rPr>
        <w:t>Gy)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14" w:after="0"/>
        <w:ind w:left="1080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Strength</w:t>
      </w:r>
      <w:r>
        <w:rPr>
          <w:rFonts w:ascii="Calibri" w:hAnsi="Calibri"/>
          <w:spacing w:val="-10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parameter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controls</w:t>
      </w:r>
      <w:r>
        <w:rPr>
          <w:rFonts w:ascii="Calibri" w:hAnsi="Calibri"/>
          <w:spacing w:val="-10"/>
          <w:w w:val="105"/>
          <w:sz w:val="24"/>
        </w:rPr>
        <w:t> </w:t>
      </w:r>
      <w:r>
        <w:rPr>
          <w:rFonts w:ascii="Calibri" w:hAnsi="Calibri"/>
          <w:spacing w:val="-2"/>
          <w:w w:val="105"/>
          <w:sz w:val="24"/>
        </w:rPr>
        <w:t>intensity</w:t>
      </w:r>
    </w:p>
    <w:p>
      <w:pPr>
        <w:pStyle w:val="Heading6"/>
        <w:numPr>
          <w:ilvl w:val="1"/>
          <w:numId w:val="1"/>
        </w:numPr>
        <w:tabs>
          <w:tab w:pos="738" w:val="left" w:leader="none"/>
        </w:tabs>
        <w:spacing w:line="240" w:lineRule="auto" w:before="208" w:after="0"/>
        <w:ind w:left="738" w:right="0" w:hanging="378"/>
        <w:jc w:val="left"/>
      </w:pPr>
      <w:r>
        <w:rPr>
          <w:w w:val="110"/>
        </w:rPr>
        <w:t>Color</w:t>
      </w:r>
      <w:r>
        <w:rPr>
          <w:spacing w:val="5"/>
          <w:w w:val="110"/>
        </w:rPr>
        <w:t> </w:t>
      </w:r>
      <w:r>
        <w:rPr>
          <w:spacing w:val="-4"/>
          <w:w w:val="110"/>
        </w:rPr>
        <w:t>Mask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09" w:after="0"/>
        <w:ind w:left="1080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Convert</w:t>
      </w:r>
      <w:r>
        <w:rPr>
          <w:rFonts w:ascii="Calibri" w:hAnsi="Calibri"/>
          <w:spacing w:val="-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RGB</w:t>
      </w:r>
      <w:r>
        <w:rPr>
          <w:rFonts w:ascii="Calibri" w:hAnsi="Calibri"/>
          <w:spacing w:val="-3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to HSV</w:t>
      </w:r>
      <w:r>
        <w:rPr>
          <w:rFonts w:ascii="Calibri" w:hAnsi="Calibri"/>
          <w:spacing w:val="-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(better</w:t>
      </w:r>
      <w:r>
        <w:rPr>
          <w:rFonts w:ascii="Calibri" w:hAnsi="Calibri"/>
          <w:spacing w:val="-3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color</w:t>
      </w:r>
      <w:r>
        <w:rPr>
          <w:rFonts w:ascii="Calibri" w:hAnsi="Calibri"/>
          <w:spacing w:val="-3"/>
          <w:w w:val="105"/>
          <w:sz w:val="24"/>
        </w:rPr>
        <w:t> </w:t>
      </w:r>
      <w:r>
        <w:rPr>
          <w:rFonts w:ascii="Calibri" w:hAnsi="Calibri"/>
          <w:spacing w:val="-2"/>
          <w:w w:val="105"/>
          <w:sz w:val="24"/>
        </w:rPr>
        <w:t>separation)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10" w:after="0"/>
        <w:ind w:left="1080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Create</w:t>
      </w:r>
      <w:r>
        <w:rPr>
          <w:rFonts w:ascii="Calibri" w:hAnsi="Calibri"/>
          <w:spacing w:val="-2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binary</w:t>
      </w:r>
      <w:r>
        <w:rPr>
          <w:rFonts w:ascii="Calibri" w:hAnsi="Calibri"/>
          <w:spacing w:val="-4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mask</w:t>
      </w:r>
      <w:r>
        <w:rPr>
          <w:rFonts w:ascii="Calibri" w:hAnsi="Calibri"/>
          <w:spacing w:val="-2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using</w:t>
      </w:r>
      <w:r>
        <w:rPr>
          <w:rFonts w:ascii="Calibri" w:hAnsi="Calibri"/>
          <w:spacing w:val="-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HSV</w:t>
      </w:r>
      <w:r>
        <w:rPr>
          <w:rFonts w:ascii="Calibri" w:hAnsi="Calibri"/>
          <w:spacing w:val="-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bounds</w:t>
      </w:r>
      <w:r>
        <w:rPr>
          <w:rFonts w:ascii="Calibri" w:hAnsi="Calibri"/>
          <w:spacing w:val="-1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for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target</w:t>
      </w:r>
      <w:r>
        <w:rPr>
          <w:rFonts w:ascii="Calibri" w:hAnsi="Calibri"/>
          <w:spacing w:val="2"/>
          <w:w w:val="105"/>
          <w:sz w:val="24"/>
        </w:rPr>
        <w:t> </w:t>
      </w:r>
      <w:r>
        <w:rPr>
          <w:rFonts w:ascii="Calibri" w:hAnsi="Calibri"/>
          <w:spacing w:val="-2"/>
          <w:w w:val="105"/>
          <w:sz w:val="24"/>
        </w:rPr>
        <w:t>color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14" w:after="0"/>
        <w:ind w:left="1080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Red</w:t>
      </w:r>
      <w:r>
        <w:rPr>
          <w:rFonts w:ascii="Calibri" w:hAnsi="Calibri"/>
          <w:spacing w:val="-5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requires</w:t>
      </w:r>
      <w:r>
        <w:rPr>
          <w:rFonts w:ascii="Calibri" w:hAnsi="Calibri"/>
          <w:spacing w:val="-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two</w:t>
      </w:r>
      <w:r>
        <w:rPr>
          <w:rFonts w:ascii="Calibri" w:hAnsi="Calibri"/>
          <w:spacing w:val="-8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ranges</w:t>
      </w:r>
      <w:r>
        <w:rPr>
          <w:rFonts w:ascii="Calibri" w:hAnsi="Calibri"/>
          <w:spacing w:val="-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(0-10</w:t>
      </w:r>
      <w:r>
        <w:rPr>
          <w:rFonts w:ascii="Calibri" w:hAnsi="Calibri"/>
          <w:spacing w:val="-3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and</w:t>
      </w:r>
      <w:r>
        <w:rPr>
          <w:rFonts w:ascii="Calibri" w:hAnsi="Calibri"/>
          <w:spacing w:val="-10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170-</w:t>
      </w:r>
      <w:r>
        <w:rPr>
          <w:rFonts w:ascii="Calibri" w:hAnsi="Calibri"/>
          <w:spacing w:val="-4"/>
          <w:w w:val="105"/>
          <w:sz w:val="24"/>
        </w:rPr>
        <w:t>180)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210" w:after="0"/>
        <w:ind w:left="1080" w:right="0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w w:val="105"/>
          <w:sz w:val="24"/>
        </w:rPr>
        <w:t>Remove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small</w:t>
      </w:r>
      <w:r>
        <w:rPr>
          <w:rFonts w:ascii="Calibri" w:hAnsi="Calibri"/>
          <w:spacing w:val="-3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noise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by</w:t>
      </w:r>
      <w:r>
        <w:rPr>
          <w:rFonts w:ascii="Calibri" w:hAnsi="Calibri"/>
          <w:spacing w:val="-2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filtering</w:t>
      </w:r>
      <w:r>
        <w:rPr>
          <w:rFonts w:ascii="Calibri" w:hAnsi="Calibri"/>
          <w:spacing w:val="-6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contours</w:t>
      </w:r>
      <w:r>
        <w:rPr>
          <w:rFonts w:ascii="Calibri" w:hAnsi="Calibri"/>
          <w:spacing w:val="-7"/>
          <w:w w:val="105"/>
          <w:sz w:val="24"/>
        </w:rPr>
        <w:t> </w:t>
      </w:r>
      <w:r>
        <w:rPr>
          <w:rFonts w:ascii="Calibri" w:hAnsi="Calibri"/>
          <w:w w:val="105"/>
          <w:sz w:val="24"/>
        </w:rPr>
        <w:t>below</w:t>
      </w:r>
      <w:r>
        <w:rPr>
          <w:rFonts w:ascii="Calibri" w:hAnsi="Calibri"/>
          <w:spacing w:val="-3"/>
          <w:w w:val="105"/>
          <w:sz w:val="24"/>
        </w:rPr>
        <w:t> </w:t>
      </w:r>
      <w:r>
        <w:rPr>
          <w:rFonts w:ascii="Calibri" w:hAnsi="Calibri"/>
          <w:spacing w:val="-2"/>
          <w:w w:val="105"/>
          <w:sz w:val="24"/>
        </w:rPr>
        <w:t>min_area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4"/>
        </w:rPr>
        <w:sectPr>
          <w:type w:val="continuous"/>
          <w:pgSz w:w="12240" w:h="15840"/>
          <w:pgMar w:top="640" w:bottom="280" w:left="360" w:right="72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76" w:after="0"/>
        <w:ind w:left="689" w:right="0" w:hanging="329"/>
        <w:jc w:val="left"/>
        <w:rPr>
          <w:rFonts w:ascii="Calibri"/>
          <w:b/>
          <w:sz w:val="32"/>
        </w:rPr>
      </w:pPr>
      <w:r>
        <w:rPr>
          <w:rFonts w:ascii="Calibri"/>
          <w:b/>
          <w:spacing w:val="-2"/>
          <w:w w:val="115"/>
          <w:sz w:val="32"/>
        </w:rPr>
        <w:t>Results</w:t>
      </w:r>
    </w:p>
    <w:p>
      <w:pPr>
        <w:pStyle w:val="BodyText"/>
        <w:spacing w:before="9"/>
        <w:rPr>
          <w:rFonts w:ascii="Calibri"/>
          <w:b/>
          <w:sz w:val="18"/>
        </w:rPr>
      </w:pPr>
    </w:p>
    <w:tbl>
      <w:tblPr>
        <w:tblW w:w="0" w:type="auto"/>
        <w:jc w:val="left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6"/>
        <w:gridCol w:w="3052"/>
        <w:gridCol w:w="5832"/>
      </w:tblGrid>
      <w:tr>
        <w:trPr>
          <w:trHeight w:val="440" w:hRule="atLeast"/>
        </w:trPr>
        <w:tc>
          <w:tcPr>
            <w:tcW w:w="1726" w:type="dxa"/>
          </w:tcPr>
          <w:p>
            <w:pPr>
              <w:pStyle w:val="TableParagraph"/>
              <w:spacing w:line="420" w:lineRule="exact"/>
              <w:ind w:left="110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spacing w:val="-2"/>
                <w:w w:val="115"/>
                <w:sz w:val="36"/>
              </w:rPr>
              <w:t>Color</w:t>
            </w:r>
          </w:p>
        </w:tc>
        <w:tc>
          <w:tcPr>
            <w:tcW w:w="3052" w:type="dxa"/>
          </w:tcPr>
          <w:p>
            <w:pPr>
              <w:pStyle w:val="TableParagraph"/>
              <w:spacing w:line="420" w:lineRule="exact"/>
              <w:ind w:left="109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w w:val="105"/>
                <w:sz w:val="36"/>
              </w:rPr>
              <w:t>Target</w:t>
            </w:r>
            <w:r>
              <w:rPr>
                <w:rFonts w:ascii="Calibri"/>
                <w:b/>
                <w:spacing w:val="-3"/>
                <w:w w:val="110"/>
                <w:sz w:val="36"/>
              </w:rPr>
              <w:t> </w:t>
            </w:r>
            <w:r>
              <w:rPr>
                <w:rFonts w:ascii="Calibri"/>
                <w:b/>
                <w:spacing w:val="-2"/>
                <w:w w:val="110"/>
                <w:sz w:val="36"/>
              </w:rPr>
              <w:t>Object</w:t>
            </w:r>
          </w:p>
        </w:tc>
        <w:tc>
          <w:tcPr>
            <w:tcW w:w="5832" w:type="dxa"/>
          </w:tcPr>
          <w:p>
            <w:pPr>
              <w:pStyle w:val="TableParagraph"/>
              <w:spacing w:line="420" w:lineRule="exact"/>
              <w:ind w:left="109"/>
              <w:rPr>
                <w:rFonts w:ascii="Calibri"/>
                <w:b/>
                <w:sz w:val="36"/>
              </w:rPr>
            </w:pPr>
            <w:r>
              <w:rPr>
                <w:rFonts w:ascii="Calibri"/>
                <w:b/>
                <w:spacing w:val="-2"/>
                <w:w w:val="110"/>
                <w:sz w:val="36"/>
              </w:rPr>
              <w:t>Image</w:t>
            </w:r>
          </w:p>
        </w:tc>
      </w:tr>
      <w:tr>
        <w:trPr>
          <w:trHeight w:val="3426" w:hRule="atLeast"/>
        </w:trPr>
        <w:tc>
          <w:tcPr>
            <w:tcW w:w="1726" w:type="dxa"/>
          </w:tcPr>
          <w:p>
            <w:pPr>
              <w:pStyle w:val="TableParagraph"/>
              <w:spacing w:line="477" w:lineRule="exact"/>
              <w:ind w:left="110"/>
              <w:rPr>
                <w:rFonts w:ascii="Calibri"/>
                <w:sz w:val="40"/>
              </w:rPr>
            </w:pPr>
            <w:r>
              <w:rPr>
                <w:rFonts w:ascii="Calibri"/>
                <w:spacing w:val="-5"/>
                <w:w w:val="110"/>
                <w:sz w:val="40"/>
              </w:rPr>
              <w:t>Red</w:t>
            </w:r>
          </w:p>
        </w:tc>
        <w:tc>
          <w:tcPr>
            <w:tcW w:w="3052" w:type="dxa"/>
          </w:tcPr>
          <w:p>
            <w:pPr>
              <w:pStyle w:val="TableParagraph"/>
              <w:spacing w:line="477" w:lineRule="exact"/>
              <w:ind w:left="109"/>
              <w:rPr>
                <w:rFonts w:ascii="Calibri"/>
                <w:sz w:val="40"/>
              </w:rPr>
            </w:pPr>
            <w:r>
              <w:rPr>
                <w:rFonts w:ascii="Calibri"/>
                <w:spacing w:val="-2"/>
                <w:w w:val="115"/>
                <w:sz w:val="40"/>
              </w:rPr>
              <w:t>Roses</w:t>
            </w:r>
          </w:p>
        </w:tc>
        <w:tc>
          <w:tcPr>
            <w:tcW w:w="5832" w:type="dxa"/>
          </w:tcPr>
          <w:p>
            <w:pPr>
              <w:pStyle w:val="TableParagraph"/>
              <w:ind w:left="10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drawing>
                <wp:inline distT="0" distB="0" distL="0" distR="0">
                  <wp:extent cx="3558605" cy="1954529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605" cy="1954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sz w:val="20"/>
              </w:rPr>
            </w:r>
          </w:p>
        </w:tc>
      </w:tr>
      <w:tr>
        <w:trPr>
          <w:trHeight w:val="3030" w:hRule="atLeast"/>
        </w:trPr>
        <w:tc>
          <w:tcPr>
            <w:tcW w:w="1726" w:type="dxa"/>
          </w:tcPr>
          <w:p>
            <w:pPr>
              <w:pStyle w:val="TableParagraph"/>
              <w:spacing w:line="478" w:lineRule="exact"/>
              <w:ind w:left="110"/>
              <w:rPr>
                <w:rFonts w:ascii="Calibri"/>
                <w:sz w:val="40"/>
              </w:rPr>
            </w:pPr>
            <w:r>
              <w:rPr>
                <w:rFonts w:ascii="Calibri"/>
                <w:spacing w:val="-2"/>
                <w:w w:val="110"/>
                <w:sz w:val="40"/>
              </w:rPr>
              <w:t>Yellow</w:t>
            </w:r>
          </w:p>
        </w:tc>
        <w:tc>
          <w:tcPr>
            <w:tcW w:w="3052" w:type="dxa"/>
          </w:tcPr>
          <w:p>
            <w:pPr>
              <w:pStyle w:val="TableParagraph"/>
              <w:spacing w:line="478" w:lineRule="exact"/>
              <w:ind w:left="109"/>
              <w:rPr>
                <w:rFonts w:ascii="Calibri"/>
                <w:sz w:val="40"/>
              </w:rPr>
            </w:pPr>
            <w:r>
              <w:rPr>
                <w:rFonts w:ascii="Calibri"/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26560">
                      <wp:simplePos x="0" y="0"/>
                      <wp:positionH relativeFrom="column">
                        <wp:posOffset>2004695</wp:posOffset>
                      </wp:positionH>
                      <wp:positionV relativeFrom="paragraph">
                        <wp:posOffset>-1015</wp:posOffset>
                      </wp:positionV>
                      <wp:extent cx="3563620" cy="385762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3563620" cy="3857625"/>
                                <a:chExt cx="3563620" cy="3857625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5482" cy="38164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7.850006pt;margin-top:-.08pt;width:280.6pt;height:303.75pt;mso-position-horizontal-relative:column;mso-position-vertical-relative:paragraph;z-index:-15889920" id="docshapegroup2" coordorigin="3157,-2" coordsize="5612,6075">
                      <v:shape style="position:absolute;left:3157;top:-2;width:5552;height:6011" type="#_x0000_t75" id="docshape3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2"/>
                <w:w w:val="105"/>
                <w:sz w:val="40"/>
              </w:rPr>
              <w:t>Sunflowers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rFonts w:ascii="Times New Roman"/>
                <w:sz w:val="36"/>
              </w:rPr>
            </w:pPr>
          </w:p>
        </w:tc>
      </w:tr>
      <w:tr>
        <w:trPr>
          <w:trHeight w:val="3035" w:hRule="atLeast"/>
        </w:trPr>
        <w:tc>
          <w:tcPr>
            <w:tcW w:w="1726" w:type="dxa"/>
          </w:tcPr>
          <w:p>
            <w:pPr>
              <w:pStyle w:val="TableParagraph"/>
              <w:spacing w:line="478" w:lineRule="exact"/>
              <w:ind w:left="110"/>
              <w:rPr>
                <w:rFonts w:ascii="Calibri"/>
                <w:sz w:val="40"/>
              </w:rPr>
            </w:pPr>
            <w:r>
              <w:rPr>
                <w:rFonts w:ascii="Calibri"/>
                <w:spacing w:val="-2"/>
                <w:w w:val="105"/>
                <w:sz w:val="40"/>
              </w:rPr>
              <w:t>Green</w:t>
            </w:r>
          </w:p>
        </w:tc>
        <w:tc>
          <w:tcPr>
            <w:tcW w:w="3052" w:type="dxa"/>
          </w:tcPr>
          <w:p>
            <w:pPr>
              <w:pStyle w:val="TableParagraph"/>
              <w:spacing w:line="478" w:lineRule="exact"/>
              <w:ind w:left="109"/>
              <w:rPr>
                <w:rFonts w:ascii="Calibri"/>
                <w:sz w:val="40"/>
              </w:rPr>
            </w:pPr>
            <w:r>
              <w:rPr>
                <w:rFonts w:ascii="Calibri"/>
                <w:spacing w:val="-2"/>
                <w:w w:val="110"/>
                <w:sz w:val="40"/>
              </w:rPr>
              <w:t>Stems</w:t>
            </w:r>
          </w:p>
        </w:tc>
        <w:tc>
          <w:tcPr>
            <w:tcW w:w="5832" w:type="dxa"/>
          </w:tcPr>
          <w:p>
            <w:pPr>
              <w:pStyle w:val="TableParagraph"/>
              <w:rPr>
                <w:rFonts w:ascii="Times New Roman"/>
                <w:sz w:val="3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36"/>
        </w:rPr>
        <w:sectPr>
          <w:pgSz w:w="12240" w:h="15840"/>
          <w:pgMar w:top="640" w:bottom="280" w:left="360" w:right="720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3"/>
        <w:spacing w:line="254" w:lineRule="auto"/>
      </w:pPr>
      <w:r>
        <w:rPr/>
        <w:t>Task</w:t>
      </w:r>
      <w:r>
        <w:rPr>
          <w:spacing w:val="-7"/>
        </w:rPr>
        <w:t> </w:t>
      </w:r>
      <w:r>
        <w:rPr/>
        <w:t>2:</w:t>
      </w:r>
      <w:r>
        <w:rPr>
          <w:spacing w:val="-7"/>
        </w:rPr>
        <w:t> </w:t>
      </w:r>
      <w:r>
        <w:rPr/>
        <w:t>Comparative</w:t>
      </w:r>
      <w:r>
        <w:rPr>
          <w:spacing w:val="-7"/>
        </w:rPr>
        <w:t> </w:t>
      </w:r>
      <w:r>
        <w:rPr/>
        <w:t>Study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Sharpening</w:t>
      </w:r>
      <w:r>
        <w:rPr>
          <w:spacing w:val="-7"/>
        </w:rPr>
        <w:t> </w:t>
      </w:r>
      <w:r>
        <w:rPr/>
        <w:t>Pipelines for X-Ray Images</w:t>
      </w:r>
    </w:p>
    <w:p>
      <w:pPr>
        <w:pStyle w:val="BodyText"/>
        <w:spacing w:before="4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990600</wp:posOffset>
                </wp:positionH>
                <wp:positionV relativeFrom="paragraph">
                  <wp:posOffset>76450</wp:posOffset>
                </wp:positionV>
                <wp:extent cx="5791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791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0">
                              <a:moveTo>
                                <a:pt x="0" y="0"/>
                              </a:moveTo>
                              <a:lnTo>
                                <a:pt x="5791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pt;margin-top:6.019727pt;width:456pt;height:.1pt;mso-position-horizontal-relative:page;mso-position-vertical-relative:paragraph;z-index:-15727616;mso-wrap-distance-left:0;mso-wrap-distance-right:0" id="docshape4" coordorigin="1560,120" coordsize="9120,0" path="m1560,120l10680,120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7"/>
        <w:rPr>
          <w:b/>
          <w:sz w:val="26"/>
        </w:rPr>
      </w:pPr>
    </w:p>
    <w:p>
      <w:pPr>
        <w:pStyle w:val="Heading5"/>
        <w:numPr>
          <w:ilvl w:val="0"/>
          <w:numId w:val="2"/>
        </w:numPr>
        <w:tabs>
          <w:tab w:pos="1489" w:val="left" w:leader="none"/>
        </w:tabs>
        <w:spacing w:line="240" w:lineRule="auto" w:before="0" w:after="0"/>
        <w:ind w:left="1489" w:right="0" w:hanging="289"/>
        <w:jc w:val="left"/>
      </w:pPr>
      <w:r>
        <w:rPr>
          <w:spacing w:val="-2"/>
        </w:rPr>
        <w:t>Objective</w:t>
      </w:r>
    </w:p>
    <w:p>
      <w:pPr>
        <w:pStyle w:val="BodyText"/>
        <w:spacing w:line="312" w:lineRule="auto" w:before="217"/>
        <w:ind w:left="1200" w:right="856"/>
      </w:pPr>
      <w:r>
        <w:rPr/>
        <w:t>Design and implement three different image enhancement pipelines for X-ray images, each using a different</w:t>
      </w:r>
      <w:r>
        <w:rPr>
          <w:spacing w:val="-3"/>
        </w:rPr>
        <w:t> </w:t>
      </w:r>
      <w:r>
        <w:rPr/>
        <w:t>strategy.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analyze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strengths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weaknesses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approach.</w:t>
      </w:r>
    </w:p>
    <w:p>
      <w:pPr>
        <w:pStyle w:val="BodyText"/>
        <w:spacing w:before="56"/>
      </w:pPr>
    </w:p>
    <w:p>
      <w:pPr>
        <w:pStyle w:val="Heading5"/>
        <w:numPr>
          <w:ilvl w:val="0"/>
          <w:numId w:val="2"/>
        </w:numPr>
        <w:tabs>
          <w:tab w:pos="1489" w:val="left" w:leader="none"/>
        </w:tabs>
        <w:spacing w:line="240" w:lineRule="auto" w:before="0" w:after="0"/>
        <w:ind w:left="1489" w:right="0" w:hanging="289"/>
        <w:jc w:val="left"/>
      </w:pPr>
      <w:r>
        <w:rPr/>
        <w:t>Library </w:t>
      </w:r>
      <w:r>
        <w:rPr>
          <w:spacing w:val="-2"/>
        </w:rPr>
        <w:t>Design</w:t>
      </w:r>
    </w:p>
    <w:p>
      <w:pPr>
        <w:pStyle w:val="BodyText"/>
        <w:spacing w:before="217"/>
        <w:ind w:left="1200"/>
      </w:pPr>
      <w:r>
        <w:rPr/>
        <w:t>All Task 2 code is organized in a single module: task_2.py. The file is structured in four </w:t>
      </w:r>
      <w:r>
        <w:rPr>
          <w:spacing w:val="-2"/>
        </w:rPr>
        <w:t>layers:</w:t>
      </w:r>
    </w:p>
    <w:p>
      <w:pPr>
        <w:pStyle w:val="ListParagraph"/>
        <w:numPr>
          <w:ilvl w:val="0"/>
          <w:numId w:val="3"/>
        </w:numPr>
        <w:tabs>
          <w:tab w:pos="1725" w:val="left" w:leader="none"/>
        </w:tabs>
        <w:spacing w:line="292" w:lineRule="auto" w:before="150" w:after="0"/>
        <w:ind w:left="1600" w:right="1494" w:firstLine="0"/>
        <w:jc w:val="left"/>
        <w:rPr>
          <w:sz w:val="20"/>
        </w:rPr>
      </w:pPr>
      <w:r>
        <w:rPr>
          <w:b/>
          <w:sz w:val="20"/>
        </w:rPr>
        <w:t>Shared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I/O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utilities</w:t>
      </w:r>
      <w:r>
        <w:rPr>
          <w:b/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z w:val="20"/>
        </w:rPr>
        <w:t>load_image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save_image</w:t>
      </w:r>
      <w:r>
        <w:rPr>
          <w:spacing w:val="-4"/>
          <w:sz w:val="20"/>
        </w:rPr>
        <w:t> </w:t>
      </w:r>
      <w:r>
        <w:rPr>
          <w:sz w:val="20"/>
        </w:rPr>
        <w:t>handle</w:t>
      </w:r>
      <w:r>
        <w:rPr>
          <w:spacing w:val="-4"/>
          <w:sz w:val="20"/>
        </w:rPr>
        <w:t> </w:t>
      </w:r>
      <w:r>
        <w:rPr>
          <w:sz w:val="20"/>
        </w:rPr>
        <w:t>reading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writing</w:t>
      </w:r>
      <w:r>
        <w:rPr>
          <w:spacing w:val="-4"/>
          <w:sz w:val="20"/>
        </w:rPr>
        <w:t> </w:t>
      </w:r>
      <w:r>
        <w:rPr>
          <w:sz w:val="20"/>
        </w:rPr>
        <w:t>grayscale images using OpenCV.</w:t>
      </w:r>
    </w:p>
    <w:p>
      <w:pPr>
        <w:pStyle w:val="ListParagraph"/>
        <w:numPr>
          <w:ilvl w:val="0"/>
          <w:numId w:val="3"/>
        </w:numPr>
        <w:tabs>
          <w:tab w:pos="1722" w:val="left" w:leader="none"/>
        </w:tabs>
        <w:spacing w:line="292" w:lineRule="auto" w:before="59" w:after="0"/>
        <w:ind w:left="1600" w:right="837" w:firstLine="0"/>
        <w:jc w:val="left"/>
        <w:rPr>
          <w:sz w:val="20"/>
        </w:rPr>
      </w:pPr>
      <w:r>
        <w:rPr>
          <w:b/>
          <w:sz w:val="20"/>
        </w:rPr>
        <w:t>Shared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processing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utilities</w:t>
      </w:r>
      <w:r>
        <w:rPr>
          <w:b/>
          <w:spacing w:val="-6"/>
          <w:sz w:val="20"/>
        </w:rPr>
        <w:t> </w:t>
      </w:r>
      <w:r>
        <w:rPr>
          <w:sz w:val="20"/>
        </w:rPr>
        <w:t>—</w:t>
      </w:r>
      <w:r>
        <w:rPr>
          <w:spacing w:val="-6"/>
          <w:sz w:val="20"/>
        </w:rPr>
        <w:t> </w:t>
      </w:r>
      <w:r>
        <w:rPr>
          <w:sz w:val="20"/>
        </w:rPr>
        <w:t>apply_kernel</w:t>
      </w:r>
      <w:r>
        <w:rPr>
          <w:spacing w:val="-6"/>
          <w:sz w:val="20"/>
        </w:rPr>
        <w:t> </w:t>
      </w:r>
      <w:r>
        <w:rPr>
          <w:sz w:val="20"/>
        </w:rPr>
        <w:t>performs</w:t>
      </w:r>
      <w:r>
        <w:rPr>
          <w:spacing w:val="-6"/>
          <w:sz w:val="20"/>
        </w:rPr>
        <w:t> </w:t>
      </w:r>
      <w:r>
        <w:rPr>
          <w:sz w:val="20"/>
        </w:rPr>
        <w:t>manual</w:t>
      </w:r>
      <w:r>
        <w:rPr>
          <w:spacing w:val="-6"/>
          <w:sz w:val="20"/>
        </w:rPr>
        <w:t> </w:t>
      </w:r>
      <w:r>
        <w:rPr>
          <w:sz w:val="20"/>
        </w:rPr>
        <w:t>2D</w:t>
      </w:r>
      <w:r>
        <w:rPr>
          <w:spacing w:val="-6"/>
          <w:sz w:val="20"/>
        </w:rPr>
        <w:t> </w:t>
      </w:r>
      <w:r>
        <w:rPr>
          <w:sz w:val="20"/>
        </w:rPr>
        <w:t>convolution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scratch</w:t>
      </w:r>
      <w:r>
        <w:rPr>
          <w:spacing w:val="-6"/>
          <w:sz w:val="20"/>
        </w:rPr>
        <w:t> </w:t>
      </w:r>
      <w:r>
        <w:rPr>
          <w:sz w:val="20"/>
        </w:rPr>
        <w:t>using NumPy stride tricks (no cv2.filter2D). clip_and_convert ensures all float results are clipped to [0,255] and converted to uint8.</w:t>
      </w:r>
    </w:p>
    <w:p>
      <w:pPr>
        <w:pStyle w:val="ListParagraph"/>
        <w:numPr>
          <w:ilvl w:val="0"/>
          <w:numId w:val="3"/>
        </w:numPr>
        <w:tabs>
          <w:tab w:pos="1722" w:val="left" w:leader="none"/>
        </w:tabs>
        <w:spacing w:line="292" w:lineRule="auto" w:before="58" w:after="0"/>
        <w:ind w:left="1600" w:right="837" w:firstLine="0"/>
        <w:jc w:val="left"/>
        <w:rPr>
          <w:sz w:val="20"/>
        </w:rPr>
      </w:pPr>
      <w:r>
        <w:rPr>
          <w:b/>
          <w:sz w:val="20"/>
        </w:rPr>
        <w:t>Three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independent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pipelines</w:t>
      </w:r>
      <w:r>
        <w:rPr>
          <w:b/>
          <w:spacing w:val="-6"/>
          <w:sz w:val="20"/>
        </w:rPr>
        <w:t> </w:t>
      </w:r>
      <w:r>
        <w:rPr>
          <w:sz w:val="20"/>
        </w:rPr>
        <w:t>—</w:t>
      </w:r>
      <w:r>
        <w:rPr>
          <w:spacing w:val="-6"/>
          <w:sz w:val="20"/>
        </w:rPr>
        <w:t> </w:t>
      </w:r>
      <w:r>
        <w:rPr>
          <w:sz w:val="20"/>
        </w:rPr>
        <w:t>each</w:t>
      </w:r>
      <w:r>
        <w:rPr>
          <w:spacing w:val="-6"/>
          <w:sz w:val="20"/>
        </w:rPr>
        <w:t> </w:t>
      </w:r>
      <w:r>
        <w:rPr>
          <w:sz w:val="20"/>
        </w:rPr>
        <w:t>pipeline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self-contained</w:t>
      </w:r>
      <w:r>
        <w:rPr>
          <w:spacing w:val="-6"/>
          <w:sz w:val="20"/>
        </w:rPr>
        <w:t> </w:t>
      </w:r>
      <w:r>
        <w:rPr>
          <w:sz w:val="20"/>
        </w:rPr>
        <w:t>function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takes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grayscale image and returns an enhanced image. Helper functions (e.g. _gaussian_kernel, _apply_clahe)</w:t>
      </w:r>
      <w:r>
        <w:rPr>
          <w:spacing w:val="40"/>
          <w:sz w:val="20"/>
        </w:rPr>
        <w:t> </w:t>
      </w:r>
      <w:r>
        <w:rPr>
          <w:sz w:val="20"/>
        </w:rPr>
        <w:t>are prefixed with underscore to indicate they are internal.</w:t>
      </w:r>
    </w:p>
    <w:p>
      <w:pPr>
        <w:pStyle w:val="ListParagraph"/>
        <w:numPr>
          <w:ilvl w:val="0"/>
          <w:numId w:val="3"/>
        </w:numPr>
        <w:tabs>
          <w:tab w:pos="1725" w:val="left" w:leader="none"/>
        </w:tabs>
        <w:spacing w:line="292" w:lineRule="auto" w:before="59" w:after="0"/>
        <w:ind w:left="1600" w:right="1039" w:firstLine="0"/>
        <w:jc w:val="left"/>
        <w:rPr>
          <w:sz w:val="20"/>
        </w:rPr>
      </w:pPr>
      <w:r>
        <w:rPr>
          <w:b/>
          <w:sz w:val="20"/>
        </w:rPr>
        <w:t>compare_pipelines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runner</w:t>
      </w:r>
      <w:r>
        <w:rPr>
          <w:b/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utility</w:t>
      </w:r>
      <w:r>
        <w:rPr>
          <w:spacing w:val="-3"/>
          <w:sz w:val="20"/>
        </w:rPr>
        <w:t> </w:t>
      </w:r>
      <w:r>
        <w:rPr>
          <w:sz w:val="20"/>
        </w:rPr>
        <w:t>function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runs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three</w:t>
      </w:r>
      <w:r>
        <w:rPr>
          <w:spacing w:val="-3"/>
          <w:sz w:val="20"/>
        </w:rPr>
        <w:t> </w:t>
      </w:r>
      <w:r>
        <w:rPr>
          <w:sz w:val="20"/>
        </w:rPr>
        <w:t>pipelines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same</w:t>
      </w:r>
      <w:r>
        <w:rPr>
          <w:spacing w:val="-3"/>
          <w:sz w:val="20"/>
        </w:rPr>
        <w:t> </w:t>
      </w:r>
      <w:r>
        <w:rPr>
          <w:sz w:val="20"/>
        </w:rPr>
        <w:t>image and saves a side-by-side comparison strip.</w:t>
      </w:r>
    </w:p>
    <w:p>
      <w:pPr>
        <w:pStyle w:val="BodyText"/>
        <w:spacing w:before="179"/>
        <w:ind w:left="1200"/>
      </w:pPr>
      <w:r>
        <w:rPr/>
        <w:t>Module </w:t>
      </w:r>
      <w:r>
        <w:rPr>
          <w:spacing w:val="-2"/>
        </w:rPr>
        <w:t>structure:</w:t>
      </w:r>
    </w:p>
    <w:p>
      <w:pPr>
        <w:pStyle w:val="BodyText"/>
        <w:spacing w:before="10" w:after="1"/>
        <w:rPr>
          <w:sz w:val="11"/>
        </w:rPr>
      </w:pPr>
    </w:p>
    <w:tbl>
      <w:tblPr>
        <w:tblW w:w="0" w:type="auto"/>
        <w:jc w:val="left"/>
        <w:tblCellSpacing w:w="40" w:type="dxa"/>
        <w:tblInd w:w="1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20"/>
      </w:tblGrid>
      <w:tr>
        <w:trPr>
          <w:trHeight w:val="255" w:hRule="atLeast"/>
        </w:trPr>
        <w:tc>
          <w:tcPr>
            <w:tcW w:w="8720" w:type="dxa"/>
            <w:tcBorders>
              <w:bottom w:val="nil"/>
            </w:tcBorders>
            <w:shd w:val="clear" w:color="auto" w:fill="F4F4F4"/>
          </w:tcPr>
          <w:p>
            <w:pPr>
              <w:pStyle w:val="TableParagraph"/>
              <w:spacing w:before="30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task_2.py</w:t>
            </w:r>
          </w:p>
        </w:tc>
      </w:tr>
      <w:tr>
        <w:trPr>
          <w:trHeight w:val="250" w:hRule="atLeast"/>
        </w:trPr>
        <w:tc>
          <w:tcPr>
            <w:tcW w:w="8720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spacing w:line="229" w:lineRule="exact"/>
              <w:rPr>
                <w:rFonts w:ascii="Courier New" w:hAnsi="Courier New"/>
                <w:sz w:val="18"/>
              </w:rPr>
            </w:pPr>
            <w:r>
              <w:rPr>
                <w:rFonts w:ascii="MS Gothic" w:hAnsi="MS Gothic"/>
                <w:sz w:val="18"/>
              </w:rPr>
              <w:t>■■■</w:t>
            </w:r>
            <w:r>
              <w:rPr>
                <w:rFonts w:ascii="Times New Roman" w:hAnsi="Times New Roman"/>
                <w:spacing w:val="63"/>
                <w:sz w:val="18"/>
              </w:rPr>
              <w:t> </w:t>
            </w:r>
            <w:r>
              <w:rPr>
                <w:rFonts w:ascii="Courier New" w:hAnsi="Courier New"/>
                <w:spacing w:val="-2"/>
                <w:sz w:val="18"/>
              </w:rPr>
              <w:t>load_image(path)</w:t>
            </w:r>
          </w:p>
        </w:tc>
      </w:tr>
      <w:tr>
        <w:trPr>
          <w:trHeight w:val="250" w:hRule="atLeast"/>
        </w:trPr>
        <w:tc>
          <w:tcPr>
            <w:tcW w:w="8720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spacing w:line="229" w:lineRule="exact"/>
              <w:rPr>
                <w:rFonts w:ascii="Courier New" w:hAnsi="Courier New"/>
                <w:sz w:val="18"/>
              </w:rPr>
            </w:pPr>
            <w:r>
              <w:rPr>
                <w:rFonts w:ascii="MS Gothic" w:hAnsi="MS Gothic"/>
                <w:sz w:val="18"/>
              </w:rPr>
              <w:t>■■■</w:t>
            </w:r>
            <w:r>
              <w:rPr>
                <w:rFonts w:ascii="Times New Roman" w:hAnsi="Times New Roman"/>
                <w:spacing w:val="61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save_image(image, </w:t>
            </w:r>
            <w:r>
              <w:rPr>
                <w:rFonts w:ascii="Courier New" w:hAnsi="Courier New"/>
                <w:spacing w:val="-2"/>
                <w:sz w:val="18"/>
              </w:rPr>
              <w:t>path)</w:t>
            </w:r>
          </w:p>
        </w:tc>
      </w:tr>
      <w:tr>
        <w:trPr>
          <w:trHeight w:val="250" w:hRule="atLeast"/>
        </w:trPr>
        <w:tc>
          <w:tcPr>
            <w:tcW w:w="8720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spacing w:line="229" w:lineRule="exact"/>
              <w:rPr>
                <w:rFonts w:ascii="Courier New" w:hAnsi="Courier New"/>
                <w:sz w:val="18"/>
              </w:rPr>
            </w:pPr>
            <w:r>
              <w:rPr>
                <w:rFonts w:ascii="MS Gothic" w:hAnsi="MS Gothic"/>
                <w:sz w:val="18"/>
              </w:rPr>
              <w:t>■■■</w:t>
            </w:r>
            <w:r>
              <w:rPr>
                <w:rFonts w:ascii="Times New Roman" w:hAnsi="Times New Roman"/>
                <w:spacing w:val="61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apply_kernel(image, kernel) # shared </w:t>
            </w:r>
            <w:r>
              <w:rPr>
                <w:rFonts w:ascii="Courier New" w:hAnsi="Courier New"/>
                <w:spacing w:val="-2"/>
                <w:sz w:val="18"/>
              </w:rPr>
              <w:t>convolution</w:t>
            </w:r>
          </w:p>
        </w:tc>
      </w:tr>
      <w:tr>
        <w:trPr>
          <w:trHeight w:val="250" w:hRule="atLeast"/>
        </w:trPr>
        <w:tc>
          <w:tcPr>
            <w:tcW w:w="8720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spacing w:line="229" w:lineRule="exact"/>
              <w:rPr>
                <w:rFonts w:ascii="Courier New" w:hAnsi="Courier New"/>
                <w:sz w:val="18"/>
              </w:rPr>
            </w:pPr>
            <w:r>
              <w:rPr>
                <w:rFonts w:ascii="MS Gothic" w:hAnsi="MS Gothic"/>
                <w:sz w:val="18"/>
              </w:rPr>
              <w:t>■■■</w:t>
            </w:r>
            <w:r>
              <w:rPr>
                <w:rFonts w:ascii="Times New Roman" w:hAnsi="Times New Roman"/>
                <w:spacing w:val="63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clip_and_convert(image) # shared </w:t>
            </w:r>
            <w:r>
              <w:rPr>
                <w:rFonts w:ascii="Courier New" w:hAnsi="Courier New"/>
                <w:spacing w:val="-2"/>
                <w:sz w:val="18"/>
              </w:rPr>
              <w:t>utility</w:t>
            </w:r>
          </w:p>
        </w:tc>
      </w:tr>
      <w:tr>
        <w:trPr>
          <w:trHeight w:val="250" w:hRule="atLeast"/>
        </w:trPr>
        <w:tc>
          <w:tcPr>
            <w:tcW w:w="8720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spacing w:line="229" w:lineRule="exact"/>
              <w:rPr>
                <w:rFonts w:ascii="Courier New" w:hAnsi="Courier New"/>
                <w:sz w:val="18"/>
              </w:rPr>
            </w:pPr>
            <w:r>
              <w:rPr>
                <w:rFonts w:ascii="MS Gothic" w:hAnsi="MS Gothic"/>
                <w:sz w:val="18"/>
              </w:rPr>
              <w:t>■■■</w:t>
            </w:r>
            <w:r>
              <w:rPr>
                <w:rFonts w:ascii="Times New Roman" w:hAnsi="Times New Roman"/>
                <w:spacing w:val="63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_gaussian_kernel(size, sigma) # P1 </w:t>
            </w:r>
            <w:r>
              <w:rPr>
                <w:rFonts w:ascii="Courier New" w:hAnsi="Courier New"/>
                <w:spacing w:val="-2"/>
                <w:sz w:val="18"/>
              </w:rPr>
              <w:t>helper</w:t>
            </w:r>
          </w:p>
        </w:tc>
      </w:tr>
      <w:tr>
        <w:trPr>
          <w:trHeight w:val="250" w:hRule="atLeast"/>
        </w:trPr>
        <w:tc>
          <w:tcPr>
            <w:tcW w:w="8720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spacing w:line="229" w:lineRule="exact"/>
              <w:rPr>
                <w:rFonts w:ascii="Courier New" w:hAnsi="Courier New"/>
                <w:sz w:val="18"/>
              </w:rPr>
            </w:pPr>
            <w:r>
              <w:rPr>
                <w:rFonts w:ascii="MS Gothic" w:hAnsi="MS Gothic"/>
                <w:sz w:val="18"/>
              </w:rPr>
              <w:t>■■■</w:t>
            </w:r>
            <w:r>
              <w:rPr>
                <w:rFonts w:ascii="Times New Roman" w:hAnsi="Times New Roman"/>
                <w:spacing w:val="63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pipeline_unsharp_masking(...) # Pipeline </w:t>
            </w:r>
            <w:r>
              <w:rPr>
                <w:rFonts w:ascii="Courier New" w:hAnsi="Courier New"/>
                <w:spacing w:val="-10"/>
                <w:sz w:val="18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8720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spacing w:line="229" w:lineRule="exact"/>
              <w:rPr>
                <w:rFonts w:ascii="Courier New" w:hAnsi="Courier New"/>
                <w:sz w:val="18"/>
              </w:rPr>
            </w:pPr>
            <w:r>
              <w:rPr>
                <w:rFonts w:ascii="MS Gothic" w:hAnsi="MS Gothic"/>
                <w:sz w:val="18"/>
              </w:rPr>
              <w:t>■■■</w:t>
            </w:r>
            <w:r>
              <w:rPr>
                <w:rFonts w:ascii="Times New Roman" w:hAnsi="Times New Roman"/>
                <w:spacing w:val="63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_apply_clahe(...) # P2 </w:t>
            </w:r>
            <w:r>
              <w:rPr>
                <w:rFonts w:ascii="Courier New" w:hAnsi="Courier New"/>
                <w:spacing w:val="-2"/>
                <w:sz w:val="18"/>
              </w:rPr>
              <w:t>helper</w:t>
            </w:r>
          </w:p>
        </w:tc>
      </w:tr>
      <w:tr>
        <w:trPr>
          <w:trHeight w:val="250" w:hRule="atLeast"/>
        </w:trPr>
        <w:tc>
          <w:tcPr>
            <w:tcW w:w="8720" w:type="dxa"/>
            <w:tcBorders>
              <w:top w:val="nil"/>
              <w:bottom w:val="nil"/>
            </w:tcBorders>
            <w:shd w:val="clear" w:color="auto" w:fill="F4F4F4"/>
          </w:tcPr>
          <w:p>
            <w:pPr>
              <w:pStyle w:val="TableParagraph"/>
              <w:spacing w:line="229" w:lineRule="exact"/>
              <w:rPr>
                <w:rFonts w:ascii="Courier New" w:hAnsi="Courier New"/>
                <w:sz w:val="18"/>
              </w:rPr>
            </w:pPr>
            <w:r>
              <w:rPr>
                <w:rFonts w:ascii="MS Gothic" w:hAnsi="MS Gothic"/>
                <w:sz w:val="18"/>
              </w:rPr>
              <w:t>■■■</w:t>
            </w:r>
            <w:r>
              <w:rPr>
                <w:rFonts w:ascii="Times New Roman" w:hAnsi="Times New Roman"/>
                <w:spacing w:val="63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pipeline_clahe_laplacian(...) # Pipeline </w:t>
            </w:r>
            <w:r>
              <w:rPr>
                <w:rFonts w:ascii="Courier New" w:hAnsi="Courier New"/>
                <w:spacing w:val="-10"/>
                <w:sz w:val="18"/>
              </w:rPr>
              <w:t>2</w:t>
            </w:r>
          </w:p>
        </w:tc>
      </w:tr>
      <w:tr>
        <w:trPr>
          <w:trHeight w:val="255" w:hRule="atLeast"/>
        </w:trPr>
        <w:tc>
          <w:tcPr>
            <w:tcW w:w="8720" w:type="dxa"/>
            <w:tcBorders>
              <w:top w:val="nil"/>
            </w:tcBorders>
            <w:shd w:val="clear" w:color="auto" w:fill="F4F4F4"/>
          </w:tcPr>
          <w:p>
            <w:pPr>
              <w:pStyle w:val="TableParagraph"/>
              <w:spacing w:line="229" w:lineRule="exact"/>
              <w:rPr>
                <w:rFonts w:ascii="Courier New" w:hAnsi="Courier New"/>
                <w:sz w:val="18"/>
              </w:rPr>
            </w:pPr>
            <w:r>
              <w:rPr>
                <w:rFonts w:ascii="MS Gothic" w:hAnsi="MS Gothic"/>
                <w:sz w:val="18"/>
              </w:rPr>
              <w:t>■■■</w:t>
            </w:r>
            <w:r>
              <w:rPr>
                <w:rFonts w:ascii="Times New Roman" w:hAnsi="Times New Roman"/>
                <w:spacing w:val="63"/>
                <w:sz w:val="18"/>
              </w:rPr>
              <w:t> </w:t>
            </w:r>
            <w:r>
              <w:rPr>
                <w:rFonts w:ascii="Courier New" w:hAnsi="Courier New"/>
                <w:sz w:val="18"/>
              </w:rPr>
              <w:t>pipeline_fft_highpass(...) # Pipeline </w:t>
            </w:r>
            <w:r>
              <w:rPr>
                <w:rFonts w:ascii="Courier New" w:hAnsi="Courier New"/>
                <w:spacing w:val="-10"/>
                <w:sz w:val="18"/>
              </w:rPr>
              <w:t>3</w:t>
            </w:r>
          </w:p>
        </w:tc>
      </w:tr>
    </w:tbl>
    <w:p>
      <w:pPr>
        <w:pStyle w:val="BodyText"/>
        <w:spacing w:before="66"/>
      </w:pPr>
    </w:p>
    <w:p>
      <w:pPr>
        <w:pStyle w:val="Heading5"/>
        <w:numPr>
          <w:ilvl w:val="0"/>
          <w:numId w:val="2"/>
        </w:numPr>
        <w:tabs>
          <w:tab w:pos="1489" w:val="left" w:leader="none"/>
        </w:tabs>
        <w:spacing w:line="240" w:lineRule="auto" w:before="0" w:after="0"/>
        <w:ind w:left="1489" w:right="0" w:hanging="289"/>
        <w:jc w:val="left"/>
      </w:pPr>
      <w:r>
        <w:rPr>
          <w:spacing w:val="-2"/>
        </w:rPr>
        <w:t>Methodology</w:t>
      </w:r>
    </w:p>
    <w:p>
      <w:pPr>
        <w:pStyle w:val="BodyText"/>
        <w:spacing w:line="312" w:lineRule="auto" w:before="217"/>
        <w:ind w:left="1200" w:right="856"/>
      </w:pPr>
      <w:r>
        <w:rPr/>
        <w:t>One</w:t>
      </w:r>
      <w:r>
        <w:rPr>
          <w:spacing w:val="-3"/>
        </w:rPr>
        <w:t> </w:t>
      </w:r>
      <w:r>
        <w:rPr/>
        <w:t>chest</w:t>
      </w:r>
      <w:r>
        <w:rPr>
          <w:spacing w:val="-3"/>
        </w:rPr>
        <w:t> </w:t>
      </w:r>
      <w:r>
        <w:rPr/>
        <w:t>X-ray</w:t>
      </w:r>
      <w:r>
        <w:rPr>
          <w:spacing w:val="-3"/>
        </w:rPr>
        <w:t> </w:t>
      </w:r>
      <w:r>
        <w:rPr/>
        <w:t>image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three</w:t>
      </w:r>
      <w:r>
        <w:rPr>
          <w:spacing w:val="-3"/>
        </w:rPr>
        <w:t> </w:t>
      </w:r>
      <w:r>
        <w:rPr/>
        <w:t>pipelines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fair</w:t>
      </w:r>
      <w:r>
        <w:rPr>
          <w:spacing w:val="-3"/>
        </w:rPr>
        <w:t> </w:t>
      </w:r>
      <w:r>
        <w:rPr/>
        <w:t>comparison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any difference in output is caused only by the pipeline, not by the image content.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1244600</wp:posOffset>
                </wp:positionH>
                <wp:positionV relativeFrom="paragraph">
                  <wp:posOffset>95310</wp:posOffset>
                </wp:positionV>
                <wp:extent cx="5537200" cy="1651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537200" cy="165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line="234" w:lineRule="exact" w:before="0"/>
                              <w:ind w:left="0" w:right="0" w:firstLine="0"/>
                              <w:jc w:val="left"/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Input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Pipeline 1 / Pipeline 2 / Pipeline 3 </w:t>
                            </w:r>
                            <w:r>
                              <w:rPr>
                                <w:rFonts w:ascii="Symbol" w:hAnsi="Symbol"/>
                                <w:color w:val="000000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6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z w:val="18"/>
                              </w:rPr>
                              <w:t>Side-by-side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  <w:sz w:val="18"/>
                              </w:rPr>
                              <w:t>Comparison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8pt;margin-top:7.504785pt;width:436pt;height:13pt;mso-position-horizontal-relative:page;mso-position-vertical-relative:paragraph;z-index:-15727104;mso-wrap-distance-left:0;mso-wrap-distance-right:0" type="#_x0000_t202" id="docshape5" filled="true" fillcolor="#f4f4f4" stroked="false">
                <v:textbox inset="0,0,0,0">
                  <w:txbxContent>
                    <w:p>
                      <w:pPr>
                        <w:spacing w:line="234" w:lineRule="exact" w:before="0"/>
                        <w:ind w:left="0" w:right="0" w:firstLine="0"/>
                        <w:jc w:val="left"/>
                        <w:rPr>
                          <w:rFonts w:ascii="Courier New" w:hAns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Input </w:t>
                      </w:r>
                      <w:r>
                        <w:rPr>
                          <w:rFonts w:ascii="Symbol" w:hAnsi="Symbol"/>
                          <w:color w:val="000000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Pipeline 1 / Pipeline 2 / Pipeline 3 </w:t>
                      </w:r>
                      <w:r>
                        <w:rPr>
                          <w:rFonts w:ascii="Symbol" w:hAnsi="Symbol"/>
                          <w:color w:val="000000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63"/>
                          <w:sz w:val="1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z w:val="18"/>
                        </w:rPr>
                        <w:t>Side-by-side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  <w:sz w:val="18"/>
                        </w:rPr>
                        <w:t>Comparison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12240" w:h="15840"/>
          <w:pgMar w:top="1520" w:bottom="280" w:left="360" w:right="720"/>
        </w:sectPr>
      </w:pPr>
    </w:p>
    <w:p>
      <w:pPr>
        <w:pStyle w:val="Heading7"/>
        <w:numPr>
          <w:ilvl w:val="1"/>
          <w:numId w:val="2"/>
        </w:numPr>
        <w:tabs>
          <w:tab w:pos="1566" w:val="left" w:leader="none"/>
        </w:tabs>
        <w:spacing w:line="240" w:lineRule="auto" w:before="113" w:after="0"/>
        <w:ind w:left="1566" w:right="0" w:hanging="366"/>
        <w:jc w:val="left"/>
      </w:pPr>
      <w:r>
        <w:rPr/>
        <w:t>Pipeline 1 — Unsharp </w:t>
      </w:r>
      <w:r>
        <w:rPr>
          <w:spacing w:val="-2"/>
        </w:rPr>
        <w:t>Masking</w:t>
      </w:r>
    </w:p>
    <w:p>
      <w:pPr>
        <w:pStyle w:val="BodyText"/>
        <w:spacing w:before="186"/>
        <w:ind w:left="1200"/>
      </w:pPr>
      <w:r>
        <w:rPr>
          <w:spacing w:val="-2"/>
        </w:rPr>
        <w:t>Concept:</w:t>
      </w:r>
    </w:p>
    <w:p>
      <w:pPr>
        <w:pStyle w:val="BodyText"/>
        <w:spacing w:line="292" w:lineRule="auto" w:before="150"/>
        <w:ind w:left="1600" w:right="856"/>
      </w:pPr>
      <w:r>
        <w:rPr/>
        <w:t>Blur the image with a Gaussian filter to get a smooth version with no edges, subtract the blurred 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isolate</w:t>
      </w:r>
      <w:r>
        <w:rPr>
          <w:spacing w:val="-3"/>
        </w:rPr>
        <w:t> </w:t>
      </w:r>
      <w:r>
        <w:rPr/>
        <w:t>edges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details</w:t>
      </w:r>
      <w:r>
        <w:rPr>
          <w:spacing w:val="-3"/>
        </w:rPr>
        <w:t> </w:t>
      </w:r>
      <w:r>
        <w:rPr/>
        <w:t>(the</w:t>
      </w:r>
      <w:r>
        <w:rPr>
          <w:spacing w:val="-3"/>
        </w:rPr>
        <w:t> </w:t>
      </w:r>
      <w:r>
        <w:rPr/>
        <w:t>unsharp</w:t>
      </w:r>
      <w:r>
        <w:rPr>
          <w:spacing w:val="-3"/>
        </w:rPr>
        <w:t> </w:t>
      </w:r>
      <w:r>
        <w:rPr/>
        <w:t>mask),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add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mask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scaled by a strength parameter to amplify those edges.</w:t>
      </w:r>
    </w:p>
    <w:p>
      <w:pPr>
        <w:pStyle w:val="BodyText"/>
        <w:spacing w:before="138"/>
        <w:ind w:left="1200"/>
      </w:pPr>
      <w:r>
        <w:rPr>
          <w:spacing w:val="-2"/>
        </w:rPr>
        <w:t>Formula:</w:t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1244600</wp:posOffset>
                </wp:positionH>
                <wp:positionV relativeFrom="paragraph">
                  <wp:posOffset>87840</wp:posOffset>
                </wp:positionV>
                <wp:extent cx="5537200" cy="1651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537200" cy="165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mask = original -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Gaussian_blurred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pt;margin-top:6.916602pt;width:436pt;height:13pt;mso-position-horizontal-relative:page;mso-position-vertical-relative:paragraph;z-index:-15726592;mso-wrap-distance-left:0;mso-wrap-distance-right:0" type="#_x0000_t202" id="docshape6" filled="true" fillcolor="#f4f4f4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mask = original -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Gaussian_blurred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1244600</wp:posOffset>
                </wp:positionH>
                <wp:positionV relativeFrom="paragraph">
                  <wp:posOffset>303740</wp:posOffset>
                </wp:positionV>
                <wp:extent cx="5537200" cy="1651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537200" cy="1651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>
                            <w:pPr>
                              <w:spacing w:before="30"/>
                              <w:ind w:left="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output = original + strength x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mask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8pt;margin-top:23.916601pt;width:436pt;height:13pt;mso-position-horizontal-relative:page;mso-position-vertical-relative:paragraph;z-index:-15726080;mso-wrap-distance-left:0;mso-wrap-distance-right:0" type="#_x0000_t202" id="docshape7" filled="true" fillcolor="#f4f4f4" stroked="false">
                <v:textbox inset="0,0,0,0">
                  <w:txbxContent>
                    <w:p>
                      <w:pPr>
                        <w:spacing w:before="30"/>
                        <w:ind w:left="0" w:right="0" w:firstLine="0"/>
                        <w:jc w:val="left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output = original + strength x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mask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/>
        <w:rPr>
          <w:sz w:val="4"/>
        </w:rPr>
      </w:pPr>
    </w:p>
    <w:p>
      <w:pPr>
        <w:pStyle w:val="BodyText"/>
        <w:spacing w:before="172"/>
        <w:ind w:left="1200"/>
      </w:pPr>
      <w:r>
        <w:rPr>
          <w:spacing w:val="-2"/>
        </w:rPr>
        <w:t>Steps: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40" w:lineRule="auto" w:before="150" w:after="0"/>
        <w:ind w:left="1725" w:right="0" w:hanging="125"/>
        <w:jc w:val="left"/>
        <w:rPr>
          <w:sz w:val="20"/>
        </w:rPr>
      </w:pPr>
      <w:r>
        <w:rPr>
          <w:sz w:val="20"/>
        </w:rPr>
        <w:t>Build a 2D Gaussian kernel (size=5, sigma=1.0) — normalized so all values sum to </w:t>
      </w:r>
      <w:r>
        <w:rPr>
          <w:spacing w:val="-5"/>
          <w:sz w:val="20"/>
        </w:rPr>
        <w:t>1.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40" w:lineRule="auto" w:before="110" w:after="0"/>
        <w:ind w:left="1725" w:right="0" w:hanging="125"/>
        <w:jc w:val="left"/>
        <w:rPr>
          <w:sz w:val="20"/>
        </w:rPr>
      </w:pPr>
      <w:r>
        <w:rPr>
          <w:sz w:val="20"/>
        </w:rPr>
        <w:t>Convolve the image with the kernel using apply_kernel to get the blurred </w:t>
      </w:r>
      <w:r>
        <w:rPr>
          <w:spacing w:val="-2"/>
          <w:sz w:val="20"/>
        </w:rPr>
        <w:t>version.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40" w:lineRule="auto" w:before="110" w:after="0"/>
        <w:ind w:left="1725" w:right="0" w:hanging="125"/>
        <w:jc w:val="left"/>
        <w:rPr>
          <w:sz w:val="20"/>
        </w:rPr>
      </w:pPr>
      <w:r>
        <w:rPr>
          <w:sz w:val="20"/>
        </w:rPr>
        <w:t>Subtract blurred from original to extract only edges and fine </w:t>
      </w:r>
      <w:r>
        <w:rPr>
          <w:spacing w:val="-2"/>
          <w:sz w:val="20"/>
        </w:rPr>
        <w:t>details.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40" w:lineRule="auto" w:before="110" w:after="0"/>
        <w:ind w:left="1725" w:right="0" w:hanging="125"/>
        <w:jc w:val="left"/>
        <w:rPr>
          <w:sz w:val="20"/>
        </w:rPr>
      </w:pPr>
      <w:r>
        <w:rPr>
          <w:sz w:val="20"/>
        </w:rPr>
        <w:t>Add the edge mask back to the original scaled by </w:t>
      </w:r>
      <w:r>
        <w:rPr>
          <w:spacing w:val="-2"/>
          <w:sz w:val="20"/>
        </w:rPr>
        <w:t>strength=1.5.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40" w:lineRule="auto" w:before="110" w:after="0"/>
        <w:ind w:left="1725" w:right="0" w:hanging="125"/>
        <w:jc w:val="left"/>
        <w:rPr>
          <w:sz w:val="20"/>
        </w:rPr>
      </w:pPr>
      <w:r>
        <w:rPr>
          <w:sz w:val="20"/>
        </w:rPr>
        <w:t>Clip to [0,255] and convert to </w:t>
      </w:r>
      <w:r>
        <w:rPr>
          <w:spacing w:val="-2"/>
          <w:sz w:val="20"/>
        </w:rPr>
        <w:t>uint8.</w:t>
      </w:r>
    </w:p>
    <w:p>
      <w:pPr>
        <w:pStyle w:val="BodyText"/>
        <w:spacing w:before="201"/>
      </w:pPr>
    </w:p>
    <w:p>
      <w:pPr>
        <w:pStyle w:val="ListParagraph"/>
        <w:numPr>
          <w:ilvl w:val="1"/>
          <w:numId w:val="2"/>
        </w:numPr>
        <w:tabs>
          <w:tab w:pos="1566" w:val="left" w:leader="none"/>
        </w:tabs>
        <w:spacing w:line="240" w:lineRule="auto" w:before="0" w:after="0"/>
        <w:ind w:left="1566" w:right="0" w:hanging="366"/>
        <w:jc w:val="left"/>
        <w:rPr>
          <w:b/>
          <w:sz w:val="22"/>
        </w:rPr>
      </w:pPr>
      <w:r>
        <w:rPr>
          <w:b/>
          <w:sz w:val="22"/>
        </w:rPr>
        <w:t>Pipeline 2 — CLAHE + Laplacian </w:t>
      </w:r>
      <w:r>
        <w:rPr>
          <w:b/>
          <w:spacing w:val="-2"/>
          <w:sz w:val="22"/>
        </w:rPr>
        <w:t>Sharpening</w:t>
      </w:r>
    </w:p>
    <w:p>
      <w:pPr>
        <w:pStyle w:val="BodyText"/>
        <w:spacing w:before="186"/>
        <w:ind w:left="1200"/>
      </w:pPr>
      <w:r>
        <w:rPr>
          <w:spacing w:val="-2"/>
        </w:rPr>
        <w:t>Concept:</w:t>
      </w:r>
    </w:p>
    <w:p>
      <w:pPr>
        <w:pStyle w:val="BodyText"/>
        <w:spacing w:line="292" w:lineRule="auto" w:before="150"/>
        <w:ind w:left="1600" w:right="856"/>
      </w:pPr>
      <w:r>
        <w:rPr/>
        <w:t>X-ray</w:t>
      </w:r>
      <w:r>
        <w:rPr>
          <w:spacing w:val="-3"/>
        </w:rPr>
        <w:t> </w:t>
      </w:r>
      <w:r>
        <w:rPr/>
        <w:t>images</w:t>
      </w:r>
      <w:r>
        <w:rPr>
          <w:spacing w:val="-3"/>
        </w:rPr>
        <w:t> </w:t>
      </w:r>
      <w:r>
        <w:rPr/>
        <w:t>often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/>
        <w:t>contrast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uneven</w:t>
      </w:r>
      <w:r>
        <w:rPr>
          <w:spacing w:val="-3"/>
        </w:rPr>
        <w:t> </w:t>
      </w:r>
      <w:r>
        <w:rPr/>
        <w:t>exposure.</w:t>
      </w:r>
      <w:r>
        <w:rPr>
          <w:spacing w:val="-3"/>
        </w:rPr>
        <w:t> </w:t>
      </w:r>
      <w:r>
        <w:rPr/>
        <w:t>CLAHE</w:t>
      </w:r>
      <w:r>
        <w:rPr>
          <w:spacing w:val="-3"/>
        </w:rPr>
        <w:t> </w:t>
      </w:r>
      <w:r>
        <w:rPr/>
        <w:t>fixes</w:t>
      </w:r>
      <w:r>
        <w:rPr>
          <w:spacing w:val="-3"/>
        </w:rPr>
        <w:t> </w:t>
      </w:r>
      <w:r>
        <w:rPr/>
        <w:t>contrast</w:t>
      </w:r>
      <w:r>
        <w:rPr>
          <w:spacing w:val="-3"/>
        </w:rPr>
        <w:t> </w:t>
      </w:r>
      <w:r>
        <w:rPr/>
        <w:t>region</w:t>
      </w:r>
      <w:r>
        <w:rPr>
          <w:spacing w:val="-3"/>
        </w:rPr>
        <w:t> </w:t>
      </w:r>
      <w:r>
        <w:rPr/>
        <w:t>by region, then Laplacian sharpening makes the edges crisp.</w:t>
      </w:r>
    </w:p>
    <w:p>
      <w:pPr>
        <w:pStyle w:val="BodyText"/>
        <w:spacing w:before="139"/>
        <w:ind w:left="1200"/>
      </w:pPr>
      <w:r>
        <w:rPr/>
        <w:t>Stage A — </w:t>
      </w:r>
      <w:r>
        <w:rPr>
          <w:spacing w:val="-2"/>
        </w:rPr>
        <w:t>CLAHE: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40" w:lineRule="auto" w:before="150" w:after="0"/>
        <w:ind w:left="1725" w:right="0" w:hanging="125"/>
        <w:jc w:val="left"/>
        <w:rPr>
          <w:sz w:val="20"/>
        </w:rPr>
      </w:pPr>
      <w:r>
        <w:rPr>
          <w:sz w:val="20"/>
        </w:rPr>
        <w:t>Divide the image into 64 tiles (8x8 grid). Each tile is an independent </w:t>
      </w:r>
      <w:r>
        <w:rPr>
          <w:spacing w:val="-2"/>
          <w:sz w:val="20"/>
        </w:rPr>
        <w:t>region.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92" w:lineRule="auto" w:before="110" w:after="0"/>
        <w:ind w:left="1600" w:right="945" w:firstLine="0"/>
        <w:jc w:val="left"/>
        <w:rPr>
          <w:sz w:val="20"/>
        </w:rPr>
      </w:pP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tile:</w:t>
      </w:r>
      <w:r>
        <w:rPr>
          <w:spacing w:val="-3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histogram,</w:t>
      </w:r>
      <w:r>
        <w:rPr>
          <w:spacing w:val="-3"/>
          <w:sz w:val="20"/>
        </w:rPr>
        <w:t> </w:t>
      </w:r>
      <w:r>
        <w:rPr>
          <w:sz w:val="20"/>
        </w:rPr>
        <w:t>clip</w:t>
      </w:r>
      <w:r>
        <w:rPr>
          <w:spacing w:val="-3"/>
          <w:sz w:val="20"/>
        </w:rPr>
        <w:t> </w:t>
      </w:r>
      <w:r>
        <w:rPr>
          <w:sz w:val="20"/>
        </w:rPr>
        <w:t>it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clip_limit=2.0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prevent</w:t>
      </w:r>
      <w:r>
        <w:rPr>
          <w:spacing w:val="-3"/>
          <w:sz w:val="20"/>
        </w:rPr>
        <w:t> </w:t>
      </w:r>
      <w:r>
        <w:rPr>
          <w:sz w:val="20"/>
        </w:rPr>
        <w:t>noise</w:t>
      </w:r>
      <w:r>
        <w:rPr>
          <w:spacing w:val="-3"/>
          <w:sz w:val="20"/>
        </w:rPr>
        <w:t> </w:t>
      </w:r>
      <w:r>
        <w:rPr>
          <w:sz w:val="20"/>
        </w:rPr>
        <w:t>amplification,</w:t>
      </w:r>
      <w:r>
        <w:rPr>
          <w:spacing w:val="-3"/>
          <w:sz w:val="20"/>
        </w:rPr>
        <w:t> </w:t>
      </w:r>
      <w:r>
        <w:rPr>
          <w:sz w:val="20"/>
        </w:rPr>
        <w:t>redistribute excess pixels evenly.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92" w:lineRule="auto" w:before="59" w:after="0"/>
        <w:ind w:left="1600" w:right="906" w:firstLine="0"/>
        <w:jc w:val="left"/>
        <w:rPr>
          <w:sz w:val="20"/>
        </w:rPr>
      </w:pP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CDF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clipped</w:t>
      </w:r>
      <w:r>
        <w:rPr>
          <w:spacing w:val="-3"/>
          <w:sz w:val="20"/>
        </w:rPr>
        <w:t> </w:t>
      </w:r>
      <w:r>
        <w:rPr>
          <w:sz w:val="20"/>
        </w:rPr>
        <w:t>histogram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normalize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[0,255]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create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LUT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translation table that remaps pixel intensities to improve contrast.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92" w:lineRule="auto" w:before="59" w:after="0"/>
        <w:ind w:left="1600" w:right="1194" w:firstLine="0"/>
        <w:jc w:val="left"/>
        <w:rPr>
          <w:sz w:val="20"/>
        </w:rPr>
      </w:pP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every</w:t>
      </w:r>
      <w:r>
        <w:rPr>
          <w:spacing w:val="-3"/>
          <w:sz w:val="20"/>
        </w:rPr>
        <w:t> </w:t>
      </w:r>
      <w:r>
        <w:rPr>
          <w:sz w:val="20"/>
        </w:rPr>
        <w:t>pixel,</w:t>
      </w:r>
      <w:r>
        <w:rPr>
          <w:spacing w:val="-3"/>
          <w:sz w:val="20"/>
        </w:rPr>
        <w:t> </w:t>
      </w:r>
      <w:r>
        <w:rPr>
          <w:sz w:val="20"/>
        </w:rPr>
        <w:t>blend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LUTs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z w:val="20"/>
        </w:rPr>
        <w:t>surrounding</w:t>
      </w:r>
      <w:r>
        <w:rPr>
          <w:spacing w:val="-3"/>
          <w:sz w:val="20"/>
        </w:rPr>
        <w:t> </w:t>
      </w:r>
      <w:r>
        <w:rPr>
          <w:sz w:val="20"/>
        </w:rPr>
        <w:t>tile</w:t>
      </w:r>
      <w:r>
        <w:rPr>
          <w:spacing w:val="-3"/>
          <w:sz w:val="20"/>
        </w:rPr>
        <w:t> </w:t>
      </w:r>
      <w:r>
        <w:rPr>
          <w:sz w:val="20"/>
        </w:rPr>
        <w:t>centers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bilinear</w:t>
      </w:r>
      <w:r>
        <w:rPr>
          <w:spacing w:val="-3"/>
          <w:sz w:val="20"/>
        </w:rPr>
        <w:t> </w:t>
      </w:r>
      <w:r>
        <w:rPr>
          <w:sz w:val="20"/>
        </w:rPr>
        <w:t>interpolation</w:t>
      </w:r>
      <w:r>
        <w:rPr>
          <w:spacing w:val="-3"/>
          <w:sz w:val="20"/>
        </w:rPr>
        <w:t> </w:t>
      </w:r>
      <w:r>
        <w:rPr>
          <w:sz w:val="20"/>
        </w:rPr>
        <w:t>to ensure smooth transitions with no harsh tile borders.</w:t>
      </w:r>
    </w:p>
    <w:p>
      <w:pPr>
        <w:pStyle w:val="BodyText"/>
        <w:spacing w:before="139"/>
        <w:ind w:left="1200"/>
      </w:pPr>
      <w:r>
        <w:rPr/>
        <w:t>Stage B — Laplacian </w:t>
      </w:r>
      <w:r>
        <w:rPr>
          <w:spacing w:val="-2"/>
        </w:rPr>
        <w:t>Sharpening:</w:t>
      </w:r>
    </w:p>
    <w:p>
      <w:pPr>
        <w:pStyle w:val="BodyText"/>
        <w:spacing w:before="150"/>
        <w:ind w:left="1600"/>
      </w:pPr>
      <w:r>
        <w:rPr/>
        <w:t>Apply the Laplacian kernel to the CLAHE result to detect edges, then add them </w:t>
      </w:r>
      <w:r>
        <w:rPr>
          <w:spacing w:val="-2"/>
        </w:rPr>
        <w:t>back:</w:t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1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6"/>
        <w:gridCol w:w="378"/>
        <w:gridCol w:w="270"/>
        <w:gridCol w:w="7586"/>
      </w:tblGrid>
      <w:tr>
        <w:trPr>
          <w:trHeight w:val="255" w:hRule="atLeast"/>
        </w:trPr>
        <w:tc>
          <w:tcPr>
            <w:tcW w:w="8720" w:type="dxa"/>
            <w:gridSpan w:val="4"/>
            <w:tcBorders>
              <w:bottom w:val="single" w:sz="36" w:space="0" w:color="FFFFFF"/>
            </w:tcBorders>
            <w:shd w:val="clear" w:color="auto" w:fill="F4F4F4"/>
          </w:tcPr>
          <w:p>
            <w:pPr>
              <w:pStyle w:val="TableParagraph"/>
              <w:spacing w:before="30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[ 0, -1, 0 ] output = CLAHE_result + strength x </w:t>
            </w:r>
            <w:r>
              <w:rPr>
                <w:rFonts w:ascii="Courier New"/>
                <w:spacing w:val="-2"/>
                <w:sz w:val="18"/>
              </w:rPr>
              <w:t>Laplacian</w:t>
            </w:r>
          </w:p>
        </w:tc>
      </w:tr>
      <w:tr>
        <w:trPr>
          <w:trHeight w:val="250" w:hRule="atLeast"/>
        </w:trPr>
        <w:tc>
          <w:tcPr>
            <w:tcW w:w="486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F4F4F4"/>
          </w:tcPr>
          <w:p>
            <w:pPr>
              <w:pStyle w:val="TableParagraph"/>
              <w:spacing w:before="25"/>
              <w:ind w:right="5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[-</w:t>
            </w:r>
            <w:r>
              <w:rPr>
                <w:rFonts w:ascii="Courier New"/>
                <w:spacing w:val="-5"/>
                <w:sz w:val="18"/>
              </w:rPr>
              <w:t>1,</w:t>
            </w:r>
          </w:p>
        </w:tc>
        <w:tc>
          <w:tcPr>
            <w:tcW w:w="378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F4F4F4"/>
          </w:tcPr>
          <w:p>
            <w:pPr>
              <w:pStyle w:val="TableParagraph"/>
              <w:spacing w:before="25"/>
              <w:ind w:right="5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5"/>
                <w:sz w:val="18"/>
              </w:rPr>
              <w:t>4,</w:t>
            </w:r>
          </w:p>
        </w:tc>
        <w:tc>
          <w:tcPr>
            <w:tcW w:w="270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F4F4F4"/>
          </w:tcPr>
          <w:p>
            <w:pPr>
              <w:pStyle w:val="TableParagraph"/>
              <w:spacing w:before="25"/>
              <w:ind w:right="5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10"/>
                <w:sz w:val="18"/>
              </w:rPr>
              <w:t>1</w:t>
            </w:r>
          </w:p>
        </w:tc>
        <w:tc>
          <w:tcPr>
            <w:tcW w:w="7586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F4F4F4"/>
          </w:tcPr>
          <w:p>
            <w:pPr>
              <w:pStyle w:val="TableParagraph"/>
              <w:spacing w:before="25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  <w:tr>
        <w:trPr>
          <w:trHeight w:val="255" w:hRule="atLeast"/>
        </w:trPr>
        <w:tc>
          <w:tcPr>
            <w:tcW w:w="486" w:type="dxa"/>
            <w:tcBorders>
              <w:top w:val="single" w:sz="36" w:space="0" w:color="FFFFFF"/>
            </w:tcBorders>
            <w:shd w:val="clear" w:color="auto" w:fill="F4F4F4"/>
          </w:tcPr>
          <w:p>
            <w:pPr>
              <w:pStyle w:val="TableParagraph"/>
              <w:spacing w:before="25"/>
              <w:ind w:right="51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[ </w:t>
            </w:r>
            <w:r>
              <w:rPr>
                <w:rFonts w:ascii="Courier New"/>
                <w:spacing w:val="-5"/>
                <w:sz w:val="18"/>
              </w:rPr>
              <w:t>0,</w:t>
            </w:r>
          </w:p>
        </w:tc>
        <w:tc>
          <w:tcPr>
            <w:tcW w:w="378" w:type="dxa"/>
            <w:tcBorders>
              <w:top w:val="single" w:sz="36" w:space="0" w:color="FFFFFF"/>
            </w:tcBorders>
            <w:shd w:val="clear" w:color="auto" w:fill="F4F4F4"/>
          </w:tcPr>
          <w:p>
            <w:pPr>
              <w:pStyle w:val="TableParagraph"/>
              <w:spacing w:before="25"/>
              <w:ind w:left="54" w:right="-15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5"/>
                <w:sz w:val="18"/>
              </w:rPr>
              <w:t>1,</w:t>
            </w:r>
          </w:p>
        </w:tc>
        <w:tc>
          <w:tcPr>
            <w:tcW w:w="270" w:type="dxa"/>
            <w:tcBorders>
              <w:top w:val="single" w:sz="36" w:space="0" w:color="FFFFFF"/>
            </w:tcBorders>
            <w:shd w:val="clear" w:color="auto" w:fill="F4F4F4"/>
          </w:tcPr>
          <w:p>
            <w:pPr>
              <w:pStyle w:val="TableParagraph"/>
              <w:spacing w:before="25"/>
              <w:ind w:left="54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0</w:t>
            </w:r>
          </w:p>
        </w:tc>
        <w:tc>
          <w:tcPr>
            <w:tcW w:w="7586" w:type="dxa"/>
            <w:tcBorders>
              <w:top w:val="single" w:sz="36" w:space="0" w:color="FFFFFF"/>
            </w:tcBorders>
            <w:shd w:val="clear" w:color="auto" w:fill="F4F4F4"/>
          </w:tcPr>
          <w:p>
            <w:pPr>
              <w:pStyle w:val="TableParagraph"/>
              <w:spacing w:before="25"/>
              <w:ind w:left="54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10"/>
                <w:sz w:val="18"/>
              </w:rPr>
              <w:t>]</w:t>
            </w:r>
          </w:p>
        </w:tc>
      </w:tr>
    </w:tbl>
    <w:p>
      <w:pPr>
        <w:pStyle w:val="BodyText"/>
        <w:spacing w:before="183"/>
      </w:pPr>
    </w:p>
    <w:p>
      <w:pPr>
        <w:pStyle w:val="Heading7"/>
        <w:numPr>
          <w:ilvl w:val="1"/>
          <w:numId w:val="2"/>
        </w:numPr>
        <w:tabs>
          <w:tab w:pos="1566" w:val="left" w:leader="none"/>
        </w:tabs>
        <w:spacing w:line="240" w:lineRule="auto" w:before="0" w:after="0"/>
        <w:ind w:left="1566" w:right="0" w:hanging="366"/>
        <w:jc w:val="left"/>
      </w:pPr>
      <w:r>
        <w:rPr/>
        <w:t>Pipeline 3 — FFT Gaussian High-Pass </w:t>
      </w:r>
      <w:r>
        <w:rPr>
          <w:spacing w:val="-2"/>
        </w:rPr>
        <w:t>Filter</w:t>
      </w:r>
    </w:p>
    <w:p>
      <w:pPr>
        <w:pStyle w:val="BodyText"/>
        <w:spacing w:before="186"/>
        <w:ind w:left="1200"/>
      </w:pPr>
      <w:r>
        <w:rPr>
          <w:spacing w:val="-2"/>
        </w:rPr>
        <w:t>Concept:</w:t>
      </w:r>
    </w:p>
    <w:p>
      <w:pPr>
        <w:pStyle w:val="BodyText"/>
        <w:spacing w:after="0"/>
        <w:sectPr>
          <w:pgSz w:w="12240" w:h="15840"/>
          <w:pgMar w:top="1820" w:bottom="280" w:left="360" w:right="720"/>
        </w:sectPr>
      </w:pPr>
    </w:p>
    <w:p>
      <w:pPr>
        <w:pStyle w:val="BodyText"/>
        <w:spacing w:line="292" w:lineRule="auto" w:before="72"/>
        <w:ind w:left="1600" w:right="573"/>
      </w:pPr>
      <w:r>
        <w:rPr/>
        <w:t>Convert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frequency</w:t>
      </w:r>
      <w:r>
        <w:rPr>
          <w:spacing w:val="-5"/>
        </w:rPr>
        <w:t> </w:t>
      </w:r>
      <w:r>
        <w:rPr/>
        <w:t>domain.</w:t>
      </w:r>
      <w:r>
        <w:rPr>
          <w:spacing w:val="-5"/>
        </w:rPr>
        <w:t> </w:t>
      </w:r>
      <w:r>
        <w:rPr/>
        <w:t>Low</w:t>
      </w:r>
      <w:r>
        <w:rPr>
          <w:spacing w:val="-5"/>
        </w:rPr>
        <w:t> </w:t>
      </w:r>
      <w:r>
        <w:rPr/>
        <w:t>frequencies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smooth</w:t>
      </w:r>
      <w:r>
        <w:rPr>
          <w:spacing w:val="-5"/>
        </w:rPr>
        <w:t> </w:t>
      </w:r>
      <w:r>
        <w:rPr/>
        <w:t>regions,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frequencies</w:t>
      </w:r>
      <w:r>
        <w:rPr>
          <w:spacing w:val="-5"/>
        </w:rPr>
        <w:t> </w:t>
      </w:r>
      <w:r>
        <w:rPr/>
        <w:t>= edges and details. Boost high frequencies then convert back to pixels.</w:t>
      </w:r>
    </w:p>
    <w:p>
      <w:pPr>
        <w:pStyle w:val="BodyText"/>
        <w:spacing w:before="139"/>
        <w:ind w:left="1200"/>
      </w:pPr>
      <w:r>
        <w:rPr>
          <w:spacing w:val="-2"/>
        </w:rPr>
        <w:t>Steps: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40" w:lineRule="auto" w:before="150" w:after="0"/>
        <w:ind w:left="1725" w:right="0" w:hanging="125"/>
        <w:jc w:val="left"/>
        <w:rPr>
          <w:sz w:val="20"/>
        </w:rPr>
      </w:pPr>
      <w:r>
        <w:rPr>
          <w:sz w:val="20"/>
        </w:rPr>
        <w:t>Apply 2D FFT and shift DC (zero-frequency) to the center of the </w:t>
      </w:r>
      <w:r>
        <w:rPr>
          <w:spacing w:val="-2"/>
          <w:sz w:val="20"/>
        </w:rPr>
        <w:t>spectrum.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92" w:lineRule="auto" w:before="110" w:after="0"/>
        <w:ind w:left="1600" w:right="1013" w:firstLine="0"/>
        <w:jc w:val="left"/>
        <w:rPr>
          <w:sz w:val="20"/>
        </w:rPr>
      </w:pP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Gaussian</w:t>
      </w:r>
      <w:r>
        <w:rPr>
          <w:spacing w:val="-3"/>
          <w:sz w:val="20"/>
        </w:rPr>
        <w:t> </w:t>
      </w:r>
      <w:r>
        <w:rPr>
          <w:sz w:val="20"/>
        </w:rPr>
        <w:t>High-Pass</w:t>
      </w:r>
      <w:r>
        <w:rPr>
          <w:spacing w:val="-3"/>
          <w:sz w:val="20"/>
        </w:rPr>
        <w:t> </w:t>
      </w:r>
      <w:r>
        <w:rPr>
          <w:sz w:val="20"/>
        </w:rPr>
        <w:t>Filter:</w:t>
      </w:r>
      <w:r>
        <w:rPr>
          <w:spacing w:val="-3"/>
          <w:sz w:val="20"/>
        </w:rPr>
        <w:t> </w:t>
      </w:r>
      <w:r>
        <w:rPr>
          <w:sz w:val="20"/>
        </w:rPr>
        <w:t>HPF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exp(-D^2</w:t>
      </w:r>
      <w:r>
        <w:rPr>
          <w:spacing w:val="-3"/>
          <w:sz w:val="20"/>
        </w:rPr>
        <w:t> </w:t>
      </w:r>
      <w:r>
        <w:rPr>
          <w:sz w:val="20"/>
        </w:rPr>
        <w:t>/</w:t>
      </w:r>
      <w:r>
        <w:rPr>
          <w:spacing w:val="-3"/>
          <w:sz w:val="20"/>
        </w:rPr>
        <w:t> </w:t>
      </w:r>
      <w:r>
        <w:rPr>
          <w:sz w:val="20"/>
        </w:rPr>
        <w:t>(2</w:t>
      </w:r>
      <w:r>
        <w:rPr>
          <w:spacing w:val="-3"/>
          <w:sz w:val="20"/>
        </w:rPr>
        <w:t> </w:t>
      </w:r>
      <w:r>
        <w:rPr>
          <w:sz w:val="20"/>
        </w:rPr>
        <w:t>x</w:t>
      </w:r>
      <w:r>
        <w:rPr>
          <w:spacing w:val="-3"/>
          <w:sz w:val="20"/>
        </w:rPr>
        <w:t> </w:t>
      </w:r>
      <w:r>
        <w:rPr>
          <w:sz w:val="20"/>
        </w:rPr>
        <w:t>cutoff^2)).</w:t>
      </w:r>
      <w:r>
        <w:rPr>
          <w:spacing w:val="-3"/>
          <w:sz w:val="20"/>
        </w:rPr>
        <w:t> </w:t>
      </w:r>
      <w:r>
        <w:rPr>
          <w:sz w:val="20"/>
        </w:rPr>
        <w:t>Values</w:t>
      </w:r>
      <w:r>
        <w:rPr>
          <w:spacing w:val="-3"/>
          <w:sz w:val="20"/>
        </w:rPr>
        <w:t> </w:t>
      </w:r>
      <w:r>
        <w:rPr>
          <w:sz w:val="20"/>
        </w:rPr>
        <w:t>near</w:t>
      </w:r>
      <w:r>
        <w:rPr>
          <w:spacing w:val="-3"/>
          <w:sz w:val="20"/>
        </w:rPr>
        <w:t> </w:t>
      </w:r>
      <w:r>
        <w:rPr>
          <w:sz w:val="20"/>
        </w:rPr>
        <w:t>center</w:t>
      </w:r>
      <w:r>
        <w:rPr>
          <w:spacing w:val="-3"/>
          <w:sz w:val="20"/>
        </w:rPr>
        <w:t> </w:t>
      </w:r>
      <w:r>
        <w:rPr>
          <w:sz w:val="20"/>
        </w:rPr>
        <w:t>(low freq) ~0, values far from center (high freq) ~1.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40" w:lineRule="auto" w:before="59" w:after="0"/>
        <w:ind w:left="1725" w:right="0" w:hanging="125"/>
        <w:jc w:val="left"/>
        <w:rPr>
          <w:sz w:val="20"/>
        </w:rPr>
      </w:pPr>
      <w:r>
        <w:rPr>
          <w:sz w:val="20"/>
        </w:rPr>
        <w:t>Blend as: combined_filter = 1 + boost x HPF — keeps low frequencies but amplifies high </w:t>
      </w:r>
      <w:r>
        <w:rPr>
          <w:spacing w:val="-2"/>
          <w:sz w:val="20"/>
        </w:rPr>
        <w:t>ones.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40" w:lineRule="auto" w:before="110" w:after="0"/>
        <w:ind w:left="1725" w:right="0" w:hanging="125"/>
        <w:jc w:val="left"/>
        <w:rPr>
          <w:sz w:val="20"/>
        </w:rPr>
      </w:pPr>
      <w:r>
        <w:rPr>
          <w:sz w:val="20"/>
        </w:rPr>
        <w:t>Multiply FFT by the filter, apply inverse shift, apply inverse FFT to return to </w:t>
      </w:r>
      <w:r>
        <w:rPr>
          <w:spacing w:val="-2"/>
          <w:sz w:val="20"/>
        </w:rPr>
        <w:t>pixels.</w:t>
      </w:r>
    </w:p>
    <w:p>
      <w:pPr>
        <w:pStyle w:val="ListParagraph"/>
        <w:numPr>
          <w:ilvl w:val="2"/>
          <w:numId w:val="2"/>
        </w:numPr>
        <w:tabs>
          <w:tab w:pos="1725" w:val="left" w:leader="none"/>
        </w:tabs>
        <w:spacing w:line="240" w:lineRule="auto" w:before="110" w:after="0"/>
        <w:ind w:left="1725" w:right="0" w:hanging="125"/>
        <w:jc w:val="left"/>
        <w:rPr>
          <w:sz w:val="20"/>
        </w:rPr>
      </w:pPr>
      <w:r>
        <w:rPr>
          <w:sz w:val="20"/>
        </w:rPr>
        <w:t>Take magnitude (FFT produces complex numbers), clip to [0,255] and convert to </w:t>
      </w:r>
      <w:r>
        <w:rPr>
          <w:spacing w:val="-2"/>
          <w:sz w:val="20"/>
        </w:rPr>
        <w:t>uint8.</w:t>
      </w:r>
    </w:p>
    <w:p>
      <w:pPr>
        <w:pStyle w:val="BodyText"/>
        <w:spacing w:before="103"/>
      </w:pPr>
    </w:p>
    <w:p>
      <w:pPr>
        <w:pStyle w:val="Heading5"/>
        <w:numPr>
          <w:ilvl w:val="0"/>
          <w:numId w:val="2"/>
        </w:numPr>
        <w:tabs>
          <w:tab w:pos="1489" w:val="left" w:leader="none"/>
        </w:tabs>
        <w:spacing w:line="240" w:lineRule="auto" w:before="1" w:after="0"/>
        <w:ind w:left="1489" w:right="0" w:hanging="289"/>
        <w:jc w:val="left"/>
      </w:pPr>
      <w:r>
        <w:rPr/>
        <w:t>Strengths and </w:t>
      </w:r>
      <w:r>
        <w:rPr>
          <w:spacing w:val="-2"/>
        </w:rPr>
        <w:t>Weaknesses</w:t>
      </w:r>
    </w:p>
    <w:p>
      <w:pPr>
        <w:pStyle w:val="BodyText"/>
        <w:spacing w:before="4"/>
        <w:rPr>
          <w:b/>
          <w:sz w:val="17"/>
        </w:rPr>
      </w:pPr>
    </w:p>
    <w:tbl>
      <w:tblPr>
        <w:tblW w:w="0" w:type="auto"/>
        <w:jc w:val="left"/>
        <w:tblInd w:w="9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2"/>
        <w:gridCol w:w="3888"/>
        <w:gridCol w:w="3888"/>
      </w:tblGrid>
      <w:tr>
        <w:trPr>
          <w:trHeight w:val="530" w:hRule="atLeast"/>
        </w:trPr>
        <w:tc>
          <w:tcPr>
            <w:tcW w:w="1872" w:type="dxa"/>
            <w:shd w:val="clear" w:color="auto" w:fill="333333"/>
          </w:tcPr>
          <w:p>
            <w:pPr>
              <w:pStyle w:val="TableParagraph"/>
              <w:spacing w:before="127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Pipeline</w:t>
            </w:r>
          </w:p>
        </w:tc>
        <w:tc>
          <w:tcPr>
            <w:tcW w:w="3888" w:type="dxa"/>
            <w:shd w:val="clear" w:color="auto" w:fill="333333"/>
          </w:tcPr>
          <w:p>
            <w:pPr>
              <w:pStyle w:val="TableParagraph"/>
              <w:spacing w:before="127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Strengths</w:t>
            </w:r>
          </w:p>
        </w:tc>
        <w:tc>
          <w:tcPr>
            <w:tcW w:w="3888" w:type="dxa"/>
            <w:shd w:val="clear" w:color="auto" w:fill="333333"/>
          </w:tcPr>
          <w:p>
            <w:pPr>
              <w:pStyle w:val="TableParagraph"/>
              <w:spacing w:before="127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Weaknesses</w:t>
            </w:r>
          </w:p>
        </w:tc>
      </w:tr>
      <w:tr>
        <w:trPr>
          <w:trHeight w:val="1070" w:hRule="atLeast"/>
        </w:trPr>
        <w:tc>
          <w:tcPr>
            <w:tcW w:w="1872" w:type="dxa"/>
          </w:tcPr>
          <w:p>
            <w:pPr>
              <w:pStyle w:val="TableParagraph"/>
              <w:spacing w:line="292" w:lineRule="auto" w:before="127"/>
              <w:ind w:left="52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P1:</w:t>
            </w:r>
            <w:r>
              <w:rPr>
                <w:b/>
                <w:spacing w:val="-14"/>
                <w:sz w:val="20"/>
              </w:rPr>
              <w:t> </w:t>
            </w:r>
            <w:r>
              <w:rPr>
                <w:b/>
                <w:sz w:val="20"/>
              </w:rPr>
              <w:t>Unsharp </w:t>
            </w:r>
            <w:r>
              <w:rPr>
                <w:b/>
                <w:spacing w:val="-2"/>
                <w:sz w:val="20"/>
              </w:rPr>
              <w:t>Masking</w:t>
            </w:r>
          </w:p>
        </w:tc>
        <w:tc>
          <w:tcPr>
            <w:tcW w:w="388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645" w:val="left" w:leader="none"/>
              </w:tabs>
              <w:spacing w:line="240" w:lineRule="auto" w:before="127" w:after="0"/>
              <w:ind w:left="645" w:right="0" w:hanging="125"/>
              <w:jc w:val="left"/>
              <w:rPr>
                <w:sz w:val="20"/>
              </w:rPr>
            </w:pPr>
            <w:r>
              <w:rPr>
                <w:sz w:val="20"/>
              </w:rPr>
              <w:t>Simple and efficient • Easy to </w:t>
            </w:r>
            <w:r>
              <w:rPr>
                <w:spacing w:val="-4"/>
                <w:sz w:val="20"/>
              </w:rPr>
              <w:t>tune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45" w:val="left" w:leader="none"/>
              </w:tabs>
              <w:spacing w:line="292" w:lineRule="auto" w:before="50" w:after="0"/>
              <w:ind w:left="520" w:right="470" w:firstLine="0"/>
              <w:jc w:val="left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well-exposed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X-rays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• Preserves brightness</w:t>
            </w:r>
          </w:p>
        </w:tc>
        <w:tc>
          <w:tcPr>
            <w:tcW w:w="3888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645" w:val="left" w:leader="none"/>
              </w:tabs>
              <w:spacing w:line="292" w:lineRule="auto" w:before="127" w:after="0"/>
              <w:ind w:left="520" w:right="107" w:firstLine="0"/>
              <w:jc w:val="left"/>
              <w:rPr>
                <w:sz w:val="20"/>
              </w:rPr>
            </w:pPr>
            <w:r>
              <w:rPr>
                <w:sz w:val="20"/>
              </w:rPr>
              <w:t>Cannot fix low contrast • Amplifies noise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strength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•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not </w:t>
            </w:r>
            <w:r>
              <w:rPr>
                <w:spacing w:val="-2"/>
                <w:sz w:val="20"/>
              </w:rPr>
              <w:t>adaptive</w:t>
            </w:r>
          </w:p>
        </w:tc>
      </w:tr>
      <w:tr>
        <w:trPr>
          <w:trHeight w:val="1350" w:hRule="atLeast"/>
        </w:trPr>
        <w:tc>
          <w:tcPr>
            <w:tcW w:w="1872" w:type="dxa"/>
            <w:shd w:val="clear" w:color="auto" w:fill="F9F9F9"/>
          </w:tcPr>
          <w:p>
            <w:pPr>
              <w:pStyle w:val="TableParagraph"/>
              <w:spacing w:before="127"/>
              <w:ind w:left="520"/>
              <w:rPr>
                <w:b/>
                <w:sz w:val="20"/>
              </w:rPr>
            </w:pPr>
            <w:r>
              <w:rPr>
                <w:b/>
                <w:sz w:val="20"/>
              </w:rPr>
              <w:t>P2: CLAHE </w:t>
            </w:r>
            <w:r>
              <w:rPr>
                <w:b/>
                <w:spacing w:val="-10"/>
                <w:sz w:val="20"/>
              </w:rPr>
              <w:t>+</w:t>
            </w:r>
          </w:p>
          <w:p>
            <w:pPr>
              <w:pStyle w:val="TableParagraph"/>
              <w:spacing w:before="50"/>
              <w:ind w:left="5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Laplacian</w:t>
            </w:r>
          </w:p>
        </w:tc>
        <w:tc>
          <w:tcPr>
            <w:tcW w:w="3888" w:type="dxa"/>
            <w:shd w:val="clear" w:color="auto" w:fill="F9F9F9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645" w:val="left" w:leader="none"/>
              </w:tabs>
              <w:spacing w:line="292" w:lineRule="auto" w:before="127" w:after="0"/>
              <w:ind w:left="520" w:right="128" w:firstLine="0"/>
              <w:jc w:val="left"/>
              <w:rPr>
                <w:sz w:val="20"/>
              </w:rPr>
            </w:pPr>
            <w:r>
              <w:rPr>
                <w:sz w:val="20"/>
              </w:rPr>
              <w:t>Best for dark/low-contrast X-rays • Adapts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per-tile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uneven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exposure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• Powerful contrast + sharpening • Best for medical imaging</w:t>
            </w:r>
          </w:p>
        </w:tc>
        <w:tc>
          <w:tcPr>
            <w:tcW w:w="3888" w:type="dxa"/>
            <w:shd w:val="clear" w:color="auto" w:fill="F9F9F9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645" w:val="left" w:leader="none"/>
              </w:tabs>
              <w:spacing w:line="292" w:lineRule="auto" w:before="127" w:after="0"/>
              <w:ind w:left="520" w:right="126" w:firstLine="0"/>
              <w:jc w:val="left"/>
              <w:rPr>
                <w:sz w:val="20"/>
              </w:rPr>
            </w:pPr>
            <w:r>
              <w:rPr>
                <w:sz w:val="20"/>
              </w:rPr>
              <w:t>Artifacts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clip_limit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•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More parameters to tune • Laplacian may amplify noise</w:t>
            </w:r>
          </w:p>
        </w:tc>
      </w:tr>
      <w:tr>
        <w:trPr>
          <w:trHeight w:val="1350" w:hRule="atLeast"/>
        </w:trPr>
        <w:tc>
          <w:tcPr>
            <w:tcW w:w="1872" w:type="dxa"/>
          </w:tcPr>
          <w:p>
            <w:pPr>
              <w:pStyle w:val="TableParagraph"/>
              <w:spacing w:before="127"/>
              <w:ind w:left="520"/>
              <w:rPr>
                <w:b/>
                <w:sz w:val="20"/>
              </w:rPr>
            </w:pPr>
            <w:r>
              <w:rPr>
                <w:b/>
                <w:sz w:val="20"/>
              </w:rPr>
              <w:t>P3: </w:t>
            </w:r>
            <w:r>
              <w:rPr>
                <w:b/>
                <w:spacing w:val="-5"/>
                <w:sz w:val="20"/>
              </w:rPr>
              <w:t>FFT</w:t>
            </w:r>
          </w:p>
          <w:p>
            <w:pPr>
              <w:pStyle w:val="TableParagraph"/>
              <w:spacing w:before="50"/>
              <w:ind w:left="520"/>
              <w:rPr>
                <w:b/>
                <w:sz w:val="20"/>
              </w:rPr>
            </w:pPr>
            <w:r>
              <w:rPr>
                <w:b/>
                <w:sz w:val="20"/>
              </w:rPr>
              <w:t>High-</w:t>
            </w:r>
            <w:r>
              <w:rPr>
                <w:b/>
                <w:spacing w:val="-4"/>
                <w:sz w:val="20"/>
              </w:rPr>
              <w:t>Pass</w:t>
            </w:r>
          </w:p>
        </w:tc>
        <w:tc>
          <w:tcPr>
            <w:tcW w:w="3888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645" w:val="left" w:leader="none"/>
              </w:tabs>
              <w:spacing w:line="292" w:lineRule="auto" w:before="127" w:after="0"/>
              <w:ind w:left="520" w:right="109" w:firstLine="0"/>
              <w:jc w:val="left"/>
              <w:rPr>
                <w:sz w:val="20"/>
              </w:rPr>
            </w:pPr>
            <w:r>
              <w:rPr>
                <w:sz w:val="20"/>
              </w:rPr>
              <w:t>Precise frequency-band control • Reveals fine textures • Mathematically principled • Independent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boost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cutoff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control</w:t>
            </w:r>
          </w:p>
        </w:tc>
        <w:tc>
          <w:tcPr>
            <w:tcW w:w="3888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645" w:val="left" w:leader="none"/>
              </w:tabs>
              <w:spacing w:line="292" w:lineRule="auto" w:before="127" w:after="0"/>
              <w:ind w:left="520" w:right="136" w:firstLine="0"/>
              <w:jc w:val="both"/>
              <w:rPr>
                <w:sz w:val="20"/>
              </w:rPr>
            </w:pPr>
            <w:r>
              <w:rPr>
                <w:sz w:val="20"/>
              </w:rPr>
              <w:t>Ringing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artifacts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near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edges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•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Less intuitive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parameters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•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Slightly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slower on large images</w:t>
            </w:r>
          </w:p>
        </w:tc>
      </w:tr>
    </w:tbl>
    <w:p>
      <w:pPr>
        <w:pStyle w:val="BodyText"/>
        <w:spacing w:before="232"/>
        <w:rPr>
          <w:b/>
          <w:sz w:val="26"/>
        </w:rPr>
      </w:pPr>
    </w:p>
    <w:p>
      <w:pPr>
        <w:pStyle w:val="ListParagraph"/>
        <w:numPr>
          <w:ilvl w:val="0"/>
          <w:numId w:val="2"/>
        </w:numPr>
        <w:tabs>
          <w:tab w:pos="1489" w:val="left" w:leader="none"/>
        </w:tabs>
        <w:spacing w:line="240" w:lineRule="auto" w:before="0" w:after="0"/>
        <w:ind w:left="1489" w:right="0" w:hanging="289"/>
        <w:jc w:val="left"/>
        <w:rPr>
          <w:b/>
          <w:sz w:val="26"/>
        </w:rPr>
      </w:pPr>
      <w:r>
        <w:rPr>
          <w:b/>
          <w:sz w:val="26"/>
        </w:rPr>
        <w:t>Results and </w:t>
      </w:r>
      <w:r>
        <w:rPr>
          <w:b/>
          <w:spacing w:val="-2"/>
          <w:sz w:val="26"/>
        </w:rPr>
        <w:t>Observations</w:t>
      </w:r>
    </w:p>
    <w:p>
      <w:pPr>
        <w:pStyle w:val="BodyText"/>
        <w:spacing w:before="39"/>
        <w:rPr>
          <w:b/>
          <w:sz w:val="26"/>
        </w:rPr>
      </w:pPr>
    </w:p>
    <w:p>
      <w:pPr>
        <w:pStyle w:val="Heading7"/>
      </w:pPr>
      <w:r>
        <w:rPr/>
        <w:t>Output — Pipeline </w:t>
      </w:r>
      <w:r>
        <w:rPr>
          <w:spacing w:val="-2"/>
        </w:rPr>
        <w:t>Comparison:</w:t>
      </w:r>
    </w:p>
    <w:p>
      <w:pPr>
        <w:pStyle w:val="BodyText"/>
        <w:spacing w:before="8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938859</wp:posOffset>
            </wp:positionH>
            <wp:positionV relativeFrom="paragraph">
              <wp:posOffset>137152</wp:posOffset>
            </wp:positionV>
            <wp:extent cx="5741174" cy="155448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74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6"/>
        </w:rPr>
        <w:sectPr>
          <w:pgSz w:w="12240" w:h="15840"/>
          <w:pgMar w:top="1500" w:bottom="280" w:left="360" w:right="720"/>
        </w:sectPr>
      </w:pPr>
    </w:p>
    <w:p>
      <w:pPr>
        <w:pStyle w:val="Heading7"/>
        <w:spacing w:before="73"/>
      </w:pPr>
      <w:r>
        <w:rPr/>
        <w:t>Pipeline 1 — Unsharp </w:t>
      </w:r>
      <w:r>
        <w:rPr>
          <w:spacing w:val="-2"/>
        </w:rPr>
        <w:t>Masking:</w:t>
      </w:r>
    </w:p>
    <w:p>
      <w:pPr>
        <w:pStyle w:val="BodyText"/>
        <w:spacing w:line="292" w:lineRule="auto" w:before="186"/>
        <w:ind w:left="1600" w:right="856"/>
      </w:pPr>
      <w:r>
        <w:rPr/>
        <w:t>The output shows a mild but visible improvement in sharpness. Rib edges and lung tissue boundaries</w:t>
      </w:r>
      <w:r>
        <w:rPr>
          <w:spacing w:val="-2"/>
        </w:rPr>
        <w:t> </w:t>
      </w:r>
      <w:r>
        <w:rPr/>
        <w:t>appear</w:t>
      </w:r>
      <w:r>
        <w:rPr>
          <w:spacing w:val="-2"/>
        </w:rPr>
        <w:t> </w:t>
      </w:r>
      <w:r>
        <w:rPr/>
        <w:t>slightly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defined</w:t>
      </w:r>
      <w:r>
        <w:rPr>
          <w:spacing w:val="-2"/>
        </w:rPr>
        <w:t> </w:t>
      </w:r>
      <w:r>
        <w:rPr/>
        <w:t>compared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original.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overall</w:t>
      </w:r>
      <w:r>
        <w:rPr>
          <w:spacing w:val="-2"/>
        </w:rPr>
        <w:t> </w:t>
      </w:r>
      <w:r>
        <w:rPr/>
        <w:t>brightness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tone are</w:t>
      </w:r>
      <w:r>
        <w:rPr>
          <w:spacing w:val="-3"/>
        </w:rPr>
        <w:t> </w:t>
      </w:r>
      <w:r>
        <w:rPr/>
        <w:t>preserved.</w:t>
      </w:r>
      <w:r>
        <w:rPr>
          <w:spacing w:val="-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dark</w:t>
      </w:r>
      <w:r>
        <w:rPr>
          <w:spacing w:val="-3"/>
        </w:rPr>
        <w:t> </w:t>
      </w:r>
      <w:r>
        <w:rPr/>
        <w:t>lung</w:t>
      </w:r>
      <w:r>
        <w:rPr>
          <w:spacing w:val="-3"/>
        </w:rPr>
        <w:t> </w:t>
      </w:r>
      <w:r>
        <w:rPr/>
        <w:t>regions</w:t>
      </w:r>
      <w:r>
        <w:rPr>
          <w:spacing w:val="-3"/>
        </w:rPr>
        <w:t> </w:t>
      </w:r>
      <w:r>
        <w:rPr/>
        <w:t>remain</w:t>
      </w:r>
      <w:r>
        <w:rPr>
          <w:spacing w:val="-3"/>
        </w:rPr>
        <w:t> </w:t>
      </w:r>
      <w:r>
        <w:rPr/>
        <w:t>similarly</w:t>
      </w:r>
      <w:r>
        <w:rPr>
          <w:spacing w:val="-3"/>
        </w:rPr>
        <w:t> </w:t>
      </w:r>
      <w:r>
        <w:rPr/>
        <w:t>dark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sharpens</w:t>
      </w:r>
      <w:r>
        <w:rPr>
          <w:spacing w:val="-3"/>
        </w:rPr>
        <w:t> </w:t>
      </w:r>
      <w:r>
        <w:rPr/>
        <w:t>what is already visible but does not reveal hidden detail in underexposed areas.</w:t>
      </w:r>
    </w:p>
    <w:p>
      <w:pPr>
        <w:spacing w:before="199"/>
        <w:ind w:left="1200" w:right="0" w:firstLine="0"/>
        <w:jc w:val="left"/>
        <w:rPr>
          <w:b/>
          <w:sz w:val="22"/>
        </w:rPr>
      </w:pPr>
      <w:r>
        <w:rPr>
          <w:b/>
          <w:sz w:val="22"/>
        </w:rPr>
        <w:t>Pipeline 2 — CLAHE + </w:t>
      </w:r>
      <w:r>
        <w:rPr>
          <w:b/>
          <w:spacing w:val="-2"/>
          <w:sz w:val="22"/>
        </w:rPr>
        <w:t>Laplacian:</w:t>
      </w:r>
    </w:p>
    <w:p>
      <w:pPr>
        <w:pStyle w:val="BodyText"/>
        <w:spacing w:line="292" w:lineRule="auto" w:before="186"/>
        <w:ind w:left="1600" w:right="573"/>
      </w:pPr>
      <w:r>
        <w:rPr/>
        <w:t>This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produces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most</w:t>
      </w:r>
      <w:r>
        <w:rPr>
          <w:spacing w:val="-3"/>
        </w:rPr>
        <w:t> </w:t>
      </w:r>
      <w:r>
        <w:rPr/>
        <w:t>dramatic</w:t>
      </w:r>
      <w:r>
        <w:rPr>
          <w:spacing w:val="-3"/>
        </w:rPr>
        <w:t> </w:t>
      </w:r>
      <w:r>
        <w:rPr/>
        <w:t>transformation.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lung</w:t>
      </w:r>
      <w:r>
        <w:rPr>
          <w:spacing w:val="-3"/>
        </w:rPr>
        <w:t> </w:t>
      </w:r>
      <w:r>
        <w:rPr/>
        <w:t>fields</w:t>
      </w:r>
      <w:r>
        <w:rPr>
          <w:spacing w:val="-3"/>
        </w:rPr>
        <w:t> </w:t>
      </w:r>
      <w:r>
        <w:rPr/>
        <w:t>become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darker</w:t>
      </w:r>
      <w:r>
        <w:rPr>
          <w:spacing w:val="-3"/>
        </w:rPr>
        <w:t> </w:t>
      </w:r>
      <w:r>
        <w:rPr/>
        <w:t>and higher in contrast, revealing internal vascular and bronchial structures that are barely visible in the original. Rib boundaries and soft tissue edges are sharp and well-defined. The adaptive per-tile contrast</w:t>
      </w:r>
      <w:r>
        <w:rPr>
          <w:spacing w:val="-3"/>
        </w:rPr>
        <w:t> </w:t>
      </w:r>
      <w:r>
        <w:rPr/>
        <w:t>enhancement</w:t>
      </w:r>
      <w:r>
        <w:rPr>
          <w:spacing w:val="-3"/>
        </w:rPr>
        <w:t> </w:t>
      </w:r>
      <w:r>
        <w:rPr/>
        <w:t>successfully</w:t>
      </w:r>
      <w:r>
        <w:rPr>
          <w:spacing w:val="-3"/>
        </w:rPr>
        <w:t> </w:t>
      </w:r>
      <w:r>
        <w:rPr/>
        <w:t>handles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uneven</w:t>
      </w:r>
      <w:r>
        <w:rPr>
          <w:spacing w:val="-3"/>
        </w:rPr>
        <w:t> </w:t>
      </w:r>
      <w:r>
        <w:rPr/>
        <w:t>exposure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bright</w:t>
      </w:r>
      <w:r>
        <w:rPr>
          <w:spacing w:val="-3"/>
        </w:rPr>
        <w:t> </w:t>
      </w:r>
      <w:r>
        <w:rPr/>
        <w:t>bone</w:t>
      </w:r>
      <w:r>
        <w:rPr>
          <w:spacing w:val="-3"/>
        </w:rPr>
        <w:t> </w:t>
      </w:r>
      <w:r>
        <w:rPr/>
        <w:t>regions and the dark lung fields simultaneously. This result is the most diagnostically useful of the three.</w:t>
      </w:r>
    </w:p>
    <w:p>
      <w:pPr>
        <w:pStyle w:val="Heading7"/>
        <w:spacing w:before="198"/>
      </w:pPr>
      <w:r>
        <w:rPr/>
        <w:t>Pipeline 3 — FFT High-</w:t>
      </w:r>
      <w:r>
        <w:rPr>
          <w:spacing w:val="-2"/>
        </w:rPr>
        <w:t>Pass:</w:t>
      </w:r>
    </w:p>
    <w:p>
      <w:pPr>
        <w:pStyle w:val="BodyText"/>
        <w:spacing w:line="292" w:lineRule="auto" w:before="186"/>
        <w:ind w:left="1600" w:right="856"/>
      </w:pPr>
      <w:r>
        <w:rPr/>
        <w:t>The result shows noticeably enhanced edge definition and fine texture detail. Rib edges and lung tissue</w:t>
      </w:r>
      <w:r>
        <w:rPr>
          <w:spacing w:val="-3"/>
        </w:rPr>
        <w:t> </w:t>
      </w:r>
      <w:r>
        <w:rPr/>
        <w:t>patterns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sharper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1,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overall</w:t>
      </w:r>
      <w:r>
        <w:rPr>
          <w:spacing w:val="-3"/>
        </w:rPr>
        <w:t> </w:t>
      </w:r>
      <w:r>
        <w:rPr/>
        <w:t>image</w:t>
      </w:r>
      <w:r>
        <w:rPr>
          <w:spacing w:val="-3"/>
        </w:rPr>
        <w:t> </w:t>
      </w:r>
      <w:r>
        <w:rPr/>
        <w:t>appears</w:t>
      </w:r>
      <w:r>
        <w:rPr>
          <w:spacing w:val="-3"/>
        </w:rPr>
        <w:t> </w:t>
      </w:r>
      <w:r>
        <w:rPr/>
        <w:t>slightly brighter due to the high-frequency boost. The enhancement is stronger than Pipeline 1 but does not achieve the contrast improvement of Pipeline 2. No visible ringing artifacts are present at the default boost=2.0 setting.</w:t>
      </w:r>
    </w:p>
    <w:p>
      <w:pPr>
        <w:pStyle w:val="BodyText"/>
        <w:spacing w:before="188"/>
      </w:pPr>
    </w:p>
    <w:p>
      <w:pPr>
        <w:pStyle w:val="Heading7"/>
      </w:pPr>
      <w:r>
        <w:rPr/>
        <w:t>Overall </w:t>
      </w:r>
      <w:r>
        <w:rPr>
          <w:spacing w:val="-2"/>
        </w:rPr>
        <w:t>Conclusion:</w:t>
      </w:r>
    </w:p>
    <w:p>
      <w:pPr>
        <w:pStyle w:val="BodyText"/>
        <w:spacing w:line="292" w:lineRule="auto" w:before="186"/>
        <w:ind w:left="1600" w:right="920"/>
      </w:pPr>
      <w:r>
        <w:rPr/>
        <w:t>For general well-exposed X-rays, Pipeline 1 is sufficient and the simplest to apply. For dark, underexposed,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low-contrast</w:t>
      </w:r>
      <w:r>
        <w:rPr>
          <w:spacing w:val="-3"/>
        </w:rPr>
        <w:t> </w:t>
      </w:r>
      <w:r>
        <w:rPr/>
        <w:t>X-rays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common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medical</w:t>
      </w:r>
      <w:r>
        <w:rPr>
          <w:spacing w:val="-3"/>
        </w:rPr>
        <w:t> </w:t>
      </w:r>
      <w:r>
        <w:rPr/>
        <w:t>imaging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Pipeline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gives the best results by combining adaptive contrast enhancement with edge sharpening. Pipeline 3 provides a strong middle ground with fine texture enhancement using a mathematically principled frequency-domain approach.</w:t>
      </w:r>
    </w:p>
    <w:sectPr>
      <w:pgSz w:w="12240" w:h="15840"/>
      <w:pgMar w:top="150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MS Gothic">
    <w:altName w:val="MS Gothic"/>
    <w:charset w:val="0"/>
    <w:family w:val="modern"/>
    <w:pitch w:val="fixed"/>
  </w:font>
  <w:font w:name="Symbol">
    <w:altName w:val="Symbol"/>
    <w:charset w:val="2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•"/>
      <w:lvlJc w:val="left"/>
      <w:pPr>
        <w:ind w:left="520" w:hanging="12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5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7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9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4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0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6" w:hanging="126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520" w:hanging="12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5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7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9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4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0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6" w:hanging="12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520" w:hanging="12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5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7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9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4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0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6" w:hanging="12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20" w:hanging="12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5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7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9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4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0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6" w:hanging="12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20" w:hanging="12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5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7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9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4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0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6" w:hanging="12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520" w:hanging="12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5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91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27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63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99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4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0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06" w:hanging="12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600" w:hanging="12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6" w:hanging="12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12" w:hanging="1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68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4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80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36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92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8" w:hanging="1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89" w:hanging="29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66" w:hanging="3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5" w:hanging="126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0" w:hanging="1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68" w:hanging="1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7" w:hanging="1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5" w:hanging="1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4" w:hanging="1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2" w:hanging="12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90" w:hanging="33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7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9" w:hanging="38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5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0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358"/>
      <w:jc w:val="center"/>
      <w:outlineLvl w:val="1"/>
    </w:pPr>
    <w:rPr>
      <w:rFonts w:ascii="Calibri" w:hAnsi="Calibri" w:eastAsia="Calibri" w:cs="Calibri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60"/>
      <w:outlineLvl w:val="2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2"/>
      <w:ind w:left="1200" w:right="856"/>
      <w:outlineLvl w:val="3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89" w:hanging="329"/>
      <w:outlineLvl w:val="4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489" w:hanging="289"/>
      <w:outlineLvl w:val="5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208"/>
      <w:ind w:left="738" w:hanging="378"/>
      <w:outlineLvl w:val="6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1200"/>
      <w:outlineLvl w:val="7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0"/>
      <w:ind w:left="108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2026-04-30T21:27:15Z</dcterms:created>
  <dcterms:modified xsi:type="dcterms:W3CDTF">2026-04-30T21:27:15Z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Producer">
    <vt:lpwstr>pypdf</vt:lpwstr>
  </property>
  <property fmtid="{D5CDD505-2E9C-101B-9397-08002B2CF9AE}" pid="4" name="LastSaved">
    <vt:filetime>2026-04-30T00:00:00Z</vt:filetime>
  </property>
</Properties>
</file>