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3ED" w:rsidRDefault="005423ED">
      <w:pPr>
        <w:tabs>
          <w:tab w:val="clear" w:pos="360"/>
          <w:tab w:val="left" w:pos="342"/>
          <w:tab w:val="left" w:pos="684"/>
          <w:tab w:val="left" w:pos="1026"/>
        </w:tabs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Weekly Schedule</w:t>
      </w:r>
      <w:r w:rsidR="001039AE">
        <w:rPr>
          <w:b/>
        </w:rPr>
        <w:t xml:space="preserve"> COMP 7D</w:t>
      </w:r>
    </w:p>
    <w:p w:rsidR="005423ED" w:rsidRDefault="005423ED">
      <w:pPr>
        <w:pStyle w:val="Heading3"/>
        <w:tabs>
          <w:tab w:val="clear" w:pos="360"/>
          <w:tab w:val="left" w:pos="342"/>
          <w:tab w:val="left" w:pos="684"/>
          <w:tab w:val="left" w:pos="1026"/>
        </w:tabs>
        <w:rPr>
          <w:rFonts w:ascii="Times New Roman" w:hAnsi="Times New Roman"/>
          <w:sz w:val="22"/>
          <w:lang w:val="en-GB"/>
        </w:rPr>
      </w:pPr>
    </w:p>
    <w:p w:rsidR="005423ED" w:rsidRDefault="005423ED">
      <w:pPr>
        <w:pStyle w:val="Heading3"/>
        <w:tabs>
          <w:tab w:val="clear" w:pos="360"/>
          <w:tab w:val="left" w:pos="342"/>
          <w:tab w:val="left" w:pos="684"/>
          <w:tab w:val="left" w:pos="1026"/>
        </w:tabs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 xml:space="preserve">Week 1 September </w:t>
      </w:r>
      <w:r w:rsidR="001039AE">
        <w:rPr>
          <w:rFonts w:ascii="Times New Roman" w:hAnsi="Times New Roman"/>
          <w:sz w:val="22"/>
          <w:lang w:val="en-GB"/>
        </w:rPr>
        <w:t>8</w:t>
      </w:r>
      <w:r>
        <w:rPr>
          <w:rFonts w:ascii="Times New Roman" w:hAnsi="Times New Roman"/>
          <w:sz w:val="22"/>
          <w:lang w:val="en-GB"/>
        </w:rPr>
        <w:t xml:space="preserve">: The Language of Argument </w:t>
      </w:r>
    </w:p>
    <w:p w:rsidR="005423ED" w:rsidRDefault="005423ED" w:rsidP="00717FBC">
      <w:pPr>
        <w:numPr>
          <w:ilvl w:val="0"/>
          <w:numId w:val="6"/>
        </w:numPr>
        <w:tabs>
          <w:tab w:val="clear" w:pos="360"/>
          <w:tab w:val="left" w:pos="342"/>
          <w:tab w:val="left" w:pos="684"/>
          <w:tab w:val="left" w:pos="1026"/>
        </w:tabs>
      </w:pPr>
      <w:r>
        <w:t>basic argument structure</w:t>
      </w:r>
    </w:p>
    <w:p w:rsidR="005423ED" w:rsidRDefault="005423ED">
      <w:pPr>
        <w:numPr>
          <w:ilvl w:val="0"/>
          <w:numId w:val="6"/>
        </w:numPr>
        <w:tabs>
          <w:tab w:val="clear" w:pos="360"/>
          <w:tab w:val="left" w:pos="342"/>
          <w:tab w:val="left" w:pos="684"/>
          <w:tab w:val="left" w:pos="1026"/>
        </w:tabs>
      </w:pPr>
      <w:r>
        <w:t>conditionals vs. arguments</w:t>
      </w:r>
    </w:p>
    <w:p w:rsidR="005423ED" w:rsidRDefault="005423ED">
      <w:pPr>
        <w:numPr>
          <w:ilvl w:val="0"/>
          <w:numId w:val="6"/>
        </w:numPr>
        <w:tabs>
          <w:tab w:val="clear" w:pos="360"/>
          <w:tab w:val="left" w:pos="342"/>
          <w:tab w:val="left" w:pos="684"/>
          <w:tab w:val="left" w:pos="1026"/>
        </w:tabs>
      </w:pPr>
      <w:r>
        <w:t>standard form of an argument</w:t>
      </w:r>
    </w:p>
    <w:p w:rsidR="005423ED" w:rsidRDefault="005423ED">
      <w:pPr>
        <w:numPr>
          <w:ilvl w:val="0"/>
          <w:numId w:val="6"/>
        </w:numPr>
        <w:tabs>
          <w:tab w:val="clear" w:pos="360"/>
          <w:tab w:val="left" w:pos="342"/>
          <w:tab w:val="left" w:pos="684"/>
          <w:tab w:val="left" w:pos="1026"/>
        </w:tabs>
      </w:pPr>
      <w:r>
        <w:t>validity, truth, soundness</w:t>
      </w:r>
    </w:p>
    <w:p w:rsidR="005423ED" w:rsidRDefault="005423ED">
      <w:pPr>
        <w:tabs>
          <w:tab w:val="clear" w:pos="360"/>
          <w:tab w:val="clear" w:pos="720"/>
          <w:tab w:val="left" w:pos="342"/>
          <w:tab w:val="left" w:pos="684"/>
          <w:tab w:val="left" w:pos="1026"/>
        </w:tabs>
      </w:pPr>
      <w:r>
        <w:t xml:space="preserve"> </w:t>
      </w:r>
    </w:p>
    <w:p w:rsidR="005423ED" w:rsidRDefault="005423ED">
      <w:pPr>
        <w:pStyle w:val="ListBullet"/>
        <w:rPr>
          <w:i/>
        </w:rPr>
      </w:pPr>
      <w:r>
        <w:rPr>
          <w:i/>
        </w:rPr>
        <w:t>Readings</w:t>
      </w:r>
      <w:r>
        <w:t>: Text, Ch. 3</w:t>
      </w:r>
    </w:p>
    <w:p w:rsidR="005423ED" w:rsidRDefault="005423ED">
      <w:pPr>
        <w:pStyle w:val="ListBullet"/>
      </w:pPr>
      <w:r>
        <w:t>Group exercise(s)</w:t>
      </w:r>
    </w:p>
    <w:p w:rsidR="005423ED" w:rsidRDefault="005423ED">
      <w:pPr>
        <w:tabs>
          <w:tab w:val="clear" w:pos="360"/>
          <w:tab w:val="left" w:pos="342"/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:rsidR="005423ED" w:rsidRDefault="005423ED">
      <w:pPr>
        <w:tabs>
          <w:tab w:val="clear" w:pos="360"/>
          <w:tab w:val="left" w:pos="342"/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b/>
        </w:rPr>
        <w:t>Week 2</w:t>
      </w:r>
      <w:r>
        <w:t xml:space="preserve"> </w:t>
      </w:r>
      <w:r>
        <w:rPr>
          <w:b/>
        </w:rPr>
        <w:t xml:space="preserve">September </w:t>
      </w:r>
      <w:r w:rsidR="00040620">
        <w:rPr>
          <w:b/>
        </w:rPr>
        <w:t>1</w:t>
      </w:r>
      <w:r w:rsidR="001039AE">
        <w:rPr>
          <w:b/>
        </w:rPr>
        <w:t>5</w:t>
      </w:r>
      <w:r>
        <w:rPr>
          <w:b/>
        </w:rPr>
        <w:t xml:space="preserve">: </w:t>
      </w:r>
      <w:r>
        <w:t xml:space="preserve"> </w:t>
      </w:r>
      <w:r>
        <w:rPr>
          <w:b/>
        </w:rPr>
        <w:t>Language of Argument, continued; Rhetoric and Evaluation</w:t>
      </w:r>
      <w:r>
        <w:t xml:space="preserve"> </w:t>
      </w:r>
    </w:p>
    <w:p w:rsidR="005423ED" w:rsidRDefault="005423ED" w:rsidP="00717FBC">
      <w:pPr>
        <w:numPr>
          <w:ilvl w:val="0"/>
          <w:numId w:val="6"/>
        </w:numPr>
        <w:tabs>
          <w:tab w:val="clear" w:pos="360"/>
          <w:tab w:val="left" w:pos="342"/>
          <w:tab w:val="left" w:pos="684"/>
          <w:tab w:val="left" w:pos="1026"/>
        </w:tabs>
      </w:pPr>
      <w:r>
        <w:t xml:space="preserve">circularity &amp; finding common ground </w:t>
      </w:r>
    </w:p>
    <w:p w:rsidR="005423ED" w:rsidRDefault="005423ED">
      <w:pPr>
        <w:numPr>
          <w:ilvl w:val="0"/>
          <w:numId w:val="6"/>
        </w:numPr>
        <w:tabs>
          <w:tab w:val="clear" w:pos="360"/>
          <w:tab w:val="left" w:pos="342"/>
          <w:tab w:val="left" w:pos="684"/>
          <w:tab w:val="left" w:pos="1026"/>
        </w:tabs>
      </w:pPr>
      <w:r>
        <w:t xml:space="preserve">conversational acts, rules, and implication </w:t>
      </w:r>
    </w:p>
    <w:p w:rsidR="005423ED" w:rsidRDefault="005423ED">
      <w:pPr>
        <w:numPr>
          <w:ilvl w:val="0"/>
          <w:numId w:val="6"/>
        </w:numPr>
        <w:tabs>
          <w:tab w:val="clear" w:pos="360"/>
          <w:tab w:val="left" w:pos="342"/>
          <w:tab w:val="left" w:pos="684"/>
          <w:tab w:val="left" w:pos="1026"/>
        </w:tabs>
      </w:pPr>
      <w:r>
        <w:t xml:space="preserve">assuring, guarding, discounting and argumentative “performatives” </w:t>
      </w:r>
    </w:p>
    <w:p w:rsidR="005423ED" w:rsidRDefault="005423ED">
      <w:pPr>
        <w:numPr>
          <w:ilvl w:val="0"/>
          <w:numId w:val="6"/>
        </w:numPr>
        <w:tabs>
          <w:tab w:val="clear" w:pos="360"/>
          <w:tab w:val="left" w:pos="342"/>
          <w:tab w:val="left" w:pos="684"/>
          <w:tab w:val="left" w:pos="1026"/>
        </w:tabs>
      </w:pPr>
      <w:r>
        <w:t>evaluative language</w:t>
      </w:r>
    </w:p>
    <w:p w:rsidR="005423ED" w:rsidRDefault="005423ED">
      <w:pPr>
        <w:numPr>
          <w:ilvl w:val="0"/>
          <w:numId w:val="6"/>
        </w:numPr>
        <w:tabs>
          <w:tab w:val="clear" w:pos="360"/>
          <w:tab w:val="left" w:pos="342"/>
          <w:tab w:val="left" w:pos="684"/>
          <w:tab w:val="left" w:pos="1026"/>
        </w:tabs>
      </w:pPr>
      <w:r>
        <w:t>language in argument (</w:t>
      </w:r>
      <w:r w:rsidR="00C4411A">
        <w:t>rhetorical devices</w:t>
      </w:r>
      <w:r>
        <w:t>)</w:t>
      </w:r>
    </w:p>
    <w:p w:rsidR="005423ED" w:rsidRDefault="005423ED">
      <w:pPr>
        <w:pStyle w:val="ListBullet"/>
      </w:pPr>
    </w:p>
    <w:p w:rsidR="005423ED" w:rsidRDefault="005423ED">
      <w:pPr>
        <w:pStyle w:val="ListBullet"/>
      </w:pPr>
      <w:r>
        <w:rPr>
          <w:i/>
        </w:rPr>
        <w:t>Readings</w:t>
      </w:r>
      <w:r>
        <w:t>: Text, Ch. 1, 2, 3</w:t>
      </w:r>
    </w:p>
    <w:p w:rsidR="005423ED" w:rsidRDefault="005423ED">
      <w:pPr>
        <w:pStyle w:val="ListBullet"/>
      </w:pPr>
      <w:r>
        <w:t xml:space="preserve"> Group exercise(s)</w:t>
      </w:r>
    </w:p>
    <w:p w:rsidR="005423ED" w:rsidRDefault="005423ED">
      <w:pPr>
        <w:tabs>
          <w:tab w:val="clear" w:pos="360"/>
          <w:tab w:val="left" w:pos="342"/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:rsidR="005423ED" w:rsidRDefault="005423ED">
      <w:pPr>
        <w:tabs>
          <w:tab w:val="clear" w:pos="360"/>
          <w:tab w:val="left" w:pos="342"/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b/>
        </w:rPr>
        <w:t xml:space="preserve">Week 3 September </w:t>
      </w:r>
      <w:r w:rsidR="00040620">
        <w:rPr>
          <w:b/>
        </w:rPr>
        <w:t>2</w:t>
      </w:r>
      <w:r w:rsidR="001039AE">
        <w:rPr>
          <w:b/>
        </w:rPr>
        <w:t>2</w:t>
      </w:r>
      <w:r>
        <w:rPr>
          <w:b/>
        </w:rPr>
        <w:t>: The Art of Close Analysis</w:t>
      </w:r>
      <w:r>
        <w:t xml:space="preserve"> </w:t>
      </w:r>
    </w:p>
    <w:p w:rsidR="005423ED" w:rsidRDefault="005423ED" w:rsidP="00717FBC">
      <w:pPr>
        <w:numPr>
          <w:ilvl w:val="0"/>
          <w:numId w:val="7"/>
        </w:numPr>
        <w:tabs>
          <w:tab w:val="clear" w:pos="360"/>
          <w:tab w:val="left" w:pos="342"/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application of methods developed to an extended example</w:t>
      </w:r>
    </w:p>
    <w:p w:rsidR="005423ED" w:rsidRDefault="005423ED">
      <w:pPr>
        <w:pStyle w:val="ListBullet"/>
      </w:pPr>
    </w:p>
    <w:p w:rsidR="005423ED" w:rsidRDefault="005423ED">
      <w:pPr>
        <w:pStyle w:val="ListBullet"/>
      </w:pPr>
      <w:r>
        <w:rPr>
          <w:i/>
        </w:rPr>
        <w:t>Readings</w:t>
      </w:r>
      <w:r>
        <w:t>: Text, Ch. 4</w:t>
      </w:r>
    </w:p>
    <w:p w:rsidR="005423ED" w:rsidRDefault="005423ED">
      <w:pPr>
        <w:pStyle w:val="ListBullet"/>
      </w:pPr>
      <w:r>
        <w:t>Group exercise(s)</w:t>
      </w:r>
    </w:p>
    <w:p w:rsidR="005423ED" w:rsidRDefault="005423ED">
      <w:pPr>
        <w:pStyle w:val="Heading3"/>
        <w:tabs>
          <w:tab w:val="clear" w:pos="360"/>
          <w:tab w:val="left" w:pos="342"/>
          <w:tab w:val="left" w:pos="684"/>
          <w:tab w:val="left" w:pos="1026"/>
        </w:tabs>
        <w:spacing w:before="240"/>
        <w:rPr>
          <w:rFonts w:ascii="Times New Roman" w:hAnsi="Times New Roman"/>
          <w:sz w:val="22"/>
          <w:lang w:val="en-GB"/>
        </w:rPr>
      </w:pPr>
      <w:r w:rsidRPr="00FE7AD1">
        <w:rPr>
          <w:rFonts w:ascii="Times New Roman" w:hAnsi="Times New Roman"/>
          <w:sz w:val="22"/>
        </w:rPr>
        <w:t>Week 4</w:t>
      </w:r>
      <w:r w:rsidR="00040620">
        <w:rPr>
          <w:rFonts w:ascii="Times New Roman" w:hAnsi="Times New Roman"/>
          <w:sz w:val="22"/>
        </w:rPr>
        <w:t xml:space="preserve"> September 2</w:t>
      </w:r>
      <w:r w:rsidR="001039AE">
        <w:rPr>
          <w:rFonts w:ascii="Times New Roman" w:hAnsi="Times New Roman"/>
          <w:sz w:val="22"/>
        </w:rPr>
        <w:t>9</w:t>
      </w:r>
      <w:r>
        <w:rPr>
          <w:rFonts w:ascii="Times New Roman" w:hAnsi="Times New Roman"/>
          <w:sz w:val="22"/>
        </w:rPr>
        <w:t xml:space="preserve">: </w:t>
      </w:r>
      <w:r>
        <w:rPr>
          <w:rFonts w:ascii="Times New Roman" w:hAnsi="Times New Roman"/>
          <w:sz w:val="22"/>
          <w:lang w:val="en-GB"/>
        </w:rPr>
        <w:t xml:space="preserve">Deep Analysis: Argument Reconstruction </w:t>
      </w:r>
    </w:p>
    <w:p w:rsidR="005423ED" w:rsidRDefault="005423ED" w:rsidP="00717FBC">
      <w:pPr>
        <w:numPr>
          <w:ilvl w:val="0"/>
          <w:numId w:val="7"/>
        </w:numPr>
        <w:tabs>
          <w:tab w:val="clear" w:pos="360"/>
          <w:tab w:val="left" w:pos="342"/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removing logically extraneous material</w:t>
      </w:r>
    </w:p>
    <w:p w:rsidR="005423ED" w:rsidRDefault="005423ED">
      <w:pPr>
        <w:numPr>
          <w:ilvl w:val="0"/>
          <w:numId w:val="7"/>
        </w:numPr>
        <w:tabs>
          <w:tab w:val="clear" w:pos="360"/>
          <w:tab w:val="left" w:pos="342"/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Clarifying terms</w:t>
      </w:r>
    </w:p>
    <w:p w:rsidR="005423ED" w:rsidRDefault="005423ED">
      <w:pPr>
        <w:numPr>
          <w:ilvl w:val="0"/>
          <w:numId w:val="7"/>
        </w:numPr>
        <w:tabs>
          <w:tab w:val="clear" w:pos="360"/>
          <w:tab w:val="left" w:pos="342"/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Subarguments</w:t>
      </w:r>
    </w:p>
    <w:p w:rsidR="005423ED" w:rsidRDefault="005423ED">
      <w:pPr>
        <w:numPr>
          <w:ilvl w:val="0"/>
          <w:numId w:val="7"/>
        </w:numPr>
        <w:tabs>
          <w:tab w:val="clear" w:pos="360"/>
          <w:tab w:val="left" w:pos="342"/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Types of suppressed premises</w:t>
      </w:r>
    </w:p>
    <w:p w:rsidR="005423ED" w:rsidRDefault="005423ED">
      <w:pPr>
        <w:numPr>
          <w:ilvl w:val="0"/>
          <w:numId w:val="7"/>
        </w:numPr>
        <w:tabs>
          <w:tab w:val="clear" w:pos="360"/>
          <w:tab w:val="left" w:pos="342"/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The Method of Reconstruction</w:t>
      </w:r>
    </w:p>
    <w:p w:rsidR="005423ED" w:rsidRDefault="005423ED">
      <w:pPr>
        <w:numPr>
          <w:ilvl w:val="0"/>
          <w:numId w:val="7"/>
        </w:numPr>
        <w:tabs>
          <w:tab w:val="clear" w:pos="360"/>
          <w:tab w:val="left" w:pos="342"/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Fundamental principles and frameworks</w:t>
      </w:r>
    </w:p>
    <w:p w:rsidR="005423ED" w:rsidRDefault="005423ED">
      <w:pPr>
        <w:pStyle w:val="ListBullet"/>
      </w:pPr>
    </w:p>
    <w:p w:rsidR="005423ED" w:rsidRDefault="005423ED">
      <w:pPr>
        <w:pStyle w:val="ListBullet"/>
      </w:pPr>
      <w:r>
        <w:rPr>
          <w:i/>
        </w:rPr>
        <w:t>Readings</w:t>
      </w:r>
      <w:r>
        <w:t>: Text, Ch. 5</w:t>
      </w:r>
    </w:p>
    <w:p w:rsidR="005423ED" w:rsidRDefault="005423ED">
      <w:pPr>
        <w:pStyle w:val="ListBullet"/>
      </w:pPr>
      <w:r>
        <w:t>Group exercise(s)</w:t>
      </w:r>
    </w:p>
    <w:p w:rsidR="005423ED" w:rsidRDefault="005423ED">
      <w:pPr>
        <w:pStyle w:val="Heading3"/>
        <w:tabs>
          <w:tab w:val="clear" w:pos="360"/>
          <w:tab w:val="left" w:pos="342"/>
          <w:tab w:val="left" w:pos="684"/>
          <w:tab w:val="left" w:pos="1026"/>
        </w:tabs>
        <w:spacing w:before="240"/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 xml:space="preserve">Week 5 </w:t>
      </w:r>
      <w:r w:rsidR="00040620">
        <w:rPr>
          <w:rFonts w:ascii="Times New Roman" w:hAnsi="Times New Roman"/>
          <w:sz w:val="22"/>
          <w:lang w:val="en-GB"/>
        </w:rPr>
        <w:t>October</w:t>
      </w:r>
      <w:r>
        <w:rPr>
          <w:rFonts w:ascii="Times New Roman" w:hAnsi="Times New Roman"/>
          <w:sz w:val="22"/>
          <w:lang w:val="en-GB"/>
        </w:rPr>
        <w:t xml:space="preserve"> </w:t>
      </w:r>
      <w:r w:rsidR="001039AE">
        <w:rPr>
          <w:rFonts w:ascii="Times New Roman" w:hAnsi="Times New Roman"/>
          <w:sz w:val="22"/>
          <w:lang w:val="en-GB"/>
        </w:rPr>
        <w:t>6</w:t>
      </w:r>
      <w:r>
        <w:rPr>
          <w:rFonts w:ascii="Times New Roman" w:hAnsi="Times New Roman"/>
          <w:sz w:val="22"/>
          <w:lang w:val="en-GB"/>
        </w:rPr>
        <w:t>: Deep Analysis: Argument Reconstruction, cont’d</w:t>
      </w:r>
    </w:p>
    <w:p w:rsidR="005423ED" w:rsidRDefault="005423ED">
      <w:pPr>
        <w:pStyle w:val="ListBullet"/>
      </w:pPr>
    </w:p>
    <w:p w:rsidR="005423ED" w:rsidRDefault="005423ED">
      <w:pPr>
        <w:pStyle w:val="ListBullet"/>
      </w:pPr>
      <w:r>
        <w:rPr>
          <w:i/>
        </w:rPr>
        <w:t>Readings</w:t>
      </w:r>
      <w:r>
        <w:t>: Text, Ch. 5</w:t>
      </w:r>
    </w:p>
    <w:p w:rsidR="005423ED" w:rsidRDefault="005423ED">
      <w:pPr>
        <w:pStyle w:val="ListBullet"/>
      </w:pPr>
      <w:r>
        <w:t>Group exercise(s)</w:t>
      </w:r>
    </w:p>
    <w:p w:rsidR="005423ED" w:rsidRDefault="005423ED" w:rsidP="005423ED">
      <w:pPr>
        <w:pStyle w:val="Heading3"/>
        <w:tabs>
          <w:tab w:val="clear" w:pos="360"/>
          <w:tab w:val="left" w:pos="342"/>
          <w:tab w:val="left" w:pos="684"/>
          <w:tab w:val="left" w:pos="1026"/>
        </w:tabs>
        <w:spacing w:before="240"/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 xml:space="preserve">Week 6 October </w:t>
      </w:r>
      <w:r w:rsidR="00040620">
        <w:rPr>
          <w:rFonts w:ascii="Times New Roman" w:hAnsi="Times New Roman"/>
          <w:sz w:val="22"/>
          <w:lang w:val="en-GB"/>
        </w:rPr>
        <w:t>1</w:t>
      </w:r>
      <w:r w:rsidR="001039AE">
        <w:rPr>
          <w:rFonts w:ascii="Times New Roman" w:hAnsi="Times New Roman"/>
          <w:sz w:val="22"/>
          <w:lang w:val="en-GB"/>
        </w:rPr>
        <w:t>3</w:t>
      </w:r>
      <w:r>
        <w:rPr>
          <w:rFonts w:ascii="Times New Roman" w:hAnsi="Times New Roman"/>
          <w:sz w:val="22"/>
          <w:lang w:val="en-GB"/>
        </w:rPr>
        <w:t>: Propositional Logic</w:t>
      </w:r>
    </w:p>
    <w:p w:rsidR="005423ED" w:rsidRDefault="005423ED" w:rsidP="00717FBC">
      <w:pPr>
        <w:numPr>
          <w:ilvl w:val="0"/>
          <w:numId w:val="7"/>
        </w:numPr>
        <w:tabs>
          <w:tab w:val="clear" w:pos="360"/>
          <w:tab w:val="left" w:pos="342"/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a formal explanation of “validity”</w:t>
      </w:r>
    </w:p>
    <w:p w:rsidR="005423ED" w:rsidRDefault="005423ED">
      <w:pPr>
        <w:numPr>
          <w:ilvl w:val="0"/>
          <w:numId w:val="7"/>
        </w:numPr>
        <w:tabs>
          <w:tab w:val="clear" w:pos="360"/>
          <w:tab w:val="left" w:pos="342"/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conjunction, disjunction, negation</w:t>
      </w:r>
    </w:p>
    <w:p w:rsidR="005423ED" w:rsidRDefault="005423ED">
      <w:pPr>
        <w:numPr>
          <w:ilvl w:val="0"/>
          <w:numId w:val="7"/>
        </w:numPr>
        <w:tabs>
          <w:tab w:val="clear" w:pos="360"/>
          <w:tab w:val="left" w:pos="342"/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disjunctive syllogism</w:t>
      </w:r>
    </w:p>
    <w:p w:rsidR="005423ED" w:rsidRDefault="005423ED">
      <w:pPr>
        <w:numPr>
          <w:ilvl w:val="0"/>
          <w:numId w:val="7"/>
        </w:numPr>
        <w:tabs>
          <w:tab w:val="clear" w:pos="360"/>
          <w:tab w:val="left" w:pos="342"/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truth-functional connectives</w:t>
      </w:r>
    </w:p>
    <w:p w:rsidR="005423ED" w:rsidRDefault="005423ED">
      <w:pPr>
        <w:numPr>
          <w:ilvl w:val="0"/>
          <w:numId w:val="7"/>
        </w:numPr>
        <w:tabs>
          <w:tab w:val="clear" w:pos="360"/>
          <w:tab w:val="left" w:pos="342"/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testing for validity</w:t>
      </w:r>
    </w:p>
    <w:p w:rsidR="005423ED" w:rsidRDefault="005423ED">
      <w:pPr>
        <w:pStyle w:val="ListBullet"/>
      </w:pPr>
    </w:p>
    <w:p w:rsidR="005423ED" w:rsidRDefault="005423ED">
      <w:pPr>
        <w:pStyle w:val="ListBullet"/>
      </w:pPr>
      <w:r>
        <w:rPr>
          <w:i/>
        </w:rPr>
        <w:t>Readings</w:t>
      </w:r>
      <w:r>
        <w:t>: Text, Ch. 6</w:t>
      </w:r>
    </w:p>
    <w:p w:rsidR="005423ED" w:rsidRDefault="005423ED">
      <w:pPr>
        <w:pStyle w:val="ListBullet"/>
      </w:pPr>
      <w:r>
        <w:t>Group exercise(s)</w:t>
      </w:r>
    </w:p>
    <w:p w:rsidR="005423ED" w:rsidRDefault="005423ED">
      <w:pPr>
        <w:tabs>
          <w:tab w:val="clear" w:pos="360"/>
          <w:tab w:val="left" w:pos="342"/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:rsidR="005423ED" w:rsidRDefault="0020042B">
      <w:pPr>
        <w:pStyle w:val="Heading3"/>
        <w:tabs>
          <w:tab w:val="clear" w:pos="360"/>
          <w:tab w:val="left" w:pos="342"/>
          <w:tab w:val="left" w:pos="684"/>
          <w:tab w:val="left" w:pos="1026"/>
        </w:tabs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br w:type="column"/>
      </w:r>
      <w:r w:rsidR="005423ED">
        <w:rPr>
          <w:rFonts w:ascii="Times New Roman" w:hAnsi="Times New Roman"/>
          <w:sz w:val="22"/>
          <w:lang w:val="en-GB"/>
        </w:rPr>
        <w:t xml:space="preserve">Week 7 October </w:t>
      </w:r>
      <w:r w:rsidR="001039AE">
        <w:rPr>
          <w:rFonts w:ascii="Times New Roman" w:hAnsi="Times New Roman"/>
          <w:sz w:val="22"/>
          <w:lang w:val="en-GB"/>
        </w:rPr>
        <w:t>20</w:t>
      </w:r>
      <w:r w:rsidR="005423ED">
        <w:rPr>
          <w:rFonts w:ascii="Times New Roman" w:hAnsi="Times New Roman"/>
          <w:sz w:val="22"/>
          <w:lang w:val="en-GB"/>
        </w:rPr>
        <w:t>: Propositional  &amp; Categorical Logic</w:t>
      </w:r>
    </w:p>
    <w:p w:rsidR="005423ED" w:rsidRDefault="005423ED" w:rsidP="0020042B">
      <w:pPr>
        <w:numPr>
          <w:ilvl w:val="0"/>
          <w:numId w:val="7"/>
        </w:numPr>
        <w:tabs>
          <w:tab w:val="clear" w:pos="360"/>
          <w:tab w:val="left" w:pos="342"/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/>
      </w:pPr>
      <w:r>
        <w:t>conditionals</w:t>
      </w:r>
    </w:p>
    <w:p w:rsidR="0020042B" w:rsidRDefault="005423ED">
      <w:pPr>
        <w:numPr>
          <w:ilvl w:val="0"/>
          <w:numId w:val="7"/>
        </w:numPr>
        <w:tabs>
          <w:tab w:val="clear" w:pos="360"/>
          <w:tab w:val="left" w:pos="342"/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translating everyday language into formal logic</w:t>
      </w:r>
    </w:p>
    <w:p w:rsidR="005423ED" w:rsidRDefault="0020042B">
      <w:pPr>
        <w:numPr>
          <w:ilvl w:val="0"/>
          <w:numId w:val="7"/>
        </w:numPr>
        <w:tabs>
          <w:tab w:val="clear" w:pos="360"/>
          <w:tab w:val="left" w:pos="342"/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Practice midterm</w:t>
      </w:r>
    </w:p>
    <w:p w:rsidR="005423ED" w:rsidRDefault="005423ED" w:rsidP="0020042B">
      <w:pPr>
        <w:pStyle w:val="ListBullet"/>
        <w:spacing w:before="240"/>
      </w:pPr>
      <w:r>
        <w:rPr>
          <w:i/>
        </w:rPr>
        <w:t>Readings</w:t>
      </w:r>
      <w:r>
        <w:t>: Text, Ch. 6, 7</w:t>
      </w:r>
    </w:p>
    <w:p w:rsidR="005423ED" w:rsidRDefault="005423ED" w:rsidP="0020042B">
      <w:pPr>
        <w:tabs>
          <w:tab w:val="clear" w:pos="360"/>
          <w:tab w:val="clear" w:pos="720"/>
          <w:tab w:val="left" w:pos="342"/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Group exercise(s)</w:t>
      </w:r>
    </w:p>
    <w:p w:rsidR="005423ED" w:rsidRDefault="005423ED">
      <w:pPr>
        <w:tabs>
          <w:tab w:val="clear" w:pos="360"/>
          <w:tab w:val="left" w:pos="342"/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5423ED" w:rsidRDefault="005423ED">
      <w:pPr>
        <w:pStyle w:val="Heading3"/>
        <w:tabs>
          <w:tab w:val="clear" w:pos="360"/>
          <w:tab w:val="left" w:pos="342"/>
          <w:tab w:val="left" w:pos="684"/>
          <w:tab w:val="left" w:pos="1026"/>
        </w:tabs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>Week 8 October 2</w:t>
      </w:r>
      <w:r w:rsidR="001039AE">
        <w:rPr>
          <w:rFonts w:ascii="Times New Roman" w:hAnsi="Times New Roman"/>
          <w:sz w:val="22"/>
          <w:lang w:val="en-GB"/>
        </w:rPr>
        <w:t>7</w:t>
      </w:r>
      <w:r>
        <w:rPr>
          <w:rFonts w:ascii="Times New Roman" w:hAnsi="Times New Roman"/>
          <w:sz w:val="22"/>
          <w:lang w:val="en-GB"/>
        </w:rPr>
        <w:t>: Midterm Exam</w:t>
      </w:r>
    </w:p>
    <w:p w:rsidR="005423ED" w:rsidRDefault="005423ED">
      <w:pPr>
        <w:pStyle w:val="Heading3"/>
        <w:tabs>
          <w:tab w:val="clear" w:pos="360"/>
          <w:tab w:val="left" w:pos="342"/>
          <w:tab w:val="left" w:pos="684"/>
          <w:tab w:val="left" w:pos="1026"/>
        </w:tabs>
        <w:rPr>
          <w:rFonts w:ascii="Times New Roman" w:hAnsi="Times New Roman"/>
          <w:sz w:val="22"/>
          <w:lang w:val="en-GB"/>
        </w:rPr>
      </w:pPr>
    </w:p>
    <w:p w:rsidR="005423ED" w:rsidRDefault="005423ED">
      <w:pPr>
        <w:pStyle w:val="Heading3"/>
        <w:tabs>
          <w:tab w:val="clear" w:pos="360"/>
          <w:tab w:val="left" w:pos="342"/>
          <w:tab w:val="left" w:pos="684"/>
          <w:tab w:val="left" w:pos="1026"/>
        </w:tabs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 xml:space="preserve">Week 9 </w:t>
      </w:r>
      <w:r w:rsidR="00040620">
        <w:rPr>
          <w:rFonts w:ascii="Times New Roman" w:hAnsi="Times New Roman"/>
          <w:sz w:val="22"/>
          <w:lang w:val="en-GB"/>
        </w:rPr>
        <w:t xml:space="preserve">November </w:t>
      </w:r>
      <w:r w:rsidR="001039AE">
        <w:rPr>
          <w:rFonts w:ascii="Times New Roman" w:hAnsi="Times New Roman"/>
          <w:sz w:val="22"/>
          <w:lang w:val="en-GB"/>
        </w:rPr>
        <w:t>3</w:t>
      </w:r>
      <w:r>
        <w:rPr>
          <w:rFonts w:ascii="Times New Roman" w:hAnsi="Times New Roman"/>
          <w:sz w:val="22"/>
          <w:lang w:val="en-GB"/>
        </w:rPr>
        <w:t>:</w:t>
      </w:r>
      <w:r>
        <w:rPr>
          <w:rFonts w:ascii="Times New Roman" w:hAnsi="Times New Roman"/>
          <w:b w:val="0"/>
          <w:sz w:val="22"/>
          <w:lang w:val="en-GB"/>
        </w:rPr>
        <w:t xml:space="preserve"> </w:t>
      </w:r>
      <w:r>
        <w:rPr>
          <w:rFonts w:ascii="Times New Roman" w:hAnsi="Times New Roman"/>
          <w:sz w:val="22"/>
          <w:lang w:val="en-GB"/>
        </w:rPr>
        <w:t>Categorical Logic</w:t>
      </w:r>
    </w:p>
    <w:p w:rsidR="0020042B" w:rsidRDefault="0020042B" w:rsidP="0020042B">
      <w:pPr>
        <w:numPr>
          <w:ilvl w:val="0"/>
          <w:numId w:val="7"/>
        </w:numPr>
        <w:tabs>
          <w:tab w:val="clear" w:pos="360"/>
          <w:tab w:val="left" w:pos="342"/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Categorical propositions (overlapping Venn diagrams)</w:t>
      </w:r>
    </w:p>
    <w:p w:rsidR="0020042B" w:rsidRDefault="0020042B" w:rsidP="0020042B">
      <w:pPr>
        <w:numPr>
          <w:ilvl w:val="0"/>
          <w:numId w:val="7"/>
        </w:numPr>
        <w:tabs>
          <w:tab w:val="clear" w:pos="360"/>
          <w:tab w:val="left" w:pos="342"/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Basic categorical form: A, E, I, O propositions</w:t>
      </w:r>
    </w:p>
    <w:p w:rsidR="0020042B" w:rsidRDefault="0020042B" w:rsidP="0020042B">
      <w:pPr>
        <w:numPr>
          <w:ilvl w:val="0"/>
          <w:numId w:val="7"/>
        </w:numPr>
        <w:tabs>
          <w:tab w:val="clear" w:pos="360"/>
          <w:tab w:val="left" w:pos="342"/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Translation into basic categorical form</w:t>
      </w:r>
    </w:p>
    <w:p w:rsidR="0020042B" w:rsidRDefault="0020042B" w:rsidP="0020042B">
      <w:pPr>
        <w:numPr>
          <w:ilvl w:val="0"/>
          <w:numId w:val="7"/>
        </w:numPr>
        <w:tabs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Contradictories</w:t>
      </w:r>
    </w:p>
    <w:p w:rsidR="005423ED" w:rsidRDefault="005423ED" w:rsidP="00717FBC">
      <w:pPr>
        <w:numPr>
          <w:ilvl w:val="0"/>
          <w:numId w:val="7"/>
        </w:numPr>
        <w:tabs>
          <w:tab w:val="clear" w:pos="360"/>
          <w:tab w:val="left" w:pos="342"/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Existential commitment</w:t>
      </w:r>
    </w:p>
    <w:p w:rsidR="005423ED" w:rsidRDefault="005423ED">
      <w:pPr>
        <w:numPr>
          <w:ilvl w:val="0"/>
          <w:numId w:val="7"/>
        </w:numPr>
        <w:tabs>
          <w:tab w:val="clear" w:pos="360"/>
          <w:tab w:val="left" w:pos="342"/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Immediate inferences</w:t>
      </w:r>
    </w:p>
    <w:p w:rsidR="005423ED" w:rsidRDefault="005423ED">
      <w:pPr>
        <w:tabs>
          <w:tab w:val="clear" w:pos="360"/>
          <w:tab w:val="left" w:pos="342"/>
          <w:tab w:val="left" w:pos="684"/>
          <w:tab w:val="left" w:pos="1026"/>
        </w:tabs>
      </w:pPr>
    </w:p>
    <w:p w:rsidR="005423ED" w:rsidRDefault="005423ED">
      <w:pPr>
        <w:pStyle w:val="ListBullet"/>
      </w:pPr>
      <w:r>
        <w:rPr>
          <w:i/>
        </w:rPr>
        <w:t>Readings</w:t>
      </w:r>
      <w:r>
        <w:t>: Text, Ch. 7</w:t>
      </w:r>
    </w:p>
    <w:p w:rsidR="005423ED" w:rsidRDefault="005423ED">
      <w:pPr>
        <w:pStyle w:val="ListBullet"/>
        <w:rPr>
          <w:b/>
        </w:rPr>
      </w:pPr>
      <w:r>
        <w:t>Group exercise(s)</w:t>
      </w:r>
    </w:p>
    <w:p w:rsidR="005423ED" w:rsidRDefault="005423ED">
      <w:pPr>
        <w:tabs>
          <w:tab w:val="clear" w:pos="360"/>
          <w:tab w:val="left" w:pos="342"/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5423ED" w:rsidRDefault="005423ED">
      <w:pPr>
        <w:tabs>
          <w:tab w:val="clear" w:pos="360"/>
          <w:tab w:val="left" w:pos="342"/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b/>
        </w:rPr>
        <w:t xml:space="preserve">Week 10 November </w:t>
      </w:r>
      <w:r w:rsidR="001039AE">
        <w:rPr>
          <w:b/>
        </w:rPr>
        <w:t>10</w:t>
      </w:r>
      <w:r>
        <w:rPr>
          <w:b/>
        </w:rPr>
        <w:t xml:space="preserve">: </w:t>
      </w:r>
      <w:r w:rsidR="00534389">
        <w:rPr>
          <w:b/>
        </w:rPr>
        <w:t>Arguments to and from Generalizations</w:t>
      </w:r>
      <w:r>
        <w:t xml:space="preserve"> </w:t>
      </w:r>
    </w:p>
    <w:p w:rsidR="001A4829" w:rsidRDefault="001A4829" w:rsidP="001A4829">
      <w:pPr>
        <w:numPr>
          <w:ilvl w:val="0"/>
          <w:numId w:val="7"/>
        </w:numPr>
        <w:tabs>
          <w:tab w:val="clear" w:pos="360"/>
          <w:tab w:val="left" w:pos="342"/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the theory of the Syllogism (Venn diagrams)</w:t>
      </w:r>
    </w:p>
    <w:p w:rsidR="001A4829" w:rsidRDefault="001A4829" w:rsidP="001A4829">
      <w:pPr>
        <w:numPr>
          <w:ilvl w:val="0"/>
          <w:numId w:val="7"/>
        </w:numPr>
        <w:tabs>
          <w:tab w:val="clear" w:pos="360"/>
          <w:tab w:val="left" w:pos="342"/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immediate inferences with complementary classes (</w:t>
      </w:r>
      <w:proofErr w:type="spellStart"/>
      <w:r>
        <w:t>obversion</w:t>
      </w:r>
      <w:proofErr w:type="spellEnd"/>
      <w:r>
        <w:t>, conversion, contraposition)?</w:t>
      </w:r>
    </w:p>
    <w:p w:rsidR="00E31276" w:rsidRPr="00E31276" w:rsidRDefault="001A4829" w:rsidP="00717FBC">
      <w:pPr>
        <w:pStyle w:val="ListBullet"/>
        <w:numPr>
          <w:ilvl w:val="0"/>
          <w:numId w:val="11"/>
        </w:numPr>
        <w:rPr>
          <w:i/>
        </w:rPr>
      </w:pPr>
      <w:r>
        <w:t xml:space="preserve"> </w:t>
      </w:r>
      <w:r w:rsidR="005423ED">
        <w:t>contrast with deductive reasoning</w:t>
      </w:r>
    </w:p>
    <w:p w:rsidR="00E31276" w:rsidRDefault="001A23A0" w:rsidP="00E31276">
      <w:pPr>
        <w:numPr>
          <w:ilvl w:val="0"/>
          <w:numId w:val="11"/>
        </w:numPr>
        <w:tabs>
          <w:tab w:val="clear" w:pos="360"/>
          <w:tab w:val="left" w:pos="342"/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statistical</w:t>
      </w:r>
      <w:r w:rsidR="00E31276">
        <w:t xml:space="preserve"> generalization</w:t>
      </w:r>
    </w:p>
    <w:p w:rsidR="00E31276" w:rsidRDefault="00E31276" w:rsidP="00E31276">
      <w:pPr>
        <w:numPr>
          <w:ilvl w:val="0"/>
          <w:numId w:val="11"/>
        </w:numPr>
        <w:tabs>
          <w:tab w:val="clear" w:pos="360"/>
          <w:tab w:val="left" w:pos="342"/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biased samples/results</w:t>
      </w:r>
    </w:p>
    <w:p w:rsidR="005423ED" w:rsidRPr="00E31276" w:rsidRDefault="00E31276" w:rsidP="00E31276">
      <w:pPr>
        <w:numPr>
          <w:ilvl w:val="0"/>
          <w:numId w:val="11"/>
        </w:numPr>
        <w:tabs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statistical </w:t>
      </w:r>
      <w:r w:rsidR="001A23A0">
        <w:t>applications</w:t>
      </w:r>
    </w:p>
    <w:p w:rsidR="005423ED" w:rsidRDefault="005423ED">
      <w:pPr>
        <w:pStyle w:val="ListBullet"/>
        <w:spacing w:before="240"/>
      </w:pPr>
      <w:r>
        <w:rPr>
          <w:i/>
        </w:rPr>
        <w:t>Readings</w:t>
      </w:r>
      <w:r>
        <w:t xml:space="preserve">: Text, Ch. </w:t>
      </w:r>
      <w:r w:rsidR="00534389">
        <w:t>8</w:t>
      </w:r>
    </w:p>
    <w:p w:rsidR="005423ED" w:rsidRDefault="005423ED">
      <w:pPr>
        <w:pStyle w:val="ListBullet"/>
        <w:rPr>
          <w:b/>
        </w:rPr>
      </w:pPr>
      <w:r>
        <w:t>Group exercise(s)</w:t>
      </w:r>
    </w:p>
    <w:p w:rsidR="005423ED" w:rsidRDefault="005423ED">
      <w:pPr>
        <w:pStyle w:val="Normal1"/>
        <w:tabs>
          <w:tab w:val="clear" w:pos="360"/>
          <w:tab w:val="left" w:pos="342"/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GB"/>
        </w:rPr>
      </w:pPr>
    </w:p>
    <w:p w:rsidR="00040620" w:rsidRDefault="005423ED" w:rsidP="00040620">
      <w:pPr>
        <w:tabs>
          <w:tab w:val="clear" w:pos="360"/>
          <w:tab w:val="left" w:pos="342"/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b/>
        </w:rPr>
        <w:t>Week 11 November 1</w:t>
      </w:r>
      <w:r w:rsidR="001039AE">
        <w:rPr>
          <w:b/>
        </w:rPr>
        <w:t>7</w:t>
      </w:r>
      <w:r>
        <w:rPr>
          <w:b/>
        </w:rPr>
        <w:t xml:space="preserve">: </w:t>
      </w:r>
      <w:r w:rsidR="001A23A0">
        <w:rPr>
          <w:b/>
        </w:rPr>
        <w:t>Causal</w:t>
      </w:r>
      <w:r w:rsidR="00040620">
        <w:rPr>
          <w:b/>
        </w:rPr>
        <w:t xml:space="preserve"> Reasoning</w:t>
      </w:r>
      <w:r w:rsidR="00040620">
        <w:t xml:space="preserve"> </w:t>
      </w:r>
    </w:p>
    <w:p w:rsidR="00040620" w:rsidRDefault="00040620" w:rsidP="00717FBC">
      <w:pPr>
        <w:pStyle w:val="ListBullet"/>
        <w:numPr>
          <w:ilvl w:val="0"/>
          <w:numId w:val="9"/>
        </w:numPr>
        <w:rPr>
          <w:i/>
        </w:rPr>
      </w:pPr>
      <w:r>
        <w:t>causal reasoning (necessary and sufficient conditions)</w:t>
      </w:r>
    </w:p>
    <w:p w:rsidR="005423ED" w:rsidRDefault="00040620" w:rsidP="00F03C39">
      <w:pPr>
        <w:pStyle w:val="ListParagraph"/>
        <w:numPr>
          <w:ilvl w:val="0"/>
          <w:numId w:val="9"/>
        </w:numPr>
        <w:tabs>
          <w:tab w:val="clear" w:pos="360"/>
          <w:tab w:val="left" w:pos="342"/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Mill’s methods (sufficient condition test, necessary condition test, joint test, concomitant variation)</w:t>
      </w:r>
      <w:r w:rsidR="005423ED">
        <w:t xml:space="preserve"> </w:t>
      </w:r>
    </w:p>
    <w:p w:rsidR="001A23A0" w:rsidRDefault="001A23A0" w:rsidP="001A23A0">
      <w:pPr>
        <w:spacing w:before="240"/>
      </w:pPr>
      <w:r>
        <w:rPr>
          <w:i/>
        </w:rPr>
        <w:t>Readings</w:t>
      </w:r>
      <w:r>
        <w:t>: Text, Ch. 9</w:t>
      </w:r>
    </w:p>
    <w:p w:rsidR="001A23A0" w:rsidRDefault="001A23A0" w:rsidP="001A23A0">
      <w:pPr>
        <w:rPr>
          <w:b/>
        </w:rPr>
      </w:pPr>
      <w:r>
        <w:t>Group exercise(s)</w:t>
      </w:r>
    </w:p>
    <w:p w:rsidR="005423ED" w:rsidRDefault="005423ED">
      <w:pPr>
        <w:tabs>
          <w:tab w:val="clear" w:pos="360"/>
          <w:tab w:val="left" w:pos="342"/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:rsidR="007F26AA" w:rsidRDefault="005423ED" w:rsidP="007F26AA">
      <w:pPr>
        <w:tabs>
          <w:tab w:val="clear" w:pos="360"/>
          <w:tab w:val="left" w:pos="342"/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b/>
        </w:rPr>
        <w:t>Week 12</w:t>
      </w:r>
      <w:r>
        <w:t xml:space="preserve"> </w:t>
      </w:r>
      <w:r>
        <w:rPr>
          <w:b/>
        </w:rPr>
        <w:t xml:space="preserve">November </w:t>
      </w:r>
      <w:r w:rsidR="001039AE">
        <w:rPr>
          <w:b/>
        </w:rPr>
        <w:t>24</w:t>
      </w:r>
      <w:r>
        <w:rPr>
          <w:b/>
        </w:rPr>
        <w:t>:</w:t>
      </w:r>
      <w:r>
        <w:t xml:space="preserve"> </w:t>
      </w:r>
      <w:r w:rsidR="001A23A0">
        <w:rPr>
          <w:b/>
        </w:rPr>
        <w:t>Inference to the Best Explanation and from Analogy</w:t>
      </w:r>
    </w:p>
    <w:p w:rsidR="001A23A0" w:rsidRDefault="001A23A0" w:rsidP="001A23A0">
      <w:pPr>
        <w:pStyle w:val="ListBullet"/>
        <w:numPr>
          <w:ilvl w:val="0"/>
          <w:numId w:val="7"/>
        </w:numPr>
        <w:rPr>
          <w:i/>
        </w:rPr>
      </w:pPr>
      <w:r>
        <w:t>inference to the best explanation</w:t>
      </w:r>
    </w:p>
    <w:p w:rsidR="001A23A0" w:rsidRDefault="001A23A0" w:rsidP="001A23A0">
      <w:pPr>
        <w:pStyle w:val="ListBullet"/>
        <w:numPr>
          <w:ilvl w:val="0"/>
          <w:numId w:val="7"/>
        </w:numPr>
        <w:rPr>
          <w:i/>
        </w:rPr>
      </w:pPr>
      <w:r>
        <w:t>arguments from analogy</w:t>
      </w:r>
    </w:p>
    <w:p w:rsidR="007F26AA" w:rsidRDefault="007F26AA" w:rsidP="007F26AA">
      <w:pPr>
        <w:pStyle w:val="ListBullet"/>
      </w:pPr>
    </w:p>
    <w:p w:rsidR="00040620" w:rsidRDefault="007F26AA" w:rsidP="007F26AA">
      <w:pPr>
        <w:tabs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i/>
        </w:rPr>
        <w:t>Readings</w:t>
      </w:r>
      <w:r>
        <w:t>: Text, Ch. 10</w:t>
      </w:r>
    </w:p>
    <w:p w:rsidR="005423ED" w:rsidRDefault="005423ED">
      <w:pPr>
        <w:pStyle w:val="ListBullet"/>
      </w:pPr>
      <w:r>
        <w:t>Group exercise(s)</w:t>
      </w:r>
    </w:p>
    <w:p w:rsidR="005423ED" w:rsidRDefault="005423ED">
      <w:pPr>
        <w:tabs>
          <w:tab w:val="clear" w:pos="360"/>
          <w:tab w:val="left" w:pos="342"/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CA6F99" w:rsidRDefault="00CA6F99" w:rsidP="00E31276">
      <w:pPr>
        <w:tabs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  <w:r>
        <w:rPr>
          <w:b/>
        </w:rPr>
        <w:br/>
      </w:r>
    </w:p>
    <w:p w:rsidR="00E31276" w:rsidRDefault="00CA6F99" w:rsidP="00E31276">
      <w:pPr>
        <w:tabs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b/>
        </w:rPr>
        <w:br w:type="column"/>
      </w:r>
      <w:r w:rsidR="005423ED">
        <w:rPr>
          <w:b/>
        </w:rPr>
        <w:t xml:space="preserve">Week 13 </w:t>
      </w:r>
      <w:r w:rsidR="001039AE">
        <w:rPr>
          <w:b/>
        </w:rPr>
        <w:t>December 1</w:t>
      </w:r>
      <w:r w:rsidR="005423ED">
        <w:rPr>
          <w:b/>
        </w:rPr>
        <w:t xml:space="preserve">: </w:t>
      </w:r>
      <w:r w:rsidR="001A23A0">
        <w:rPr>
          <w:b/>
        </w:rPr>
        <w:t>Chances</w:t>
      </w:r>
    </w:p>
    <w:p w:rsidR="00717FBC" w:rsidRDefault="00717FBC" w:rsidP="00717FBC">
      <w:pPr>
        <w:pStyle w:val="ListParagraph"/>
        <w:numPr>
          <w:ilvl w:val="0"/>
          <w:numId w:val="7"/>
        </w:numPr>
        <w:tabs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The Gambler’s Fallacy, Regression to the Mean, Strange Things Happen</w:t>
      </w:r>
    </w:p>
    <w:p w:rsidR="001A23A0" w:rsidRDefault="001A23A0" w:rsidP="001A23A0">
      <w:pPr>
        <w:numPr>
          <w:ilvl w:val="0"/>
          <w:numId w:val="7"/>
        </w:numPr>
        <w:tabs>
          <w:tab w:val="clear" w:pos="360"/>
          <w:tab w:val="left" w:pos="342"/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heuristics (representative, availability)</w:t>
      </w:r>
    </w:p>
    <w:p w:rsidR="00717FBC" w:rsidRDefault="001A23A0" w:rsidP="00717FBC">
      <w:pPr>
        <w:numPr>
          <w:ilvl w:val="0"/>
          <w:numId w:val="7"/>
        </w:numPr>
        <w:tabs>
          <w:tab w:val="clear" w:pos="360"/>
          <w:tab w:val="left" w:pos="342"/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i/>
        </w:rPr>
        <w:t>a priori</w:t>
      </w:r>
      <w:r>
        <w:t xml:space="preserve"> probability</w:t>
      </w:r>
      <w:r w:rsidR="00717FBC" w:rsidRPr="00717FBC">
        <w:t xml:space="preserve"> </w:t>
      </w:r>
    </w:p>
    <w:p w:rsidR="00717FBC" w:rsidRDefault="00717FBC" w:rsidP="00717FBC">
      <w:pPr>
        <w:numPr>
          <w:ilvl w:val="0"/>
          <w:numId w:val="7"/>
        </w:numPr>
        <w:tabs>
          <w:tab w:val="clear" w:pos="360"/>
          <w:tab w:val="left" w:pos="342"/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some probability laws (addition, multiplication, conditional)</w:t>
      </w:r>
    </w:p>
    <w:p w:rsidR="00717FBC" w:rsidRDefault="00717FBC" w:rsidP="00717FBC">
      <w:pPr>
        <w:numPr>
          <w:ilvl w:val="0"/>
          <w:numId w:val="7"/>
        </w:numPr>
        <w:tabs>
          <w:tab w:val="clear" w:pos="360"/>
          <w:tab w:val="left" w:pos="342"/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>
        <w:t>Bayes’s</w:t>
      </w:r>
      <w:proofErr w:type="spellEnd"/>
      <w:r>
        <w:t xml:space="preserve"> Theorem</w:t>
      </w:r>
    </w:p>
    <w:p w:rsidR="001A23A0" w:rsidRDefault="001A23A0" w:rsidP="001A23A0">
      <w:pPr>
        <w:spacing w:before="240"/>
      </w:pPr>
      <w:r>
        <w:rPr>
          <w:i/>
        </w:rPr>
        <w:t>Readings</w:t>
      </w:r>
      <w:r>
        <w:t xml:space="preserve">: Text, Ch. </w:t>
      </w:r>
      <w:r w:rsidR="00717FBC">
        <w:t>11</w:t>
      </w:r>
    </w:p>
    <w:p w:rsidR="001A23A0" w:rsidRDefault="001A23A0" w:rsidP="001A23A0">
      <w:r>
        <w:t>Group exercise(s)</w:t>
      </w:r>
    </w:p>
    <w:p w:rsidR="001A23A0" w:rsidRDefault="001A23A0" w:rsidP="00E31276">
      <w:pPr>
        <w:tabs>
          <w:tab w:val="clear" w:pos="360"/>
          <w:tab w:val="left" w:pos="342"/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:rsidR="005423ED" w:rsidRDefault="005423ED" w:rsidP="0020042B">
      <w:pPr>
        <w:tabs>
          <w:tab w:val="left" w:pos="560"/>
          <w:tab w:val="left" w:pos="684"/>
          <w:tab w:val="left" w:pos="10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b/>
        </w:rPr>
        <w:t>Week 14</w:t>
      </w:r>
      <w:r w:rsidR="00495BBD">
        <w:rPr>
          <w:b/>
        </w:rPr>
        <w:t xml:space="preserve"> December 7</w:t>
      </w:r>
      <w:r>
        <w:rPr>
          <w:b/>
        </w:rPr>
        <w:t xml:space="preserve">: </w:t>
      </w:r>
      <w:r w:rsidRPr="0020042B">
        <w:rPr>
          <w:b/>
        </w:rPr>
        <w:t xml:space="preserve">Final exam. </w:t>
      </w:r>
    </w:p>
    <w:sectPr w:rsidR="005423ED" w:rsidSect="002F2537">
      <w:headerReference w:type="default" r:id="rId5"/>
      <w:footerReference w:type="default" r:id="rId6"/>
      <w:pgSz w:w="12240" w:h="15840" w:code="1"/>
      <w:pgMar w:top="720" w:right="1008" w:bottom="1080" w:left="1008" w:header="0" w:gutter="0"/>
      <w:noEndnote/>
      <w:titlePg/>
      <w:docGrid w:linePitch="2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-BoldMT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MaturaMTScriptCapitals">
    <w:altName w:val="Matura MT Script Capitals"/>
    <w:panose1 w:val="00000000000000000000"/>
    <w:charset w:val="4D"/>
    <w:family w:val="script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D6F" w:rsidRDefault="00D94D6F">
    <w:pPr>
      <w:pStyle w:val="FooterLast"/>
      <w:tabs>
        <w:tab w:val="clear" w:pos="10166"/>
      </w:tabs>
    </w:pPr>
    <w:r>
      <w:t> </w:t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D6F" w:rsidRDefault="00D94D6F">
    <w:pPr>
      <w:pStyle w:val="Header"/>
      <w:tabs>
        <w:tab w:val="clear" w:pos="8640"/>
        <w:tab w:val="right" w:pos="10080"/>
      </w:tabs>
      <w:spacing w:before="720"/>
      <w:rPr>
        <w:rFonts w:ascii="Arial" w:hAnsi="Arial"/>
        <w:i/>
        <w:sz w:val="18"/>
      </w:rPr>
    </w:pPr>
    <w:r>
      <w:rPr>
        <w:rFonts w:ascii="Arial" w:hAnsi="Arial"/>
        <w:i/>
        <w:sz w:val="18"/>
      </w:rPr>
      <w:t>Course Outline</w:t>
    </w:r>
  </w:p>
  <w:p w:rsidR="00D94D6F" w:rsidRDefault="00014091">
    <w:pPr>
      <w:pStyle w:val="HeaderLast"/>
      <w:tabs>
        <w:tab w:val="clear" w:pos="10166"/>
        <w:tab w:val="right" w:pos="10224"/>
      </w:tabs>
      <w:spacing w:after="360"/>
    </w:pPr>
    <w:fldSimple w:instr=" DOCVARIABLE &quot;CourseNo&quot; \* MERGEFORMAT ">
      <w:r w:rsidR="00D94D6F">
        <w:t xml:space="preserve"> </w:t>
      </w:r>
    </w:fldSimple>
    <w:r w:rsidR="00D94D6F">
      <w:t xml:space="preserve"> </w:t>
    </w:r>
    <w:fldSimple w:instr=" DOCVARIABLE &quot;CourseName&quot; \* MERGEFORMAT ">
      <w:r w:rsidR="00D94D6F">
        <w:t xml:space="preserve"> </w:t>
      </w:r>
    </w:fldSimple>
    <w:r w:rsidR="00D94D6F">
      <w:tab/>
      <w:t>(cont’d.)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096F3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712281"/>
    <w:multiLevelType w:val="singleLevel"/>
    <w:tmpl w:val="F4DC460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</w:abstractNum>
  <w:abstractNum w:abstractNumId="2">
    <w:nsid w:val="05D02FB8"/>
    <w:multiLevelType w:val="hybridMultilevel"/>
    <w:tmpl w:val="7E1A1FFC"/>
    <w:lvl w:ilvl="0" w:tplc="C36E75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32303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7C42552"/>
    <w:multiLevelType w:val="hybridMultilevel"/>
    <w:tmpl w:val="C65C3F62"/>
    <w:lvl w:ilvl="0" w:tplc="C36E75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0BB42447"/>
    <w:multiLevelType w:val="hybridMultilevel"/>
    <w:tmpl w:val="E71847DE"/>
    <w:lvl w:ilvl="0" w:tplc="C36E75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81F24D1"/>
    <w:multiLevelType w:val="hybridMultilevel"/>
    <w:tmpl w:val="2078DE18"/>
    <w:lvl w:ilvl="0" w:tplc="C36E75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41911B3"/>
    <w:multiLevelType w:val="hybridMultilevel"/>
    <w:tmpl w:val="71FC5978"/>
    <w:lvl w:ilvl="0" w:tplc="5B58A10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56A03A8"/>
    <w:multiLevelType w:val="singleLevel"/>
    <w:tmpl w:val="B92C6702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8">
    <w:nsid w:val="2ACC7FF1"/>
    <w:multiLevelType w:val="singleLevel"/>
    <w:tmpl w:val="B92C6702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9">
    <w:nsid w:val="2E8151FF"/>
    <w:multiLevelType w:val="hybridMultilevel"/>
    <w:tmpl w:val="B6660E26"/>
    <w:lvl w:ilvl="0" w:tplc="C36E75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2F242D24"/>
    <w:multiLevelType w:val="hybridMultilevel"/>
    <w:tmpl w:val="4B72D4D6"/>
    <w:lvl w:ilvl="0" w:tplc="C36E75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AC86882"/>
    <w:multiLevelType w:val="singleLevel"/>
    <w:tmpl w:val="FE861600"/>
    <w:lvl w:ilvl="0">
      <w:start w:val="1"/>
      <w:numFmt w:val="decimal"/>
      <w:lvlText w:val="%1."/>
      <w:lvlJc w:val="right"/>
      <w:pPr>
        <w:tabs>
          <w:tab w:val="num" w:pos="432"/>
        </w:tabs>
        <w:ind w:left="432" w:hanging="187"/>
      </w:p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6"/>
  </w:num>
  <w:num w:numId="9">
    <w:abstractNumId w:val="10"/>
  </w:num>
  <w:num w:numId="10">
    <w:abstractNumId w:val="9"/>
  </w:num>
  <w:num w:numId="11">
    <w:abstractNumId w:val="5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/>
  <w:doNotTrackMoves/>
  <w:defaultTabStop w:val="432"/>
  <w:drawingGridHorizontalSpacing w:val="171"/>
  <w:drawingGridVerticalSpacing w:val="233"/>
  <w:doNotShadeFormData/>
  <w:noPunctuationKerning/>
  <w:characterSpacingControl w:val="doNotCompress"/>
  <w:doNotValidateAgainstSchema/>
  <w:doNotDemarcateInvalidXml/>
  <w:compat/>
  <w:docVars>
    <w:docVar w:name="CourseCredits" w:val=" "/>
    <w:docVar w:name="CourseName" w:val=" "/>
    <w:docVar w:name="CourseNo" w:val=" "/>
    <w:docVar w:name="CourseOption" w:val=" "/>
    <w:docVar w:name="Document Name" w:val="WORDCO2002.doc"/>
    <w:docVar w:name="EndDate" w:val=" "/>
    <w:docVar w:name="HoursWeek" w:val=" "/>
    <w:docVar w:name="Lab" w:val=" "/>
    <w:docVar w:name="Lecture" w:val=" "/>
    <w:docVar w:name="Other" w:val=" "/>
    <w:docVar w:name="PrereqName" w:val=" "/>
    <w:docVar w:name="PrereqName2" w:val=" "/>
    <w:docVar w:name="PrereqNo" w:val=" "/>
    <w:docVar w:name="PrereqNo2" w:val=" "/>
    <w:docVar w:name="Program" w:val=" "/>
    <w:docVar w:name="School" w:val=" "/>
    <w:docVar w:name="Seminar" w:val=" "/>
    <w:docVar w:name="Shop" w:val=" "/>
    <w:docVar w:name="StartDate" w:val=" "/>
    <w:docVar w:name="TermLevel" w:val=" "/>
    <w:docVar w:name="TotalHours" w:val=" "/>
    <w:docVar w:name="TotalWeeks" w:val=" "/>
  </w:docVars>
  <w:rsids>
    <w:rsidRoot w:val="000877F1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537"/>
    <w:pPr>
      <w:tabs>
        <w:tab w:val="left" w:pos="360"/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both"/>
    </w:pPr>
    <w:rPr>
      <w:sz w:val="22"/>
      <w:lang w:val="en-GB"/>
    </w:rPr>
  </w:style>
  <w:style w:type="paragraph" w:styleId="Heading1">
    <w:name w:val="heading 1"/>
    <w:basedOn w:val="Normal"/>
    <w:next w:val="Normal"/>
    <w:qFormat/>
    <w:rsid w:val="002F2537"/>
    <w:pPr>
      <w:keepNext/>
      <w:outlineLvl w:val="0"/>
    </w:pPr>
    <w:rPr>
      <w:i/>
    </w:rPr>
  </w:style>
  <w:style w:type="paragraph" w:styleId="Heading2">
    <w:name w:val="heading 2"/>
    <w:basedOn w:val="Normal"/>
    <w:next w:val="Normal"/>
    <w:qFormat/>
    <w:rsid w:val="002F2537"/>
    <w:pPr>
      <w:keepNext/>
      <w:widowControl w:val="0"/>
      <w:autoSpaceDE w:val="0"/>
      <w:autoSpaceDN w:val="0"/>
      <w:adjustRightInd w:val="0"/>
      <w:ind w:left="360" w:hanging="360"/>
      <w:outlineLvl w:val="1"/>
    </w:pPr>
    <w:rPr>
      <w:rFonts w:ascii="Arial-BoldMT" w:hAnsi="Arial-BoldMT"/>
      <w:i/>
      <w:sz w:val="20"/>
    </w:rPr>
  </w:style>
  <w:style w:type="paragraph" w:styleId="Heading3">
    <w:name w:val="heading 3"/>
    <w:basedOn w:val="Normal"/>
    <w:next w:val="Normal"/>
    <w:qFormat/>
    <w:rsid w:val="002F2537"/>
    <w:pPr>
      <w:keepNext/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600"/>
        <w:tab w:val="left" w:pos="6160"/>
        <w:tab w:val="left" w:pos="6720"/>
      </w:tabs>
      <w:autoSpaceDE w:val="0"/>
      <w:autoSpaceDN w:val="0"/>
      <w:adjustRightInd w:val="0"/>
      <w:outlineLvl w:val="2"/>
    </w:pPr>
    <w:rPr>
      <w:rFonts w:ascii="MaturaMTScriptCapitals" w:hAnsi="MaturaMTScriptCapitals"/>
      <w:b/>
      <w:sz w:val="20"/>
      <w:lang w:val="en-US"/>
    </w:rPr>
  </w:style>
  <w:style w:type="paragraph" w:styleId="Heading4">
    <w:name w:val="heading 4"/>
    <w:basedOn w:val="Normal"/>
    <w:next w:val="Normal"/>
    <w:qFormat/>
    <w:rsid w:val="002F2537"/>
    <w:pPr>
      <w:keepNext/>
      <w:tabs>
        <w:tab w:val="clear" w:pos="360"/>
        <w:tab w:val="left" w:pos="342"/>
        <w:tab w:val="left" w:pos="684"/>
        <w:tab w:val="left" w:pos="1026"/>
      </w:tabs>
      <w:autoSpaceDE w:val="0"/>
      <w:autoSpaceDN w:val="0"/>
      <w:adjustRightInd w:val="0"/>
      <w:outlineLvl w:val="3"/>
    </w:pPr>
    <w:rPr>
      <w:b/>
    </w:rPr>
  </w:style>
  <w:style w:type="paragraph" w:styleId="Heading6">
    <w:name w:val="heading 6"/>
    <w:basedOn w:val="Normal"/>
    <w:next w:val="Normal"/>
    <w:qFormat/>
    <w:rsid w:val="002F2537"/>
    <w:pPr>
      <w:keepNext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600"/>
        <w:tab w:val="left" w:pos="6160"/>
        <w:tab w:val="left" w:pos="6720"/>
      </w:tabs>
      <w:autoSpaceDE w:val="0"/>
      <w:autoSpaceDN w:val="0"/>
      <w:adjustRightInd w:val="0"/>
      <w:spacing w:before="240"/>
      <w:outlineLvl w:val="5"/>
    </w:pPr>
    <w:rPr>
      <w:b/>
      <w:sz w:val="24"/>
      <w:lang w:val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Arial10">
    <w:name w:val="Arial 10"/>
    <w:basedOn w:val="COheads"/>
    <w:rsid w:val="002F2537"/>
    <w:rPr>
      <w:b w:val="0"/>
      <w:i/>
    </w:rPr>
  </w:style>
  <w:style w:type="paragraph" w:customStyle="1" w:styleId="COheads">
    <w:name w:val="CO heads"/>
    <w:basedOn w:val="Normal"/>
    <w:rsid w:val="002F2537"/>
    <w:rPr>
      <w:rFonts w:ascii="Arial" w:hAnsi="Arial"/>
      <w:b/>
      <w:sz w:val="20"/>
      <w:lang w:val="en-US"/>
    </w:rPr>
  </w:style>
  <w:style w:type="paragraph" w:customStyle="1" w:styleId="Normal1">
    <w:name w:val="Normal1"/>
    <w:basedOn w:val="Normal"/>
    <w:rsid w:val="002F2537"/>
    <w:rPr>
      <w:lang w:val="en-US"/>
    </w:rPr>
  </w:style>
  <w:style w:type="paragraph" w:styleId="Header">
    <w:name w:val="header"/>
    <w:basedOn w:val="Normal"/>
    <w:rsid w:val="002F2537"/>
    <w:pPr>
      <w:tabs>
        <w:tab w:val="center" w:pos="4320"/>
        <w:tab w:val="right" w:pos="8640"/>
      </w:tabs>
    </w:pPr>
    <w:rPr>
      <w:sz w:val="20"/>
      <w:lang w:val="en-US"/>
    </w:rPr>
  </w:style>
  <w:style w:type="paragraph" w:customStyle="1" w:styleId="HeaderLast">
    <w:name w:val="HeaderLast"/>
    <w:basedOn w:val="Header"/>
    <w:rsid w:val="002F2537"/>
    <w:pPr>
      <w:pBdr>
        <w:bottom w:val="single" w:sz="6" w:space="1" w:color="auto"/>
      </w:pBdr>
      <w:tabs>
        <w:tab w:val="clear" w:pos="4320"/>
        <w:tab w:val="clear" w:pos="8640"/>
        <w:tab w:val="right" w:pos="10166"/>
      </w:tabs>
      <w:spacing w:after="240"/>
    </w:pPr>
    <w:rPr>
      <w:rFonts w:ascii="Arial" w:hAnsi="Arial"/>
      <w:i/>
      <w:sz w:val="18"/>
    </w:rPr>
  </w:style>
  <w:style w:type="paragraph" w:customStyle="1" w:styleId="FooterL">
    <w:name w:val="Footer/L"/>
    <w:basedOn w:val="Footer"/>
    <w:rsid w:val="002F2537"/>
    <w:pPr>
      <w:tabs>
        <w:tab w:val="clear" w:pos="10170"/>
        <w:tab w:val="right" w:pos="10224"/>
      </w:tabs>
    </w:pPr>
  </w:style>
  <w:style w:type="paragraph" w:styleId="Footer">
    <w:name w:val="footer"/>
    <w:basedOn w:val="Normal"/>
    <w:rsid w:val="002F2537"/>
    <w:pPr>
      <w:pBdr>
        <w:top w:val="single" w:sz="6" w:space="1" w:color="auto"/>
      </w:pBdr>
      <w:tabs>
        <w:tab w:val="right" w:pos="10170"/>
      </w:tabs>
    </w:pPr>
    <w:rPr>
      <w:rFonts w:ascii="Arial" w:hAnsi="Arial"/>
      <w:sz w:val="14"/>
      <w:lang w:val="en-US"/>
    </w:rPr>
  </w:style>
  <w:style w:type="character" w:styleId="PageNumber">
    <w:name w:val="page number"/>
    <w:basedOn w:val="DefaultParagraphFont"/>
    <w:rsid w:val="002F2537"/>
  </w:style>
  <w:style w:type="paragraph" w:customStyle="1" w:styleId="FooterLast">
    <w:name w:val="FooterLast"/>
    <w:basedOn w:val="FooterL"/>
    <w:rsid w:val="002F2537"/>
    <w:pPr>
      <w:pBdr>
        <w:top w:val="single" w:sz="4" w:space="1" w:color="auto"/>
      </w:pBdr>
      <w:tabs>
        <w:tab w:val="right" w:pos="10166"/>
      </w:tabs>
    </w:pPr>
    <w:rPr>
      <w:sz w:val="16"/>
    </w:rPr>
  </w:style>
  <w:style w:type="paragraph" w:styleId="ListBullet">
    <w:name w:val="List Bullet"/>
    <w:basedOn w:val="Normal"/>
    <w:rsid w:val="002F2537"/>
    <w:pPr>
      <w:tabs>
        <w:tab w:val="clear" w:pos="360"/>
        <w:tab w:val="clear" w:pos="720"/>
        <w:tab w:val="clear" w:pos="1440"/>
        <w:tab w:val="left" w:pos="342"/>
        <w:tab w:val="left" w:pos="513"/>
        <w:tab w:val="left" w:pos="684"/>
        <w:tab w:val="left" w:pos="1026"/>
      </w:tabs>
    </w:pPr>
  </w:style>
  <w:style w:type="character" w:styleId="Hyperlink">
    <w:name w:val="Hyperlink"/>
    <w:basedOn w:val="DefaultParagraphFont"/>
    <w:rsid w:val="002F2537"/>
    <w:rPr>
      <w:color w:val="0000FF"/>
      <w:u w:val="single"/>
    </w:rPr>
  </w:style>
  <w:style w:type="character" w:styleId="FollowedHyperlink">
    <w:name w:val="FollowedHyperlink"/>
    <w:basedOn w:val="DefaultParagraphFont"/>
    <w:rsid w:val="002F2537"/>
    <w:rPr>
      <w:color w:val="800080"/>
      <w:u w:val="single"/>
    </w:rPr>
  </w:style>
  <w:style w:type="paragraph" w:styleId="BodyText">
    <w:name w:val="Body Text"/>
    <w:basedOn w:val="Normal"/>
    <w:rsid w:val="002F2537"/>
    <w:pPr>
      <w:autoSpaceDE w:val="0"/>
      <w:autoSpaceDN w:val="0"/>
      <w:adjustRightInd w:val="0"/>
      <w:spacing w:before="240"/>
    </w:pPr>
  </w:style>
  <w:style w:type="paragraph" w:styleId="ListParagraph">
    <w:name w:val="List Paragraph"/>
    <w:basedOn w:val="Normal"/>
    <w:uiPriority w:val="34"/>
    <w:qFormat/>
    <w:rsid w:val="00F03C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414</Words>
  <Characters>2363</Characters>
  <Application>Microsoft Macintosh Word</Application>
  <DocSecurity>0</DocSecurity>
  <Lines>19</Lines>
  <Paragraphs>4</Paragraphs>
  <ScaleCrop>false</ScaleCrop>
  <Company>LD Software Solutions</Company>
  <LinksUpToDate>false</LinksUpToDate>
  <CharactersWithSpaces>2901</CharactersWithSpaces>
  <SharedDoc>false</SharedDoc>
  <HLinks>
    <vt:vector size="48" baseType="variant">
      <vt:variant>
        <vt:i4>4063277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http://en.wikipedia.org/wiki/List_of_cognitive_biases</vt:lpwstr>
      </vt:variant>
      <vt:variant>
        <vt:lpwstr/>
      </vt:variant>
      <vt:variant>
        <vt:i4>1900610</vt:i4>
      </vt:variant>
      <vt:variant>
        <vt:i4>99</vt:i4>
      </vt:variant>
      <vt:variant>
        <vt:i4>0</vt:i4>
      </vt:variant>
      <vt:variant>
        <vt:i4>5</vt:i4>
      </vt:variant>
      <vt:variant>
        <vt:lpwstr>http://www.napoletano.net/front/node/350</vt:lpwstr>
      </vt:variant>
      <vt:variant>
        <vt:lpwstr/>
      </vt:variant>
      <vt:variant>
        <vt:i4>5898333</vt:i4>
      </vt:variant>
      <vt:variant>
        <vt:i4>96</vt:i4>
      </vt:variant>
      <vt:variant>
        <vt:i4>0</vt:i4>
      </vt:variant>
      <vt:variant>
        <vt:i4>5</vt:i4>
      </vt:variant>
      <vt:variant>
        <vt:lpwstr>http://en.wikipedia.org/wiki/Informal_logic</vt:lpwstr>
      </vt:variant>
      <vt:variant>
        <vt:lpwstr/>
      </vt:variant>
      <vt:variant>
        <vt:i4>3407893</vt:i4>
      </vt:variant>
      <vt:variant>
        <vt:i4>93</vt:i4>
      </vt:variant>
      <vt:variant>
        <vt:i4>0</vt:i4>
      </vt:variant>
      <vt:variant>
        <vt:i4>5</vt:i4>
      </vt:variant>
      <vt:variant>
        <vt:lpwstr>http://skepdic.com/</vt:lpwstr>
      </vt:variant>
      <vt:variant>
        <vt:lpwstr/>
      </vt:variant>
      <vt:variant>
        <vt:i4>3276870</vt:i4>
      </vt:variant>
      <vt:variant>
        <vt:i4>90</vt:i4>
      </vt:variant>
      <vt:variant>
        <vt:i4>0</vt:i4>
      </vt:variant>
      <vt:variant>
        <vt:i4>5</vt:i4>
      </vt:variant>
      <vt:variant>
        <vt:lpwstr>http://setis.library.usyd.edu.au/stanford/archives/fall1997/entries/logic-informal/</vt:lpwstr>
      </vt:variant>
      <vt:variant>
        <vt:lpwstr/>
      </vt:variant>
      <vt:variant>
        <vt:i4>4522102</vt:i4>
      </vt:variant>
      <vt:variant>
        <vt:i4>87</vt:i4>
      </vt:variant>
      <vt:variant>
        <vt:i4>0</vt:i4>
      </vt:variant>
      <vt:variant>
        <vt:i4>5</vt:i4>
      </vt:variant>
      <vt:variant>
        <vt:lpwstr>http://www.austhink.org/critical/</vt:lpwstr>
      </vt:variant>
      <vt:variant>
        <vt:lpwstr/>
      </vt:variant>
      <vt:variant>
        <vt:i4>3145837</vt:i4>
      </vt:variant>
      <vt:variant>
        <vt:i4>81</vt:i4>
      </vt:variant>
      <vt:variant>
        <vt:i4>0</vt:i4>
      </vt:variant>
      <vt:variant>
        <vt:i4>5</vt:i4>
      </vt:variant>
      <vt:variant>
        <vt:lpwstr>mailto:tkosub@shaw.ca</vt:lpwstr>
      </vt:variant>
      <vt:variant>
        <vt:lpwstr/>
      </vt:variant>
      <vt:variant>
        <vt:i4>655437</vt:i4>
      </vt:variant>
      <vt:variant>
        <vt:i4>78</vt:i4>
      </vt:variant>
      <vt:variant>
        <vt:i4>0</vt:i4>
      </vt:variant>
      <vt:variant>
        <vt:i4>5</vt:i4>
      </vt:variant>
      <vt:variant>
        <vt:lpwstr>mailto:tkosub1@my.bcit.ca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COMMENT</dc:creator>
  <cp:keywords/>
  <cp:lastModifiedBy>Tim Kosub</cp:lastModifiedBy>
  <cp:revision>9</cp:revision>
  <cp:lastPrinted>2010-09-07T02:08:00Z</cp:lastPrinted>
  <dcterms:created xsi:type="dcterms:W3CDTF">2010-09-07T02:06:00Z</dcterms:created>
  <dcterms:modified xsi:type="dcterms:W3CDTF">2010-11-02T19:51:00Z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i4>123456</vt:i4>
  </property>
  <property fmtid="{D5CDD505-2E9C-101B-9397-08002B2CF9AE}" pid="3" name="Matter">
    <vt:i4>9999</vt:i4>
  </property>
  <property fmtid="{D5CDD505-2E9C-101B-9397-08002B2CF9AE}" pid="4" name="Doc Number">
    <vt:i4>9999</vt:i4>
  </property>
  <property fmtid="{D5CDD505-2E9C-101B-9397-08002B2CF9AE}" pid="5" name="Doc ID">
    <vt:lpwstr>xxxx xxxx</vt:lpwstr>
  </property>
  <property fmtid="{D5CDD505-2E9C-101B-9397-08002B2CF9AE}" pid="6" name="Typist">
    <vt:lpwstr>Typist's Name</vt:lpwstr>
  </property>
  <property fmtid="{D5CDD505-2E9C-101B-9397-08002B2CF9AE}" pid="7" name="_AdHocReviewCycleID">
    <vt:i4>1983689827</vt:i4>
  </property>
  <property fmtid="{D5CDD505-2E9C-101B-9397-08002B2CF9AE}" pid="8" name="_EmailSubject">
    <vt:lpwstr>Course Outline</vt:lpwstr>
  </property>
  <property fmtid="{D5CDD505-2E9C-101B-9397-08002B2CF9AE}" pid="9" name="_AuthorEmail">
    <vt:lpwstr>lori@dowhaniuk.com</vt:lpwstr>
  </property>
  <property fmtid="{D5CDD505-2E9C-101B-9397-08002B2CF9AE}" pid="10" name="_AuthorEmailDisplayName">
    <vt:lpwstr>Lori Dowhaniuk</vt:lpwstr>
  </property>
  <property fmtid="{D5CDD505-2E9C-101B-9397-08002B2CF9AE}" pid="11" name="_PreviousAdHocReviewCycleID">
    <vt:i4>1983689827</vt:i4>
  </property>
</Properties>
</file>