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0fa53ba73f58836e014c106674e4d634a52f231"/>
    <w:p>
      <w:pPr>
        <w:pStyle w:val="Heading1"/>
      </w:pPr>
      <w:r>
        <w:t xml:space="preserve">NBA Player Salary Prediction Project Report</w:t>
      </w:r>
    </w:p>
    <w:bookmarkStart w:id="20" w:name="data-summary"/>
    <w:p>
      <w:pPr>
        <w:pStyle w:val="Heading2"/>
      </w:pPr>
      <w:r>
        <w:t xml:space="preserve">1. Data Summary</w:t>
      </w:r>
    </w:p>
    <w:p>
      <w:pPr>
        <w:pStyle w:val="FirstParagraph"/>
      </w:pPr>
      <w:r>
        <w:t xml:space="preserve">The dataset used in this project combines</w:t>
      </w:r>
      <w:r>
        <w:t xml:space="preserve"> </w:t>
      </w:r>
      <w:r>
        <w:rPr>
          <w:b/>
          <w:bCs/>
        </w:rPr>
        <w:t xml:space="preserve">advanced NBA player statistics</w:t>
      </w:r>
      <w:r>
        <w:t xml:space="preserve"> </w:t>
      </w:r>
      <w:r>
        <w:t xml:space="preserve">with</w:t>
      </w:r>
      <w:r>
        <w:t xml:space="preserve"> </w:t>
      </w:r>
      <w:r>
        <w:rPr>
          <w:b/>
          <w:bCs/>
        </w:rPr>
        <w:t xml:space="preserve">2025 player salaries</w:t>
      </w:r>
      <w:r>
        <w:t xml:space="preserve">. After preprocessing, the dataset consists of the following:</w:t>
      </w:r>
    </w:p>
    <w:p>
      <w:pPr>
        <w:pStyle w:val="Compact"/>
        <w:numPr>
          <w:ilvl w:val="0"/>
          <w:numId w:val="1001"/>
        </w:numPr>
      </w:pPr>
      <w:r>
        <w:rPr>
          <w:b/>
          <w:bCs/>
        </w:rPr>
        <w:t xml:space="preserve">Observations</w:t>
      </w:r>
      <w:r>
        <w:t xml:space="preserve">: Players with at least 1000 minutes played in the season.</w:t>
      </w:r>
    </w:p>
    <w:p>
      <w:pPr>
        <w:pStyle w:val="Compact"/>
        <w:numPr>
          <w:ilvl w:val="0"/>
          <w:numId w:val="1001"/>
        </w:numPr>
      </w:pPr>
      <w:r>
        <w:rPr>
          <w:b/>
          <w:bCs/>
        </w:rPr>
        <w:t xml:space="preserve">Features</w:t>
      </w:r>
      <w:r>
        <w:t xml:space="preserve">: 24 numerical variables capturing performance metrics such as</w:t>
      </w:r>
      <w:r>
        <w:t xml:space="preserve"> </w:t>
      </w:r>
      <w:r>
        <w:rPr>
          <w:rStyle w:val="VerbatimChar"/>
        </w:rPr>
        <w:t xml:space="preserve">PER</w:t>
      </w:r>
      <w:r>
        <w:t xml:space="preserve">,</w:t>
      </w:r>
      <w:r>
        <w:t xml:space="preserve"> </w:t>
      </w:r>
      <w:r>
        <w:rPr>
          <w:rStyle w:val="VerbatimChar"/>
        </w:rPr>
        <w:t xml:space="preserve">TS%</w:t>
      </w:r>
      <w:r>
        <w:t xml:space="preserve">,</w:t>
      </w:r>
      <w:r>
        <w:t xml:space="preserve"> </w:t>
      </w:r>
      <w:r>
        <w:rPr>
          <w:rStyle w:val="VerbatimChar"/>
        </w:rPr>
        <w:t xml:space="preserve">USG%</w:t>
      </w:r>
      <w:r>
        <w:t xml:space="preserve">,</w:t>
      </w:r>
      <w:r>
        <w:t xml:space="preserve"> </w:t>
      </w:r>
      <w:r>
        <w:rPr>
          <w:rStyle w:val="VerbatimChar"/>
        </w:rPr>
        <w:t xml:space="preserve">ORB%</w:t>
      </w:r>
      <w:r>
        <w:t xml:space="preserve">,</w:t>
      </w:r>
      <w:r>
        <w:t xml:space="preserve"> </w:t>
      </w:r>
      <w:r>
        <w:rPr>
          <w:rStyle w:val="VerbatimChar"/>
        </w:rPr>
        <w:t xml:space="preserve">DRB%</w:t>
      </w:r>
      <w:r>
        <w:t xml:space="preserve">,</w:t>
      </w:r>
      <w:r>
        <w:t xml:space="preserve"> </w:t>
      </w:r>
      <w:r>
        <w:rPr>
          <w:rStyle w:val="VerbatimChar"/>
        </w:rPr>
        <w:t xml:space="preserve">AST%</w:t>
      </w:r>
      <w:r>
        <w:t xml:space="preserve">,</w:t>
      </w:r>
      <w:r>
        <w:t xml:space="preserve"> </w:t>
      </w:r>
      <w:r>
        <w:rPr>
          <w:rStyle w:val="VerbatimChar"/>
        </w:rPr>
        <w:t xml:space="preserve">BLK%</w:t>
      </w:r>
      <w:r>
        <w:t xml:space="preserve">,</w:t>
      </w:r>
      <w:r>
        <w:t xml:space="preserve"> </w:t>
      </w:r>
      <w:r>
        <w:rPr>
          <w:rStyle w:val="VerbatimChar"/>
        </w:rPr>
        <w:t xml:space="preserve">TOV%</w:t>
      </w:r>
      <w:r>
        <w:t xml:space="preserve">,</w:t>
      </w:r>
      <w:r>
        <w:t xml:space="preserve"> </w:t>
      </w:r>
      <w:r>
        <w:rPr>
          <w:rStyle w:val="VerbatimChar"/>
        </w:rPr>
        <w:t xml:space="preserve">VORP</w:t>
      </w:r>
      <w:r>
        <w:t xml:space="preserve">, etc.</w:t>
      </w:r>
    </w:p>
    <w:p>
      <w:pPr>
        <w:pStyle w:val="Compact"/>
        <w:numPr>
          <w:ilvl w:val="0"/>
          <w:numId w:val="1001"/>
        </w:numPr>
      </w:pPr>
      <w:r>
        <w:rPr>
          <w:b/>
          <w:bCs/>
        </w:rPr>
        <w:t xml:space="preserve">Target variable</w:t>
      </w:r>
      <w:r>
        <w:t xml:space="preserve">:</w:t>
      </w:r>
      <w:r>
        <w:t xml:space="preserve"> </w:t>
      </w:r>
      <w:r>
        <w:rPr>
          <w:rStyle w:val="VerbatimChar"/>
        </w:rPr>
        <w:t xml:space="preserve">Salary</w:t>
      </w:r>
      <w:r>
        <w:t xml:space="preserve"> </w:t>
      </w:r>
      <w:r>
        <w:t xml:space="preserve">(in USD).</w:t>
      </w:r>
    </w:p>
    <w:p>
      <w:pPr>
        <w:pStyle w:val="FirstParagraph"/>
      </w:pPr>
      <w:r>
        <w:t xml:space="preserve">The final dataset contains complete information for each player, ensuring no missing salary values and focusing on meaningful contributors.</w:t>
      </w:r>
    </w:p>
    <w:bookmarkEnd w:id="20"/>
    <w:bookmarkStart w:id="21" w:name="objective-of-the-analysis"/>
    <w:p>
      <w:pPr>
        <w:pStyle w:val="Heading2"/>
      </w:pPr>
      <w:r>
        <w:t xml:space="preserve">2. Objective of the Analysis</w:t>
      </w:r>
    </w:p>
    <w:p>
      <w:pPr>
        <w:pStyle w:val="FirstParagraph"/>
      </w:pPr>
      <w:r>
        <w:t xml:space="preserve">The goal of this project is to</w:t>
      </w:r>
      <w:r>
        <w:t xml:space="preserve"> </w:t>
      </w:r>
      <w:r>
        <w:rPr>
          <w:b/>
          <w:bCs/>
        </w:rPr>
        <w:t xml:space="preserve">predict NBA player salaries</w:t>
      </w:r>
      <w:r>
        <w:t xml:space="preserve"> </w:t>
      </w:r>
      <w:r>
        <w:t xml:space="preserve">using advanced statistical metrics, and to</w:t>
      </w:r>
      <w:r>
        <w:t xml:space="preserve"> </w:t>
      </w:r>
      <w:r>
        <w:rPr>
          <w:b/>
          <w:bCs/>
        </w:rPr>
        <w:t xml:space="preserve">identify which performance metrics have the strongest impact on salary</w:t>
      </w:r>
      <w:r>
        <w:t xml:space="preserve">. This analysis can help stakeholders (teams, agents, analysts) understand how different aspects of a player’s performance influence compensation.</w:t>
      </w:r>
    </w:p>
    <w:bookmarkEnd w:id="21"/>
    <w:bookmarkStart w:id="22" w:name="model-comparison"/>
    <w:p>
      <w:pPr>
        <w:pStyle w:val="Heading2"/>
      </w:pPr>
      <w:r>
        <w:t xml:space="preserve">3. Model Comparison</w:t>
      </w:r>
    </w:p>
    <w:p>
      <w:pPr>
        <w:pStyle w:val="FirstParagraph"/>
      </w:pPr>
      <w:r>
        <w:t xml:space="preserve">Several linear regression models were trained and evaluated: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R² on Test Data</w:t>
            </w:r>
          </w:p>
        </w:tc>
      </w:tr>
      <w:tr>
        <w:tc>
          <w:tcPr/>
          <w:p>
            <w:pPr>
              <w:pStyle w:val="Compact"/>
            </w:pPr>
            <w:r>
              <w:t xml:space="preserve">Linear Regression (unscaled)</w:t>
            </w:r>
          </w:p>
        </w:tc>
        <w:tc>
          <w:tcPr/>
          <w:p>
            <w:pPr>
              <w:pStyle w:val="Compact"/>
            </w:pPr>
            <w:r>
              <w:t xml:space="preserve">0.727</w:t>
            </w:r>
          </w:p>
        </w:tc>
      </w:tr>
      <w:tr>
        <w:tc>
          <w:tcPr/>
          <w:p>
            <w:pPr>
              <w:pStyle w:val="Compact"/>
            </w:pPr>
            <w:r>
              <w:t xml:space="preserve">Linear Regression (scaled)</w:t>
            </w:r>
          </w:p>
        </w:tc>
        <w:tc>
          <w:tcPr/>
          <w:p>
            <w:pPr>
              <w:pStyle w:val="Compact"/>
            </w:pPr>
            <w:r>
              <w:t xml:space="preserve">0.727</w:t>
            </w:r>
          </w:p>
        </w:tc>
      </w:tr>
      <w:tr>
        <w:tc>
          <w:tcPr/>
          <w:p>
            <w:pPr>
              <w:pStyle w:val="Compact"/>
            </w:pPr>
            <w:r>
              <w:t xml:space="preserve">Lasso Regression (α=10)</w:t>
            </w:r>
          </w:p>
        </w:tc>
        <w:tc>
          <w:tcPr/>
          <w:p>
            <w:pPr>
              <w:pStyle w:val="Compact"/>
            </w:pPr>
            <w:r>
              <w:t xml:space="preserve">0.727</w:t>
            </w:r>
          </w:p>
        </w:tc>
      </w:tr>
      <w:tr>
        <w:tc>
          <w:tcPr/>
          <w:p>
            <w:pPr>
              <w:pStyle w:val="Compact"/>
            </w:pPr>
            <w:r>
              <w:t xml:space="preserve">Ridge Regression (α=1)</w:t>
            </w:r>
          </w:p>
        </w:tc>
        <w:tc>
          <w:tcPr/>
          <w:p>
            <w:pPr>
              <w:pStyle w:val="Compact"/>
            </w:pPr>
            <w:r>
              <w:t xml:space="preserve">0.739</w:t>
            </w:r>
          </w:p>
        </w:tc>
      </w:tr>
      <w:tr>
        <w:tc>
          <w:tcPr/>
          <w:p>
            <w:pPr>
              <w:pStyle w:val="Compact"/>
            </w:pPr>
            <w:r>
              <w:t xml:space="preserve">Polynomial Ridge Regression (degree=2, α=1)</w:t>
            </w:r>
          </w:p>
        </w:tc>
        <w:tc>
          <w:tcPr/>
          <w:p>
            <w:pPr>
              <w:pStyle w:val="Compact"/>
            </w:pPr>
            <w:r>
              <w:t xml:space="preserve">0.737</w:t>
            </w:r>
          </w:p>
        </w:tc>
      </w:tr>
      <w:tr>
        <w:tc>
          <w:tcPr/>
          <w:p>
            <w:pPr>
              <w:pStyle w:val="Compact"/>
            </w:pPr>
            <w:r>
              <w:t xml:space="preserve">GridSearchCV Best Polynomial Ridge</w:t>
            </w:r>
          </w:p>
        </w:tc>
        <w:tc>
          <w:tcPr/>
          <w:p>
            <w:pPr>
              <w:pStyle w:val="Compact"/>
            </w:pPr>
            <w:r>
              <w:rPr>
                <w:b/>
                <w:bCs/>
              </w:rPr>
              <w:t xml:space="preserve">0.745</w:t>
            </w:r>
          </w:p>
        </w:tc>
      </w:tr>
    </w:tbl>
    <w:p>
      <w:pPr>
        <w:pStyle w:val="BodyText"/>
      </w:pPr>
      <w:r>
        <w:rPr>
          <w:b/>
          <w:bCs/>
        </w:rPr>
        <w:t xml:space="preserve">Observations:</w:t>
      </w:r>
    </w:p>
    <w:p>
      <w:pPr>
        <w:pStyle w:val="Compact"/>
        <w:numPr>
          <w:ilvl w:val="0"/>
          <w:numId w:val="1002"/>
        </w:numPr>
      </w:pPr>
      <w:r>
        <w:t xml:space="preserve">Scaling the features did not significantly change performance for simple linear regression.</w:t>
      </w:r>
    </w:p>
    <w:p>
      <w:pPr>
        <w:pStyle w:val="Compact"/>
        <w:numPr>
          <w:ilvl w:val="0"/>
          <w:numId w:val="1002"/>
        </w:numPr>
      </w:pPr>
      <w:r>
        <w:t xml:space="preserve">Lasso regression did not improve R² compared to standard linear regression.</w:t>
      </w:r>
    </w:p>
    <w:p>
      <w:pPr>
        <w:pStyle w:val="Compact"/>
        <w:numPr>
          <w:ilvl w:val="0"/>
          <w:numId w:val="1002"/>
        </w:numPr>
      </w:pPr>
      <w:r>
        <w:t xml:space="preserve">Ridge regression slightly improved performance, likely by mitigating multicollinearity.</w:t>
      </w:r>
    </w:p>
    <w:p>
      <w:pPr>
        <w:pStyle w:val="Compact"/>
        <w:numPr>
          <w:ilvl w:val="0"/>
          <w:numId w:val="1002"/>
        </w:numPr>
      </w:pPr>
      <w:r>
        <w:t xml:space="preserve">Polynomial Ridge regression captured interaction effects between features and further improved prediction accuracy.</w:t>
      </w:r>
    </w:p>
    <w:p>
      <w:pPr>
        <w:pStyle w:val="Compact"/>
        <w:numPr>
          <w:ilvl w:val="0"/>
          <w:numId w:val="1002"/>
        </w:numPr>
      </w:pPr>
      <w:r>
        <w:t xml:space="preserve">The best model selected using GridSearchCV achieved an</w:t>
      </w:r>
      <w:r>
        <w:t xml:space="preserve"> </w:t>
      </w:r>
      <w:r>
        <w:rPr>
          <w:b/>
          <w:bCs/>
        </w:rPr>
        <w:t xml:space="preserve">R² of 0.745</w:t>
      </w:r>
      <w:r>
        <w:t xml:space="preserve">, indicating it explains ~74.5% of the variance in player salaries.</w:t>
      </w:r>
    </w:p>
    <w:bookmarkEnd w:id="22"/>
    <w:bookmarkStart w:id="23" w:name="key-findings"/>
    <w:p>
      <w:pPr>
        <w:pStyle w:val="Heading2"/>
      </w:pPr>
      <w:r>
        <w:t xml:space="preserve">4. Key Findings</w:t>
      </w:r>
    </w:p>
    <w:p>
      <w:pPr>
        <w:pStyle w:val="FirstParagraph"/>
      </w:pPr>
      <w:r>
        <w:t xml:space="preserve">From the best-performing polynomial Ridge model, the coefficients provide insights into how features influence salary:</w:t>
      </w:r>
    </w:p>
    <w:tbl>
      <w:tblPr>
        <w:tblStyle w:val="Table"/>
        <w:tblW w:type="pct" w:w="5000"/>
        <w:tblLayout w:type="fixed"/>
        <w:tblLook w:firstRow="1" w:lastRow="0" w:firstColumn="0" w:lastColumn="0" w:noHBand="0" w:noVBand="0" w:val="0020"/>
      </w:tblPr>
      <w:tblGrid>
        <w:gridCol w:w="1697"/>
        <w:gridCol w:w="3205"/>
        <w:gridCol w:w="3017"/>
      </w:tblGrid>
      <w:tr>
        <w:trPr>
          <w:tblHeader w:val="on"/>
        </w:trPr>
        <w:tc>
          <w:tcPr/>
          <w:p>
            <w:pPr>
              <w:pStyle w:val="Compact"/>
            </w:pPr>
            <w:r>
              <w:t xml:space="preserve">Feature</w:t>
            </w:r>
          </w:p>
        </w:tc>
        <w:tc>
          <w:tcPr/>
          <w:p>
            <w:pPr>
              <w:pStyle w:val="Compact"/>
            </w:pPr>
            <w:r>
              <w:t xml:space="preserve">Coefficient (USD)</w:t>
            </w:r>
          </w:p>
        </w:tc>
        <w:tc>
          <w:tcPr/>
          <w:p>
            <w:pPr>
              <w:pStyle w:val="Compact"/>
            </w:pPr>
            <w:r>
              <w:t xml:space="preserve">Interpretation</w:t>
            </w:r>
          </w:p>
        </w:tc>
      </w:tr>
      <w:tr>
        <w:tc>
          <w:tcPr/>
          <w:p>
            <w:pPr>
              <w:pStyle w:val="Compact"/>
            </w:pPr>
            <w:r>
              <w:t xml:space="preserve">Age</w:t>
            </w:r>
          </w:p>
        </w:tc>
        <w:tc>
          <w:tcPr/>
          <w:p>
            <w:pPr>
              <w:pStyle w:val="Compact"/>
            </w:pPr>
            <w:r>
              <w:t xml:space="preserve">3,393,749</w:t>
            </w:r>
          </w:p>
        </w:tc>
        <w:tc>
          <w:tcPr/>
          <w:p>
            <w:pPr>
              <w:pStyle w:val="Compact"/>
            </w:pPr>
            <w:r>
              <w:t xml:space="preserve">Older players tend to earn more, likely reflecting experience.</w:t>
            </w:r>
          </w:p>
        </w:tc>
      </w:tr>
      <w:tr>
        <w:tc>
          <w:tcPr/>
          <w:p>
            <w:pPr>
              <w:pStyle w:val="Compact"/>
            </w:pPr>
            <w:r>
              <w:t xml:space="preserve">Games Played (G)</w:t>
            </w:r>
          </w:p>
        </w:tc>
        <w:tc>
          <w:tcPr/>
          <w:p>
            <w:pPr>
              <w:pStyle w:val="Compact"/>
            </w:pPr>
            <w:r>
              <w:t xml:space="preserve">-4,278,936</w:t>
            </w:r>
          </w:p>
        </w:tc>
        <w:tc>
          <w:tcPr/>
          <w:p>
            <w:pPr>
              <w:pStyle w:val="Compact"/>
            </w:pPr>
            <w:r>
              <w:t xml:space="preserve">Surprisingly, more games played slightly decrease predicted salary — possibly due to interactions with other features like efficiency.</w:t>
            </w:r>
          </w:p>
        </w:tc>
      </w:tr>
      <w:tr>
        <w:tc>
          <w:tcPr/>
          <w:p>
            <w:pPr>
              <w:pStyle w:val="Compact"/>
            </w:pPr>
            <w:r>
              <w:t xml:space="preserve">Minutes Played (MP)</w:t>
            </w:r>
          </w:p>
        </w:tc>
        <w:tc>
          <w:tcPr/>
          <w:p>
            <w:pPr>
              <w:pStyle w:val="Compact"/>
            </w:pPr>
            <w:r>
              <w:t xml:space="preserve">2,028,326</w:t>
            </w:r>
          </w:p>
        </w:tc>
        <w:tc>
          <w:tcPr/>
          <w:p>
            <w:pPr>
              <w:pStyle w:val="Compact"/>
            </w:pPr>
            <w:r>
              <w:t xml:space="preserve">More minutes contribute positively to salary.</w:t>
            </w:r>
          </w:p>
        </w:tc>
      </w:tr>
      <w:tr>
        <w:tc>
          <w:tcPr/>
          <w:p>
            <w:pPr>
              <w:pStyle w:val="Compact"/>
            </w:pPr>
            <w:r>
              <w:t xml:space="preserve">Usage Percentage (USG%)</w:t>
            </w:r>
          </w:p>
        </w:tc>
        <w:tc>
          <w:tcPr/>
          <w:p>
            <w:pPr>
              <w:pStyle w:val="Compact"/>
            </w:pPr>
            <w:r>
              <w:t xml:space="preserve">5,123,686</w:t>
            </w:r>
          </w:p>
        </w:tc>
        <w:tc>
          <w:tcPr/>
          <w:p>
            <w:pPr>
              <w:pStyle w:val="Compact"/>
            </w:pPr>
            <w:r>
              <w:t xml:space="preserve">Higher usage correlates with higher salary, reflecting a player’s role in the offense.</w:t>
            </w:r>
          </w:p>
        </w:tc>
      </w:tr>
      <w:tr>
        <w:tc>
          <w:tcPr/>
          <w:p>
            <w:pPr>
              <w:pStyle w:val="Compact"/>
            </w:pPr>
            <w:r>
              <w:t xml:space="preserve">Offensive/Defensive Metrics (OBPM, DBPM, BPM, VORP)</w:t>
            </w:r>
          </w:p>
        </w:tc>
        <w:tc>
          <w:tcPr/>
          <w:p>
            <w:pPr>
              <w:pStyle w:val="Compact"/>
            </w:pPr>
            <w:r>
              <w:t xml:space="preserve">Mixed coefficients</w:t>
            </w:r>
          </w:p>
        </w:tc>
        <w:tc>
          <w:tcPr/>
          <w:p>
            <w:pPr>
              <w:pStyle w:val="Compact"/>
            </w:pPr>
            <w:r>
              <w:t xml:space="preserve">Contribution to salary varies; positive impact indicates reward for efficiency and overall impact.</w:t>
            </w:r>
          </w:p>
        </w:tc>
      </w:tr>
    </w:tbl>
    <w:p>
      <w:pPr>
        <w:pStyle w:val="BodyText"/>
      </w:pPr>
      <w:r>
        <w:rPr>
          <w:b/>
          <w:bCs/>
        </w:rPr>
        <w:t xml:space="preserve">Interpretation:</w:t>
      </w:r>
    </w:p>
    <w:p>
      <w:pPr>
        <w:pStyle w:val="Compact"/>
        <w:numPr>
          <w:ilvl w:val="0"/>
          <w:numId w:val="1003"/>
        </w:numPr>
      </w:pPr>
      <w:r>
        <w:rPr>
          <w:b/>
          <w:bCs/>
        </w:rPr>
        <w:t xml:space="preserve">Efficiency metrics</w:t>
      </w:r>
      <w:r>
        <w:t xml:space="preserve"> </w:t>
      </w:r>
      <w:r>
        <w:t xml:space="preserve">(</w:t>
      </w:r>
      <w:r>
        <w:rPr>
          <w:rStyle w:val="VerbatimChar"/>
        </w:rPr>
        <w:t xml:space="preserve">PER</w:t>
      </w:r>
      <w:r>
        <w:t xml:space="preserve">,</w:t>
      </w:r>
      <w:r>
        <w:t xml:space="preserve"> </w:t>
      </w:r>
      <w:r>
        <w:rPr>
          <w:rStyle w:val="VerbatimChar"/>
        </w:rPr>
        <w:t xml:space="preserve">TS%</w:t>
      </w:r>
      <w:r>
        <w:t xml:space="preserve">,</w:t>
      </w:r>
      <w:r>
        <w:t xml:space="preserve"> </w:t>
      </w:r>
      <w:r>
        <w:rPr>
          <w:rStyle w:val="VerbatimChar"/>
        </w:rPr>
        <w:t xml:space="preserve">WS</w:t>
      </w:r>
      <w:r>
        <w:t xml:space="preserve">,</w:t>
      </w:r>
      <w:r>
        <w:t xml:space="preserve"> </w:t>
      </w:r>
      <w:r>
        <w:rPr>
          <w:rStyle w:val="VerbatimChar"/>
        </w:rPr>
        <w:t xml:space="preserve">VORP</w:t>
      </w:r>
      <w:r>
        <w:t xml:space="preserve">) have significant influence on salaries.</w:t>
      </w:r>
    </w:p>
    <w:p>
      <w:pPr>
        <w:pStyle w:val="Compact"/>
        <w:numPr>
          <w:ilvl w:val="0"/>
          <w:numId w:val="1003"/>
        </w:numPr>
      </w:pPr>
      <w:r>
        <w:rPr>
          <w:b/>
          <w:bCs/>
        </w:rPr>
        <w:t xml:space="preserve">Volume metrics</w:t>
      </w:r>
      <w:r>
        <w:t xml:space="preserve"> </w:t>
      </w:r>
      <w:r>
        <w:t xml:space="preserve">(</w:t>
      </w:r>
      <w:r>
        <w:rPr>
          <w:rStyle w:val="VerbatimChar"/>
        </w:rPr>
        <w:t xml:space="preserve">MP</w:t>
      </w:r>
      <w:r>
        <w:t xml:space="preserve">,</w:t>
      </w:r>
      <w:r>
        <w:t xml:space="preserve"> </w:t>
      </w:r>
      <w:r>
        <w:rPr>
          <w:rStyle w:val="VerbatimChar"/>
        </w:rPr>
        <w:t xml:space="preserve">USG%</w:t>
      </w:r>
      <w:r>
        <w:t xml:space="preserve">) also strongly drive compensation.</w:t>
      </w:r>
    </w:p>
    <w:p>
      <w:pPr>
        <w:pStyle w:val="Compact"/>
        <w:numPr>
          <w:ilvl w:val="0"/>
          <w:numId w:val="1003"/>
        </w:numPr>
      </w:pPr>
      <w:r>
        <w:t xml:space="preserve">Some coefficients are negative due to</w:t>
      </w:r>
      <w:r>
        <w:t xml:space="preserve"> </w:t>
      </w:r>
      <w:r>
        <w:rPr>
          <w:b/>
          <w:bCs/>
        </w:rPr>
        <w:t xml:space="preserve">interactions captured by polynomial features</w:t>
      </w:r>
      <w:r>
        <w:t xml:space="preserve">, highlighting the complexity of salary determination beyond individual metrics.</w:t>
      </w:r>
    </w:p>
    <w:bookmarkEnd w:id="23"/>
    <w:bookmarkStart w:id="24" w:name="limitations-and-next-steps"/>
    <w:p>
      <w:pPr>
        <w:pStyle w:val="Heading2"/>
      </w:pPr>
      <w:r>
        <w:t xml:space="preserve">5. Limitations and Next Steps</w:t>
      </w:r>
    </w:p>
    <w:p>
      <w:pPr>
        <w:pStyle w:val="FirstParagraph"/>
      </w:pPr>
      <w:r>
        <w:rPr>
          <w:b/>
          <w:bCs/>
        </w:rPr>
        <w:t xml:space="preserve">Limitations:</w:t>
      </w:r>
    </w:p>
    <w:p>
      <w:pPr>
        <w:pStyle w:val="Compact"/>
        <w:numPr>
          <w:ilvl w:val="0"/>
          <w:numId w:val="1004"/>
        </w:numPr>
      </w:pPr>
      <w:r>
        <w:t xml:space="preserve">Polynomial regression creates coefficients for transformed features, making interpretation more complex.</w:t>
      </w:r>
    </w:p>
    <w:p>
      <w:pPr>
        <w:pStyle w:val="Compact"/>
        <w:numPr>
          <w:ilvl w:val="0"/>
          <w:numId w:val="1004"/>
        </w:numPr>
      </w:pPr>
      <w:r>
        <w:t xml:space="preserve">Multicollinearity between performance metrics can distort the effect of individual features.</w:t>
      </w:r>
    </w:p>
    <w:p>
      <w:pPr>
        <w:pStyle w:val="Compact"/>
        <w:numPr>
          <w:ilvl w:val="0"/>
          <w:numId w:val="1004"/>
        </w:numPr>
      </w:pPr>
      <w:r>
        <w:t xml:space="preserve">The dataset is limited to players with significant playing time and may not generalize to all NBA players.</w:t>
      </w:r>
    </w:p>
    <w:p>
      <w:pPr>
        <w:pStyle w:val="FirstParagraph"/>
      </w:pPr>
      <w:r>
        <w:rPr>
          <w:b/>
          <w:bCs/>
        </w:rPr>
        <w:t xml:space="preserve">Next Steps:</w:t>
      </w:r>
    </w:p>
    <w:p>
      <w:pPr>
        <w:pStyle w:val="Compact"/>
        <w:numPr>
          <w:ilvl w:val="0"/>
          <w:numId w:val="1005"/>
        </w:numPr>
      </w:pPr>
      <w:r>
        <w:t xml:space="preserve">Explore</w:t>
      </w:r>
      <w:r>
        <w:t xml:space="preserve"> </w:t>
      </w:r>
      <w:r>
        <w:rPr>
          <w:b/>
          <w:bCs/>
        </w:rPr>
        <w:t xml:space="preserve">feature selection or dimensionality reduction</w:t>
      </w:r>
      <w:r>
        <w:t xml:space="preserve"> </w:t>
      </w:r>
      <w:r>
        <w:t xml:space="preserve">(e.g., PCA) to simplify the model.</w:t>
      </w:r>
    </w:p>
    <w:p>
      <w:pPr>
        <w:pStyle w:val="Compact"/>
        <w:numPr>
          <w:ilvl w:val="0"/>
          <w:numId w:val="1005"/>
        </w:numPr>
      </w:pPr>
      <w:r>
        <w:t xml:space="preserve">Investigate</w:t>
      </w:r>
      <w:r>
        <w:t xml:space="preserve"> </w:t>
      </w:r>
      <w:r>
        <w:rPr>
          <w:b/>
          <w:bCs/>
        </w:rPr>
        <w:t xml:space="preserve">nonlinear models</w:t>
      </w:r>
      <w:r>
        <w:t xml:space="preserve"> </w:t>
      </w:r>
      <w:r>
        <w:t xml:space="preserve">like Random Forest or XGBoost for potentially better predictive accuracy.</w:t>
      </w:r>
    </w:p>
    <w:p>
      <w:pPr>
        <w:pStyle w:val="Compact"/>
        <w:numPr>
          <w:ilvl w:val="0"/>
          <w:numId w:val="1005"/>
        </w:numPr>
      </w:pPr>
      <w:r>
        <w:t xml:space="preserve">Include</w:t>
      </w:r>
      <w:r>
        <w:t xml:space="preserve"> </w:t>
      </w:r>
      <w:r>
        <w:rPr>
          <w:b/>
          <w:bCs/>
        </w:rPr>
        <w:t xml:space="preserve">other factors</w:t>
      </w:r>
      <w:r>
        <w:t xml:space="preserve"> </w:t>
      </w:r>
      <w:r>
        <w:t xml:space="preserve">affecting salaries, such as contract year, team market size, or position.</w:t>
      </w:r>
    </w:p>
    <w:p>
      <w:pPr>
        <w:pStyle w:val="Compact"/>
        <w:numPr>
          <w:ilvl w:val="0"/>
          <w:numId w:val="1005"/>
        </w:numPr>
      </w:pPr>
      <w:r>
        <w:t xml:space="preserve">Perform</w:t>
      </w:r>
      <w:r>
        <w:t xml:space="preserve"> </w:t>
      </w:r>
      <w:r>
        <w:rPr>
          <w:b/>
          <w:bCs/>
        </w:rPr>
        <w:t xml:space="preserve">cross-validation with more folds</w:t>
      </w:r>
      <w:r>
        <w:t xml:space="preserve"> </w:t>
      </w:r>
      <w:r>
        <w:t xml:space="preserve">to ensure model stability and avoid overfitting.</w:t>
      </w:r>
    </w:p>
    <w:p>
      <w:pPr>
        <w:pStyle w:val="FirstParagraph"/>
      </w:pPr>
      <w:r>
        <w:rPr>
          <w:b/>
          <w:bCs/>
        </w:rPr>
        <w:t xml:space="preserve">Conclusion:</w:t>
      </w:r>
    </w:p>
    <w:p>
      <w:pPr>
        <w:pStyle w:val="BodyText"/>
      </w:pPr>
      <w:r>
        <w:t xml:space="preserve">This project demonstrates how advanced player statistics can be leveraged to model NBA salaries. The polynomial Ridge regression model captures both linear and interaction effects, achieving strong predictive performance. The analysis also provides actionable insights into which player metrics are most valued in salary negotiations.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2025-12-01T14:10:34Z</dcterms:created>
  <dcterms:modified xsi:type="dcterms:W3CDTF">2025-12-01T14:10:34Z</dcterms:modified>
</cp:coreProperties>
</file>

<file path=docProps/custom.xml><?xml version="1.0" encoding="utf-8"?>
<Properties xmlns="http://schemas.openxmlformats.org/officeDocument/2006/custom-properties" xmlns:vt="http://schemas.openxmlformats.org/officeDocument/2006/docPropsVTypes"/>
</file>