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6740" w14:textId="77777777" w:rsidR="00DE4A75" w:rsidRPr="00DE4A75" w:rsidRDefault="00DE4A75" w:rsidP="00DE4A75">
      <w:pPr>
        <w:rPr>
          <w:b/>
          <w:bCs/>
        </w:rPr>
      </w:pPr>
      <w:r w:rsidRPr="00DE4A75">
        <w:rPr>
          <w:b/>
          <w:bCs/>
        </w:rPr>
        <w:t>Gemini said</w:t>
      </w:r>
    </w:p>
    <w:p w14:paraId="7C5EB8B8" w14:textId="77777777" w:rsidR="00DE4A75" w:rsidRPr="00DE4A75" w:rsidRDefault="00DE4A75" w:rsidP="00DE4A75">
      <w:r w:rsidRPr="00DE4A75">
        <w:t xml:space="preserve">You are </w:t>
      </w:r>
      <w:proofErr w:type="gramStart"/>
      <w:r w:rsidRPr="00DE4A75">
        <w:t>absolutely right</w:t>
      </w:r>
      <w:proofErr w:type="gramEnd"/>
      <w:r w:rsidRPr="00DE4A75">
        <w:t>, and I apologize for that. In my attempt to fit your list cleanly into the "at least four functional modules" requirement from your rubric, I abstracted away too much of the granularity you mapped out. That defeats the purpose of your brainstorming.</w:t>
      </w:r>
    </w:p>
    <w:p w14:paraId="58E16D11" w14:textId="77777777" w:rsidR="00DE4A75" w:rsidRPr="00DE4A75" w:rsidRDefault="00DE4A75" w:rsidP="00DE4A75">
      <w:r w:rsidRPr="00DE4A75">
        <w:t xml:space="preserve">Let's undo that. Here is the full, unsimplified architectural plan. This maps all 20 of your original brainstorming points into a strict, 100% event-driven microservices architecture. Since you have 6 to 7 team members, dividing the system into 6 distinct microservices is </w:t>
      </w:r>
      <w:proofErr w:type="gramStart"/>
      <w:r w:rsidRPr="00DE4A75">
        <w:t>actually perfect</w:t>
      </w:r>
      <w:proofErr w:type="gramEnd"/>
      <w:r w:rsidRPr="00DE4A75">
        <w:t>—each person can take ownership of one core service.</w:t>
      </w:r>
    </w:p>
    <w:p w14:paraId="5B2219B0" w14:textId="77777777" w:rsidR="00DE4A75" w:rsidRPr="00DE4A75" w:rsidRDefault="00DE4A75" w:rsidP="00DE4A75">
      <w:r w:rsidRPr="00DE4A75">
        <w:t>Here is the complete blueprint, mapping your exact numbers to the architecture.</w:t>
      </w:r>
    </w:p>
    <w:p w14:paraId="46406016" w14:textId="77777777" w:rsidR="00DE4A75" w:rsidRPr="00DE4A75" w:rsidRDefault="00DE4A75" w:rsidP="00DE4A75">
      <w:pPr>
        <w:rPr>
          <w:b/>
          <w:bCs/>
        </w:rPr>
      </w:pPr>
      <w:r w:rsidRPr="00DE4A75">
        <w:rPr>
          <w:b/>
          <w:bCs/>
        </w:rPr>
        <w:t>The 6-Microservice Architecture</w:t>
      </w:r>
    </w:p>
    <w:p w14:paraId="2EB2FC18" w14:textId="77777777" w:rsidR="00DE4A75" w:rsidRPr="00DE4A75" w:rsidRDefault="00DE4A75" w:rsidP="00DE4A75">
      <w:r w:rsidRPr="00DE4A75">
        <w:t>Each of these is a separate Spring Boot application with its own dedicated database (to follow strict microservices rules).</w:t>
      </w:r>
    </w:p>
    <w:p w14:paraId="237DDEDD" w14:textId="77777777" w:rsidR="00DE4A75" w:rsidRPr="00DE4A75" w:rsidRDefault="00DE4A75" w:rsidP="00DE4A75">
      <w:r w:rsidRPr="00DE4A75">
        <w:rPr>
          <w:b/>
          <w:bCs/>
        </w:rPr>
        <w:t>1. Identity &amp; Access Management (IAM) Service</w:t>
      </w:r>
      <w:r w:rsidRPr="00DE4A75">
        <w:t xml:space="preserve"> </w:t>
      </w:r>
      <w:r w:rsidRPr="00DE4A75">
        <w:rPr>
          <w:i/>
          <w:iCs/>
        </w:rPr>
        <w:t>The gatekeeper. It handles who you are and what you can do.</w:t>
      </w:r>
    </w:p>
    <w:p w14:paraId="2EDB9C54" w14:textId="77777777" w:rsidR="00DE4A75" w:rsidRPr="00DE4A75" w:rsidRDefault="00DE4A75" w:rsidP="00DE4A75">
      <w:pPr>
        <w:numPr>
          <w:ilvl w:val="0"/>
          <w:numId w:val="1"/>
        </w:numPr>
      </w:pPr>
      <w:r w:rsidRPr="00DE4A75">
        <w:rPr>
          <w:b/>
          <w:bCs/>
        </w:rPr>
        <w:t xml:space="preserve">Authentication/Authorization </w:t>
      </w:r>
      <w:proofErr w:type="gramStart"/>
      <w:r w:rsidRPr="00DE4A75">
        <w:rPr>
          <w:b/>
          <w:bCs/>
        </w:rPr>
        <w:t>Service (#</w:t>
      </w:r>
      <w:proofErr w:type="gramEnd"/>
      <w:r w:rsidRPr="00DE4A75">
        <w:rPr>
          <w:b/>
          <w:bCs/>
        </w:rPr>
        <w:t>19):</w:t>
      </w:r>
      <w:r w:rsidRPr="00DE4A75">
        <w:t xml:space="preserve"> JWT generation, login, registration.</w:t>
      </w:r>
    </w:p>
    <w:p w14:paraId="3A090667" w14:textId="77777777" w:rsidR="00DE4A75" w:rsidRPr="00DE4A75" w:rsidRDefault="00DE4A75" w:rsidP="00DE4A75">
      <w:pPr>
        <w:numPr>
          <w:ilvl w:val="0"/>
          <w:numId w:val="1"/>
        </w:numPr>
      </w:pPr>
      <w:r w:rsidRPr="00DE4A75">
        <w:rPr>
          <w:b/>
          <w:bCs/>
        </w:rPr>
        <w:t>Role Management:</w:t>
      </w:r>
      <w:r w:rsidRPr="00DE4A75">
        <w:t xml:space="preserve"> Enforces the Admin, Employee, and Customer roles required by your rubric.</w:t>
      </w:r>
    </w:p>
    <w:p w14:paraId="074766A0" w14:textId="77777777" w:rsidR="00DE4A75" w:rsidRPr="00DE4A75" w:rsidRDefault="00DE4A75" w:rsidP="00DE4A75">
      <w:pPr>
        <w:numPr>
          <w:ilvl w:val="0"/>
          <w:numId w:val="1"/>
        </w:numPr>
      </w:pPr>
      <w:r w:rsidRPr="00DE4A75">
        <w:rPr>
          <w:i/>
          <w:iCs/>
        </w:rPr>
        <w:t>Database:</w:t>
      </w:r>
      <w:r w:rsidRPr="00DE4A75">
        <w:t xml:space="preserve"> PostgreSQL (User credentials, role mappings).</w:t>
      </w:r>
    </w:p>
    <w:p w14:paraId="5938CD5C" w14:textId="77777777" w:rsidR="00DE4A75" w:rsidRPr="00DE4A75" w:rsidRDefault="00DE4A75" w:rsidP="00DE4A75">
      <w:r w:rsidRPr="00DE4A75">
        <w:rPr>
          <w:b/>
          <w:bCs/>
        </w:rPr>
        <w:t>2. Account &amp; Customer Profile Service</w:t>
      </w:r>
      <w:r w:rsidRPr="00DE4A75">
        <w:t xml:space="preserve"> </w:t>
      </w:r>
      <w:r w:rsidRPr="00DE4A75">
        <w:rPr>
          <w:i/>
          <w:iCs/>
        </w:rPr>
        <w:t>Manages the static data of the bank's clients and their holding containers (accounts).</w:t>
      </w:r>
    </w:p>
    <w:p w14:paraId="732B15F7" w14:textId="77777777" w:rsidR="00DE4A75" w:rsidRPr="00DE4A75" w:rsidRDefault="00DE4A75" w:rsidP="00DE4A75">
      <w:pPr>
        <w:numPr>
          <w:ilvl w:val="0"/>
          <w:numId w:val="2"/>
        </w:numPr>
      </w:pPr>
      <w:r w:rsidRPr="00DE4A75">
        <w:rPr>
          <w:b/>
          <w:bCs/>
        </w:rPr>
        <w:t xml:space="preserve">Account </w:t>
      </w:r>
      <w:proofErr w:type="gramStart"/>
      <w:r w:rsidRPr="00DE4A75">
        <w:rPr>
          <w:b/>
          <w:bCs/>
        </w:rPr>
        <w:t>Management (#</w:t>
      </w:r>
      <w:proofErr w:type="gramEnd"/>
      <w:r w:rsidRPr="00DE4A75">
        <w:rPr>
          <w:b/>
          <w:bCs/>
        </w:rPr>
        <w:t>6):</w:t>
      </w:r>
      <w:r w:rsidRPr="00DE4A75">
        <w:t xml:space="preserve"> Opening/closing checking or savings accounts.</w:t>
      </w:r>
    </w:p>
    <w:p w14:paraId="56F692E0" w14:textId="77777777" w:rsidR="00DE4A75" w:rsidRPr="00DE4A75" w:rsidRDefault="00DE4A75" w:rsidP="00DE4A75">
      <w:pPr>
        <w:numPr>
          <w:ilvl w:val="0"/>
          <w:numId w:val="2"/>
        </w:numPr>
      </w:pPr>
      <w:proofErr w:type="gramStart"/>
      <w:r w:rsidRPr="00DE4A75">
        <w:rPr>
          <w:b/>
          <w:bCs/>
        </w:rPr>
        <w:t>Accounts (#</w:t>
      </w:r>
      <w:proofErr w:type="gramEnd"/>
      <w:r w:rsidRPr="00DE4A75">
        <w:rPr>
          <w:b/>
          <w:bCs/>
        </w:rPr>
        <w:t>11):</w:t>
      </w:r>
      <w:r w:rsidRPr="00DE4A75">
        <w:t xml:space="preserve"> The database records of account types, statuses, and account numbers.</w:t>
      </w:r>
    </w:p>
    <w:p w14:paraId="4C6D75D0" w14:textId="77777777" w:rsidR="00DE4A75" w:rsidRPr="00DE4A75" w:rsidRDefault="00DE4A75" w:rsidP="00DE4A75">
      <w:pPr>
        <w:numPr>
          <w:ilvl w:val="0"/>
          <w:numId w:val="2"/>
        </w:numPr>
      </w:pPr>
      <w:r w:rsidRPr="00DE4A75">
        <w:rPr>
          <w:b/>
          <w:bCs/>
        </w:rPr>
        <w:t xml:space="preserve">Customer </w:t>
      </w:r>
      <w:proofErr w:type="gramStart"/>
      <w:r w:rsidRPr="00DE4A75">
        <w:rPr>
          <w:b/>
          <w:bCs/>
        </w:rPr>
        <w:t>Service (#</w:t>
      </w:r>
      <w:proofErr w:type="gramEnd"/>
      <w:r w:rsidRPr="00DE4A75">
        <w:rPr>
          <w:b/>
          <w:bCs/>
        </w:rPr>
        <w:t>7):</w:t>
      </w:r>
      <w:r w:rsidRPr="00DE4A75">
        <w:t xml:space="preserve"> Managing customer profile updates, KYC (Know Your Customer) data, and support ticket routing.</w:t>
      </w:r>
    </w:p>
    <w:p w14:paraId="1E4D8F9F" w14:textId="77777777" w:rsidR="00DE4A75" w:rsidRPr="00DE4A75" w:rsidRDefault="00DE4A75" w:rsidP="00DE4A75">
      <w:pPr>
        <w:numPr>
          <w:ilvl w:val="0"/>
          <w:numId w:val="2"/>
        </w:numPr>
      </w:pPr>
      <w:r w:rsidRPr="00DE4A75">
        <w:rPr>
          <w:i/>
          <w:iCs/>
        </w:rPr>
        <w:t>Database:</w:t>
      </w:r>
      <w:r w:rsidRPr="00DE4A75">
        <w:t xml:space="preserve"> MySQL (Customer profiles, account details).</w:t>
      </w:r>
    </w:p>
    <w:p w14:paraId="208B7F2F" w14:textId="77777777" w:rsidR="00DE4A75" w:rsidRPr="00DE4A75" w:rsidRDefault="00DE4A75" w:rsidP="00DE4A75">
      <w:r w:rsidRPr="00DE4A75">
        <w:rPr>
          <w:b/>
          <w:bCs/>
        </w:rPr>
        <w:t>3. Core Ledger &amp; Transaction Service</w:t>
      </w:r>
      <w:r w:rsidRPr="00DE4A75">
        <w:t xml:space="preserve"> </w:t>
      </w:r>
      <w:r w:rsidRPr="00DE4A75">
        <w:rPr>
          <w:i/>
          <w:iCs/>
        </w:rPr>
        <w:t xml:space="preserve">The mathematical heart of the bank. It strictly handles the movement of money and </w:t>
      </w:r>
      <w:proofErr w:type="gramStart"/>
      <w:r w:rsidRPr="00DE4A75">
        <w:rPr>
          <w:i/>
          <w:iCs/>
        </w:rPr>
        <w:t>balances</w:t>
      </w:r>
      <w:proofErr w:type="gramEnd"/>
      <w:r w:rsidRPr="00DE4A75">
        <w:rPr>
          <w:i/>
          <w:iCs/>
        </w:rPr>
        <w:t>.</w:t>
      </w:r>
    </w:p>
    <w:p w14:paraId="229AFF4C" w14:textId="77777777" w:rsidR="00DE4A75" w:rsidRPr="00DE4A75" w:rsidRDefault="00DE4A75" w:rsidP="00DE4A75">
      <w:pPr>
        <w:numPr>
          <w:ilvl w:val="0"/>
          <w:numId w:val="3"/>
        </w:numPr>
      </w:pPr>
      <w:proofErr w:type="gramStart"/>
      <w:r w:rsidRPr="00DE4A75">
        <w:rPr>
          <w:b/>
          <w:bCs/>
        </w:rPr>
        <w:t>Deposit (#</w:t>
      </w:r>
      <w:proofErr w:type="gramEnd"/>
      <w:r w:rsidRPr="00DE4A75">
        <w:rPr>
          <w:b/>
          <w:bCs/>
        </w:rPr>
        <w:t>4):</w:t>
      </w:r>
      <w:r w:rsidRPr="00DE4A75">
        <w:t xml:space="preserve"> Adding funds.</w:t>
      </w:r>
    </w:p>
    <w:p w14:paraId="2F40DC8E" w14:textId="77777777" w:rsidR="00DE4A75" w:rsidRPr="00DE4A75" w:rsidRDefault="00DE4A75" w:rsidP="00DE4A75">
      <w:pPr>
        <w:numPr>
          <w:ilvl w:val="0"/>
          <w:numId w:val="3"/>
        </w:numPr>
      </w:pPr>
      <w:r w:rsidRPr="00DE4A75">
        <w:rPr>
          <w:b/>
          <w:bCs/>
        </w:rPr>
        <w:t>Withdrawal (#2):</w:t>
      </w:r>
      <w:r w:rsidRPr="00DE4A75">
        <w:t xml:space="preserve"> Removing funds.</w:t>
      </w:r>
    </w:p>
    <w:p w14:paraId="6659F42C" w14:textId="77777777" w:rsidR="00DE4A75" w:rsidRPr="00DE4A75" w:rsidRDefault="00DE4A75" w:rsidP="00DE4A75">
      <w:pPr>
        <w:numPr>
          <w:ilvl w:val="0"/>
          <w:numId w:val="3"/>
        </w:numPr>
      </w:pPr>
      <w:r w:rsidRPr="00DE4A75">
        <w:rPr>
          <w:b/>
          <w:bCs/>
        </w:rPr>
        <w:lastRenderedPageBreak/>
        <w:t>Transfer (#5):</w:t>
      </w:r>
      <w:r w:rsidRPr="00DE4A75">
        <w:t xml:space="preserve"> Moving money between accounts (internal or external).</w:t>
      </w:r>
    </w:p>
    <w:p w14:paraId="23F92BDB" w14:textId="77777777" w:rsidR="00DE4A75" w:rsidRPr="00DE4A75" w:rsidRDefault="00DE4A75" w:rsidP="00DE4A75">
      <w:pPr>
        <w:numPr>
          <w:ilvl w:val="0"/>
          <w:numId w:val="3"/>
        </w:numPr>
      </w:pPr>
      <w:r w:rsidRPr="00DE4A75">
        <w:rPr>
          <w:b/>
          <w:bCs/>
        </w:rPr>
        <w:t>Transaction (#13):</w:t>
      </w:r>
      <w:r w:rsidRPr="00DE4A75">
        <w:t xml:space="preserve"> The execution logic to ensure ACID compliance (money isn't lost if a transfer fails halfway).</w:t>
      </w:r>
    </w:p>
    <w:p w14:paraId="29142B4E" w14:textId="77777777" w:rsidR="00DE4A75" w:rsidRPr="00DE4A75" w:rsidRDefault="00DE4A75" w:rsidP="00DE4A75">
      <w:pPr>
        <w:numPr>
          <w:ilvl w:val="0"/>
          <w:numId w:val="3"/>
        </w:numPr>
      </w:pPr>
      <w:r w:rsidRPr="00DE4A75">
        <w:rPr>
          <w:i/>
          <w:iCs/>
        </w:rPr>
        <w:t>Database:</w:t>
      </w:r>
      <w:r w:rsidRPr="00DE4A75">
        <w:t xml:space="preserve"> PostgreSQL (Strict relational ledger for balances and double-entry bookkeeping).</w:t>
      </w:r>
    </w:p>
    <w:p w14:paraId="05CE1267" w14:textId="77777777" w:rsidR="00DE4A75" w:rsidRPr="00DE4A75" w:rsidRDefault="00DE4A75" w:rsidP="00DE4A75">
      <w:r w:rsidRPr="00DE4A75">
        <w:rPr>
          <w:b/>
          <w:bCs/>
        </w:rPr>
        <w:t>4. Financial Products &amp; Lending Service</w:t>
      </w:r>
      <w:r w:rsidRPr="00DE4A75">
        <w:t xml:space="preserve"> </w:t>
      </w:r>
      <w:r w:rsidRPr="00DE4A75">
        <w:rPr>
          <w:i/>
          <w:iCs/>
        </w:rPr>
        <w:t>Manages the specific financial contracts the bank offers to make money.</w:t>
      </w:r>
    </w:p>
    <w:p w14:paraId="4DA49C56" w14:textId="77777777" w:rsidR="00DE4A75" w:rsidRPr="00DE4A75" w:rsidRDefault="00DE4A75" w:rsidP="00DE4A75">
      <w:pPr>
        <w:numPr>
          <w:ilvl w:val="0"/>
          <w:numId w:val="4"/>
        </w:numPr>
      </w:pPr>
      <w:r w:rsidRPr="00DE4A75">
        <w:rPr>
          <w:b/>
          <w:bCs/>
        </w:rPr>
        <w:t>Loan (#1):</w:t>
      </w:r>
      <w:r w:rsidRPr="00DE4A75">
        <w:t xml:space="preserve"> Personal/auto loan applications and status.</w:t>
      </w:r>
    </w:p>
    <w:p w14:paraId="3F0E5B72" w14:textId="77777777" w:rsidR="00DE4A75" w:rsidRPr="00DE4A75" w:rsidRDefault="00DE4A75" w:rsidP="00DE4A75">
      <w:pPr>
        <w:numPr>
          <w:ilvl w:val="0"/>
          <w:numId w:val="4"/>
        </w:numPr>
      </w:pPr>
      <w:r w:rsidRPr="00DE4A75">
        <w:rPr>
          <w:b/>
          <w:bCs/>
        </w:rPr>
        <w:t>Mortgage (#17):</w:t>
      </w:r>
      <w:r w:rsidRPr="00DE4A75">
        <w:t xml:space="preserve"> Long-term property lending.</w:t>
      </w:r>
    </w:p>
    <w:p w14:paraId="24D6F3D7" w14:textId="77777777" w:rsidR="00DE4A75" w:rsidRPr="00DE4A75" w:rsidRDefault="00DE4A75" w:rsidP="00DE4A75">
      <w:pPr>
        <w:numPr>
          <w:ilvl w:val="0"/>
          <w:numId w:val="4"/>
        </w:numPr>
      </w:pPr>
      <w:r w:rsidRPr="00DE4A75">
        <w:rPr>
          <w:b/>
          <w:bCs/>
        </w:rPr>
        <w:t>Certificates (#8):</w:t>
      </w:r>
      <w:r w:rsidRPr="00DE4A75">
        <w:t xml:space="preserve"> Time-locked deposits (CDs).</w:t>
      </w:r>
    </w:p>
    <w:p w14:paraId="65554742" w14:textId="77777777" w:rsidR="00DE4A75" w:rsidRPr="00DE4A75" w:rsidRDefault="00DE4A75" w:rsidP="00DE4A75">
      <w:pPr>
        <w:numPr>
          <w:ilvl w:val="0"/>
          <w:numId w:val="4"/>
        </w:numPr>
      </w:pPr>
      <w:r w:rsidRPr="00DE4A75">
        <w:rPr>
          <w:b/>
          <w:bCs/>
        </w:rPr>
        <w:t>Investments (#9):</w:t>
      </w:r>
      <w:r w:rsidRPr="00DE4A75">
        <w:t xml:space="preserve"> Mutual funds or stock portfolio integrations.</w:t>
      </w:r>
    </w:p>
    <w:p w14:paraId="139BAC1C" w14:textId="77777777" w:rsidR="00DE4A75" w:rsidRPr="00DE4A75" w:rsidRDefault="00DE4A75" w:rsidP="00DE4A75">
      <w:pPr>
        <w:numPr>
          <w:ilvl w:val="0"/>
          <w:numId w:val="4"/>
        </w:numPr>
      </w:pPr>
      <w:r w:rsidRPr="00DE4A75">
        <w:rPr>
          <w:i/>
          <w:iCs/>
        </w:rPr>
        <w:t>Database:</w:t>
      </w:r>
      <w:r w:rsidRPr="00DE4A75">
        <w:t xml:space="preserve"> MongoDB (Great for complex, variable-schema documents like massive loan applications or investment portfolios).</w:t>
      </w:r>
    </w:p>
    <w:p w14:paraId="56266EAF" w14:textId="77777777" w:rsidR="00DE4A75" w:rsidRPr="00DE4A75" w:rsidRDefault="00DE4A75" w:rsidP="00DE4A75">
      <w:r w:rsidRPr="00DE4A75">
        <w:rPr>
          <w:b/>
          <w:bCs/>
        </w:rPr>
        <w:t>5. Card &amp; External Gateway Service</w:t>
      </w:r>
      <w:r w:rsidRPr="00DE4A75">
        <w:t xml:space="preserve"> </w:t>
      </w:r>
      <w:r w:rsidRPr="00DE4A75">
        <w:rPr>
          <w:i/>
          <w:iCs/>
        </w:rPr>
        <w:t>Handles physical/virtual cards and external financial networks.</w:t>
      </w:r>
    </w:p>
    <w:p w14:paraId="1B71187A" w14:textId="77777777" w:rsidR="00DE4A75" w:rsidRPr="00DE4A75" w:rsidRDefault="00DE4A75" w:rsidP="00DE4A75">
      <w:pPr>
        <w:numPr>
          <w:ilvl w:val="0"/>
          <w:numId w:val="5"/>
        </w:numPr>
      </w:pPr>
      <w:r w:rsidRPr="00DE4A75">
        <w:rPr>
          <w:b/>
          <w:bCs/>
        </w:rPr>
        <w:t>Credit Cards (#10):</w:t>
      </w:r>
      <w:r w:rsidRPr="00DE4A75">
        <w:t xml:space="preserve"> Issuance, limits, and interest calculations.</w:t>
      </w:r>
    </w:p>
    <w:p w14:paraId="5CC4BF2F" w14:textId="77777777" w:rsidR="00DE4A75" w:rsidRPr="00DE4A75" w:rsidRDefault="00DE4A75" w:rsidP="00DE4A75">
      <w:pPr>
        <w:numPr>
          <w:ilvl w:val="0"/>
          <w:numId w:val="5"/>
        </w:numPr>
      </w:pPr>
      <w:r w:rsidRPr="00DE4A75">
        <w:rPr>
          <w:b/>
          <w:bCs/>
        </w:rPr>
        <w:t>Debit Cards (#12):</w:t>
      </w:r>
      <w:r w:rsidRPr="00DE4A75">
        <w:t xml:space="preserve"> Issuance and linking to core accounts.</w:t>
      </w:r>
    </w:p>
    <w:p w14:paraId="02E75721" w14:textId="77777777" w:rsidR="00DE4A75" w:rsidRPr="00DE4A75" w:rsidRDefault="00DE4A75" w:rsidP="00DE4A75">
      <w:pPr>
        <w:numPr>
          <w:ilvl w:val="0"/>
          <w:numId w:val="5"/>
        </w:numPr>
      </w:pPr>
      <w:r w:rsidRPr="00DE4A75">
        <w:rPr>
          <w:b/>
          <w:bCs/>
        </w:rPr>
        <w:t>Payment Gateway (#3):</w:t>
      </w:r>
      <w:r w:rsidRPr="00DE4A75">
        <w:t xml:space="preserve"> The interface for external merchants to charge your bank's cards.</w:t>
      </w:r>
    </w:p>
    <w:p w14:paraId="0006336E" w14:textId="77777777" w:rsidR="00DE4A75" w:rsidRPr="00DE4A75" w:rsidRDefault="00DE4A75" w:rsidP="00DE4A75">
      <w:pPr>
        <w:numPr>
          <w:ilvl w:val="0"/>
          <w:numId w:val="5"/>
        </w:numPr>
      </w:pPr>
      <w:r w:rsidRPr="00DE4A75">
        <w:rPr>
          <w:b/>
          <w:bCs/>
        </w:rPr>
        <w:t>Currency Exchange (#16):</w:t>
      </w:r>
      <w:r w:rsidRPr="00DE4A75">
        <w:t xml:space="preserve"> Pulling live rates and calculating conversion fees for international transactions.</w:t>
      </w:r>
    </w:p>
    <w:p w14:paraId="08EFBD69" w14:textId="77777777" w:rsidR="00DE4A75" w:rsidRPr="00DE4A75" w:rsidRDefault="00DE4A75" w:rsidP="00DE4A75">
      <w:pPr>
        <w:numPr>
          <w:ilvl w:val="0"/>
          <w:numId w:val="5"/>
        </w:numPr>
      </w:pPr>
      <w:r w:rsidRPr="00DE4A75">
        <w:rPr>
          <w:i/>
          <w:iCs/>
        </w:rPr>
        <w:t>Database:</w:t>
      </w:r>
      <w:r w:rsidRPr="00DE4A75">
        <w:t xml:space="preserve"> MySQL.</w:t>
      </w:r>
    </w:p>
    <w:p w14:paraId="70422354" w14:textId="77777777" w:rsidR="00DE4A75" w:rsidRPr="00DE4A75" w:rsidRDefault="00DE4A75" w:rsidP="00DE4A75">
      <w:r w:rsidRPr="00DE4A75">
        <w:rPr>
          <w:b/>
          <w:bCs/>
        </w:rPr>
        <w:t>6. Workflow, Audit &amp; Notification Service (The Event Listeners)</w:t>
      </w:r>
      <w:r w:rsidRPr="00DE4A75">
        <w:t xml:space="preserve"> </w:t>
      </w:r>
      <w:r w:rsidRPr="00DE4A75">
        <w:rPr>
          <w:i/>
          <w:iCs/>
        </w:rPr>
        <w:t>This is where the "Event-Driven" magic happens. These services do not receive direct HTTP calls from the frontend; they listen to the Message Broker.</w:t>
      </w:r>
    </w:p>
    <w:p w14:paraId="3452339B" w14:textId="77777777" w:rsidR="00DE4A75" w:rsidRPr="00DE4A75" w:rsidRDefault="00DE4A75" w:rsidP="00DE4A75">
      <w:pPr>
        <w:numPr>
          <w:ilvl w:val="0"/>
          <w:numId w:val="6"/>
        </w:numPr>
      </w:pPr>
      <w:r w:rsidRPr="00DE4A75">
        <w:rPr>
          <w:b/>
          <w:bCs/>
        </w:rPr>
        <w:t>Workflow / Approval (#15):</w:t>
      </w:r>
      <w:r w:rsidRPr="00DE4A75">
        <w:t xml:space="preserve"> Listens for a LoanAppliedEvent. It routes the application to an </w:t>
      </w:r>
      <w:proofErr w:type="gramStart"/>
      <w:r w:rsidRPr="00DE4A75">
        <w:t>Employee</w:t>
      </w:r>
      <w:proofErr w:type="gramEnd"/>
      <w:r w:rsidRPr="00DE4A75">
        <w:t xml:space="preserve"> dashboard for manual review, then fires a LoanApprovedEvent when the employee clicks approve.</w:t>
      </w:r>
    </w:p>
    <w:p w14:paraId="50929AB3" w14:textId="77777777" w:rsidR="00DE4A75" w:rsidRPr="00DE4A75" w:rsidRDefault="00DE4A75" w:rsidP="00DE4A75">
      <w:pPr>
        <w:numPr>
          <w:ilvl w:val="0"/>
          <w:numId w:val="6"/>
        </w:numPr>
      </w:pPr>
      <w:r w:rsidRPr="00DE4A75">
        <w:rPr>
          <w:b/>
          <w:bCs/>
        </w:rPr>
        <w:t>Notification Service (#18):</w:t>
      </w:r>
      <w:r w:rsidRPr="00DE4A75">
        <w:t xml:space="preserve"> Listens for events (like TransferCompletedEvent or LoginDetectedEvent) and sends SMS/Emails to the user.</w:t>
      </w:r>
    </w:p>
    <w:p w14:paraId="23459341" w14:textId="77777777" w:rsidR="00DE4A75" w:rsidRPr="00DE4A75" w:rsidRDefault="00DE4A75" w:rsidP="00DE4A75">
      <w:pPr>
        <w:numPr>
          <w:ilvl w:val="0"/>
          <w:numId w:val="6"/>
        </w:numPr>
      </w:pPr>
      <w:proofErr w:type="gramStart"/>
      <w:r w:rsidRPr="00DE4A75">
        <w:rPr>
          <w:b/>
          <w:bCs/>
        </w:rPr>
        <w:lastRenderedPageBreak/>
        <w:t>Log (#</w:t>
      </w:r>
      <w:proofErr w:type="gramEnd"/>
      <w:r w:rsidRPr="00DE4A75">
        <w:rPr>
          <w:b/>
          <w:bCs/>
        </w:rPr>
        <w:t>14):</w:t>
      </w:r>
      <w:r w:rsidRPr="00DE4A75">
        <w:t xml:space="preserve"> Centralized system logging. (You will use </w:t>
      </w:r>
      <w:r w:rsidRPr="00DE4A75">
        <w:rPr>
          <w:b/>
          <w:bCs/>
        </w:rPr>
        <w:t>AOP</w:t>
      </w:r>
      <w:r w:rsidRPr="00DE4A75">
        <w:t xml:space="preserve"> here to intercept all method calls across your services and send them to this logging service).</w:t>
      </w:r>
    </w:p>
    <w:p w14:paraId="3F2EF05E" w14:textId="77777777" w:rsidR="00DE4A75" w:rsidRPr="00DE4A75" w:rsidRDefault="00DE4A75" w:rsidP="00DE4A75">
      <w:pPr>
        <w:numPr>
          <w:ilvl w:val="0"/>
          <w:numId w:val="6"/>
        </w:numPr>
      </w:pPr>
      <w:r w:rsidRPr="00DE4A75">
        <w:rPr>
          <w:i/>
          <w:iCs/>
        </w:rPr>
        <w:t>Database:</w:t>
      </w:r>
      <w:r w:rsidRPr="00DE4A75">
        <w:t xml:space="preserve"> Cassandra or MongoDB (High write-throughput for heavy logging).</w:t>
      </w:r>
    </w:p>
    <w:p w14:paraId="06C81221" w14:textId="77777777" w:rsidR="00DE4A75" w:rsidRPr="00DE4A75" w:rsidRDefault="00DE4A75" w:rsidP="00DE4A75">
      <w:r w:rsidRPr="00DE4A75">
        <w:pict w14:anchorId="6E6166B0">
          <v:rect id="_x0000_i1031" style="width:468pt;height:1pt" o:hralign="center" o:hrstd="t" o:hr="t" fillcolor="#a0a0a0" stroked="f"/>
        </w:pict>
      </w:r>
    </w:p>
    <w:p w14:paraId="446C3682" w14:textId="77777777" w:rsidR="00DE4A75" w:rsidRPr="00DE4A75" w:rsidRDefault="00DE4A75" w:rsidP="00DE4A75">
      <w:pPr>
        <w:rPr>
          <w:b/>
          <w:bCs/>
        </w:rPr>
      </w:pPr>
      <w:r w:rsidRPr="00DE4A75">
        <w:rPr>
          <w:b/>
          <w:bCs/>
        </w:rPr>
        <w:t>How the Infrastructure Ties It Together</w:t>
      </w:r>
    </w:p>
    <w:p w14:paraId="0673EDC0" w14:textId="77777777" w:rsidR="00DE4A75" w:rsidRPr="00DE4A75" w:rsidRDefault="00DE4A75" w:rsidP="00DE4A75">
      <w:r w:rsidRPr="00DE4A75">
        <w:t>To meet your exact rubric requirements (Spring Cloud, Docker, APIs), here is the connective tissue:</w:t>
      </w:r>
    </w:p>
    <w:p w14:paraId="28748E08" w14:textId="77777777" w:rsidR="00DE4A75" w:rsidRPr="00DE4A75" w:rsidRDefault="00DE4A75" w:rsidP="00DE4A75">
      <w:pPr>
        <w:numPr>
          <w:ilvl w:val="0"/>
          <w:numId w:val="7"/>
        </w:numPr>
      </w:pPr>
      <w:r w:rsidRPr="00DE4A75">
        <w:rPr>
          <w:b/>
          <w:bCs/>
        </w:rPr>
        <w:t>Spring Cloud Gateway:</w:t>
      </w:r>
      <w:r w:rsidRPr="00DE4A75">
        <w:t xml:space="preserve"> The </w:t>
      </w:r>
      <w:proofErr w:type="gramStart"/>
      <w:r w:rsidRPr="00DE4A75">
        <w:t>single entry</w:t>
      </w:r>
      <w:proofErr w:type="gramEnd"/>
      <w:r w:rsidRPr="00DE4A75">
        <w:t xml:space="preserve"> point. Your </w:t>
      </w:r>
      <w:proofErr w:type="gramStart"/>
      <w:r w:rsidRPr="00DE4A75">
        <w:t>frontend</w:t>
      </w:r>
      <w:proofErr w:type="gramEnd"/>
      <w:r w:rsidRPr="00DE4A75">
        <w:t xml:space="preserve"> only talks to this Gateway, which routes the request to Service 1, 2, 3, 4, or 5.</w:t>
      </w:r>
    </w:p>
    <w:p w14:paraId="1A7993FD" w14:textId="77777777" w:rsidR="00DE4A75" w:rsidRPr="00DE4A75" w:rsidRDefault="00DE4A75" w:rsidP="00DE4A75">
      <w:pPr>
        <w:numPr>
          <w:ilvl w:val="0"/>
          <w:numId w:val="7"/>
        </w:numPr>
      </w:pPr>
      <w:r w:rsidRPr="00DE4A75">
        <w:rPr>
          <w:b/>
          <w:bCs/>
        </w:rPr>
        <w:t>Spring Cloud Eureka:</w:t>
      </w:r>
      <w:r w:rsidRPr="00DE4A75">
        <w:t xml:space="preserve"> The Service Registry. </w:t>
      </w:r>
      <w:proofErr w:type="gramStart"/>
      <w:r w:rsidRPr="00DE4A75">
        <w:t>So</w:t>
      </w:r>
      <w:proofErr w:type="gramEnd"/>
      <w:r w:rsidRPr="00DE4A75">
        <w:t xml:space="preserve"> Service 2 knows how to find Service 3 without hardcoding IP addresses.</w:t>
      </w:r>
    </w:p>
    <w:p w14:paraId="452F0489" w14:textId="77777777" w:rsidR="00DE4A75" w:rsidRPr="00DE4A75" w:rsidRDefault="00DE4A75" w:rsidP="00DE4A75">
      <w:pPr>
        <w:numPr>
          <w:ilvl w:val="0"/>
          <w:numId w:val="7"/>
        </w:numPr>
      </w:pPr>
      <w:r w:rsidRPr="00DE4A75">
        <w:rPr>
          <w:b/>
          <w:bCs/>
        </w:rPr>
        <w:t>Apache Kafka or RabbitMQ:</w:t>
      </w:r>
      <w:r w:rsidRPr="00DE4A75">
        <w:t xml:space="preserve"> The Message Broker. For example, when Service 3 processes a transfer, it doesn't wait for Service 6 to send an email. It just fires a "Transfer Done" event into RabbitMQ and moves on. Service 6 picks it up asynchronously.</w:t>
      </w:r>
    </w:p>
    <w:p w14:paraId="37CDDB61" w14:textId="77777777" w:rsidR="00DE4A75" w:rsidRPr="00DE4A75" w:rsidRDefault="00DE4A75" w:rsidP="00DE4A75">
      <w:pPr>
        <w:numPr>
          <w:ilvl w:val="0"/>
          <w:numId w:val="7"/>
        </w:numPr>
      </w:pPr>
      <w:r w:rsidRPr="00DE4A75">
        <w:rPr>
          <w:b/>
          <w:bCs/>
        </w:rPr>
        <w:t>Docker-Compose:</w:t>
      </w:r>
      <w:r w:rsidRPr="00DE4A75">
        <w:t xml:space="preserve"> You will write one docker-compose.yml that boots up all 6 Spring Boot apps, your frontend, Eureka, the API Gateway, RabbitMQ, and your databases simultaneously.</w:t>
      </w:r>
    </w:p>
    <w:p w14:paraId="6F65E962" w14:textId="77777777" w:rsidR="00DE4A75" w:rsidRPr="00DE4A75" w:rsidRDefault="00DE4A75" w:rsidP="00DE4A75">
      <w:r w:rsidRPr="00DE4A75">
        <w:t>This structure uses every single item from your brainstorm while strictly adhering to your software engineering course guidelines.</w:t>
      </w:r>
    </w:p>
    <w:p w14:paraId="33B749F1" w14:textId="77777777" w:rsidR="00DE4A75" w:rsidRPr="00DE4A75" w:rsidRDefault="00DE4A75" w:rsidP="00DE4A75">
      <w:r w:rsidRPr="00DE4A75">
        <w:t>Since you have 6 to 7 team members, giving one microservice to each member is the cleanest way to divide the backend work. How are you planning to handle the frontend—will the whole team pitch in on it, or do you have a dedicated frontend developer?</w:t>
      </w:r>
    </w:p>
    <w:p w14:paraId="199C676A" w14:textId="77777777" w:rsidR="00DE4A75" w:rsidRPr="00DE4A75" w:rsidRDefault="00DE4A75" w:rsidP="00DE4A75"/>
    <w:p w14:paraId="37E07B0A" w14:textId="77777777" w:rsidR="00003305" w:rsidRPr="00DE4A75" w:rsidRDefault="00003305" w:rsidP="00DE4A75"/>
    <w:sectPr w:rsidR="00003305" w:rsidRPr="00DE4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46C0"/>
    <w:multiLevelType w:val="multilevel"/>
    <w:tmpl w:val="D9926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871680"/>
    <w:multiLevelType w:val="multilevel"/>
    <w:tmpl w:val="C3542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94322B"/>
    <w:multiLevelType w:val="multilevel"/>
    <w:tmpl w:val="D74CF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DA6BD6"/>
    <w:multiLevelType w:val="multilevel"/>
    <w:tmpl w:val="A1FCF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FA32A7"/>
    <w:multiLevelType w:val="multilevel"/>
    <w:tmpl w:val="D3E69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4011BC"/>
    <w:multiLevelType w:val="multilevel"/>
    <w:tmpl w:val="2E3C3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D936C3"/>
    <w:multiLevelType w:val="multilevel"/>
    <w:tmpl w:val="46162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407925816">
    <w:abstractNumId w:val="3"/>
    <w:lvlOverride w:ilvl="0"/>
    <w:lvlOverride w:ilvl="1"/>
    <w:lvlOverride w:ilvl="2"/>
    <w:lvlOverride w:ilvl="3"/>
    <w:lvlOverride w:ilvl="4"/>
    <w:lvlOverride w:ilvl="5"/>
    <w:lvlOverride w:ilvl="6"/>
    <w:lvlOverride w:ilvl="7"/>
    <w:lvlOverride w:ilvl="8"/>
  </w:num>
  <w:num w:numId="2" w16cid:durableId="1051005285">
    <w:abstractNumId w:val="1"/>
    <w:lvlOverride w:ilvl="0"/>
    <w:lvlOverride w:ilvl="1"/>
    <w:lvlOverride w:ilvl="2"/>
    <w:lvlOverride w:ilvl="3"/>
    <w:lvlOverride w:ilvl="4"/>
    <w:lvlOverride w:ilvl="5"/>
    <w:lvlOverride w:ilvl="6"/>
    <w:lvlOverride w:ilvl="7"/>
    <w:lvlOverride w:ilvl="8"/>
  </w:num>
  <w:num w:numId="3" w16cid:durableId="1930918589">
    <w:abstractNumId w:val="5"/>
    <w:lvlOverride w:ilvl="0"/>
    <w:lvlOverride w:ilvl="1"/>
    <w:lvlOverride w:ilvl="2"/>
    <w:lvlOverride w:ilvl="3"/>
    <w:lvlOverride w:ilvl="4"/>
    <w:lvlOverride w:ilvl="5"/>
    <w:lvlOverride w:ilvl="6"/>
    <w:lvlOverride w:ilvl="7"/>
    <w:lvlOverride w:ilvl="8"/>
  </w:num>
  <w:num w:numId="4" w16cid:durableId="99834579">
    <w:abstractNumId w:val="2"/>
    <w:lvlOverride w:ilvl="0"/>
    <w:lvlOverride w:ilvl="1"/>
    <w:lvlOverride w:ilvl="2"/>
    <w:lvlOverride w:ilvl="3"/>
    <w:lvlOverride w:ilvl="4"/>
    <w:lvlOverride w:ilvl="5"/>
    <w:lvlOverride w:ilvl="6"/>
    <w:lvlOverride w:ilvl="7"/>
    <w:lvlOverride w:ilvl="8"/>
  </w:num>
  <w:num w:numId="5" w16cid:durableId="1422141771">
    <w:abstractNumId w:val="0"/>
    <w:lvlOverride w:ilvl="0"/>
    <w:lvlOverride w:ilvl="1"/>
    <w:lvlOverride w:ilvl="2"/>
    <w:lvlOverride w:ilvl="3"/>
    <w:lvlOverride w:ilvl="4"/>
    <w:lvlOverride w:ilvl="5"/>
    <w:lvlOverride w:ilvl="6"/>
    <w:lvlOverride w:ilvl="7"/>
    <w:lvlOverride w:ilvl="8"/>
  </w:num>
  <w:num w:numId="6" w16cid:durableId="1887568231">
    <w:abstractNumId w:val="4"/>
    <w:lvlOverride w:ilvl="0"/>
    <w:lvlOverride w:ilvl="1"/>
    <w:lvlOverride w:ilvl="2"/>
    <w:lvlOverride w:ilvl="3"/>
    <w:lvlOverride w:ilvl="4"/>
    <w:lvlOverride w:ilvl="5"/>
    <w:lvlOverride w:ilvl="6"/>
    <w:lvlOverride w:ilvl="7"/>
    <w:lvlOverride w:ilvl="8"/>
  </w:num>
  <w:num w:numId="7" w16cid:durableId="1433747021">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07"/>
    <w:rsid w:val="00003305"/>
    <w:rsid w:val="00773901"/>
    <w:rsid w:val="0088760F"/>
    <w:rsid w:val="00DC6D07"/>
    <w:rsid w:val="00DE4A75"/>
    <w:rsid w:val="00E32F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9DC26-C51B-40B7-86A7-8B8FE0FA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D07"/>
    <w:rPr>
      <w:rFonts w:eastAsiaTheme="majorEastAsia" w:cstheme="majorBidi"/>
      <w:color w:val="272727" w:themeColor="text1" w:themeTint="D8"/>
    </w:rPr>
  </w:style>
  <w:style w:type="paragraph" w:styleId="Title">
    <w:name w:val="Title"/>
    <w:basedOn w:val="Normal"/>
    <w:next w:val="Normal"/>
    <w:link w:val="TitleChar"/>
    <w:uiPriority w:val="10"/>
    <w:qFormat/>
    <w:rsid w:val="00DC6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07"/>
    <w:pPr>
      <w:spacing w:before="160"/>
      <w:jc w:val="center"/>
    </w:pPr>
    <w:rPr>
      <w:i/>
      <w:iCs/>
      <w:color w:val="404040" w:themeColor="text1" w:themeTint="BF"/>
    </w:rPr>
  </w:style>
  <w:style w:type="character" w:customStyle="1" w:styleId="QuoteChar">
    <w:name w:val="Quote Char"/>
    <w:basedOn w:val="DefaultParagraphFont"/>
    <w:link w:val="Quote"/>
    <w:uiPriority w:val="29"/>
    <w:rsid w:val="00DC6D07"/>
    <w:rPr>
      <w:i/>
      <w:iCs/>
      <w:color w:val="404040" w:themeColor="text1" w:themeTint="BF"/>
    </w:rPr>
  </w:style>
  <w:style w:type="paragraph" w:styleId="ListParagraph">
    <w:name w:val="List Paragraph"/>
    <w:basedOn w:val="Normal"/>
    <w:uiPriority w:val="34"/>
    <w:qFormat/>
    <w:rsid w:val="00DC6D07"/>
    <w:pPr>
      <w:ind w:left="720"/>
      <w:contextualSpacing/>
    </w:pPr>
  </w:style>
  <w:style w:type="character" w:styleId="IntenseEmphasis">
    <w:name w:val="Intense Emphasis"/>
    <w:basedOn w:val="DefaultParagraphFont"/>
    <w:uiPriority w:val="21"/>
    <w:qFormat/>
    <w:rsid w:val="00DC6D07"/>
    <w:rPr>
      <w:i/>
      <w:iCs/>
      <w:color w:val="0F4761" w:themeColor="accent1" w:themeShade="BF"/>
    </w:rPr>
  </w:style>
  <w:style w:type="paragraph" w:styleId="IntenseQuote">
    <w:name w:val="Intense Quote"/>
    <w:basedOn w:val="Normal"/>
    <w:next w:val="Normal"/>
    <w:link w:val="IntenseQuoteChar"/>
    <w:uiPriority w:val="30"/>
    <w:qFormat/>
    <w:rsid w:val="00DC6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D07"/>
    <w:rPr>
      <w:i/>
      <w:iCs/>
      <w:color w:val="0F4761" w:themeColor="accent1" w:themeShade="BF"/>
    </w:rPr>
  </w:style>
  <w:style w:type="character" w:styleId="IntenseReference">
    <w:name w:val="Intense Reference"/>
    <w:basedOn w:val="DefaultParagraphFont"/>
    <w:uiPriority w:val="32"/>
    <w:qFormat/>
    <w:rsid w:val="00DC6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Zineldin</dc:creator>
  <cp:keywords/>
  <dc:description/>
  <cp:lastModifiedBy>Adham Zineldin</cp:lastModifiedBy>
  <cp:revision>2</cp:revision>
  <dcterms:created xsi:type="dcterms:W3CDTF">2026-04-05T16:52:00Z</dcterms:created>
  <dcterms:modified xsi:type="dcterms:W3CDTF">2026-04-05T16:52:00Z</dcterms:modified>
</cp:coreProperties>
</file>