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8672" w14:textId="77777777" w:rsidR="00AF67B3" w:rsidRDefault="00AF67B3">
      <w:pPr>
        <w:pStyle w:val="Heading1"/>
        <w:rPr>
          <w:rFonts w:ascii="Calibri" w:eastAsia="Times New Roman" w:hAnsi="Calibri" w:cs="Calibri"/>
        </w:rPr>
      </w:pPr>
      <w:r>
        <w:rPr>
          <w:rFonts w:ascii="Calibri" w:eastAsia="Times New Roman" w:hAnsi="Calibri" w:cs="Calibri"/>
        </w:rPr>
        <w:t>Veld — Execution Plan (Version 3)</w:t>
      </w:r>
    </w:p>
    <w:p w14:paraId="0D33B53C"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Project:</w:t>
      </w:r>
      <w:r>
        <w:rPr>
          <w:rFonts w:ascii="Calibri" w:hAnsi="Calibri" w:cs="Calibri"/>
          <w:color w:val="1A1A1A"/>
          <w:sz w:val="22"/>
          <w:szCs w:val="22"/>
        </w:rPr>
        <w:t xml:space="preserve"> Veld — a contract-first, multi-stack API code generator </w:t>
      </w:r>
      <w:r>
        <w:rPr>
          <w:rStyle w:val="Strong"/>
          <w:rFonts w:ascii="Calibri" w:hAnsi="Calibri" w:cs="Calibri"/>
          <w:color w:val="1A1A1A"/>
          <w:sz w:val="22"/>
          <w:szCs w:val="22"/>
        </w:rPr>
        <w:t>Module:</w:t>
      </w:r>
      <w:r>
        <w:rPr>
          <w:rFonts w:ascii="Calibri" w:hAnsi="Calibri" w:cs="Calibri"/>
          <w:color w:val="1A1A1A"/>
          <w:sz w:val="22"/>
          <w:szCs w:val="22"/>
        </w:rPr>
        <w:t xml:space="preserve"> </w:t>
      </w:r>
      <w:r>
        <w:rPr>
          <w:rStyle w:val="HTMLCode"/>
          <w:color w:val="1A1A1A"/>
        </w:rPr>
        <w:t>github.com/Adhamzineldin/Veld</w:t>
      </w:r>
      <w:r>
        <w:rPr>
          <w:rFonts w:ascii="Calibri" w:hAnsi="Calibri" w:cs="Calibri"/>
          <w:color w:val="1A1A1A"/>
          <w:sz w:val="22"/>
          <w:szCs w:val="22"/>
        </w:rPr>
        <w:t xml:space="preserve"> </w:t>
      </w:r>
      <w:r>
        <w:rPr>
          <w:rStyle w:val="Strong"/>
          <w:rFonts w:ascii="Calibri" w:hAnsi="Calibri" w:cs="Calibri"/>
          <w:color w:val="1A1A1A"/>
          <w:sz w:val="22"/>
          <w:szCs w:val="22"/>
        </w:rPr>
        <w:t>Plan version:</w:t>
      </w:r>
      <w:r>
        <w:rPr>
          <w:rFonts w:ascii="Calibri" w:hAnsi="Calibri" w:cs="Calibri"/>
          <w:color w:val="1A1A1A"/>
          <w:sz w:val="22"/>
          <w:szCs w:val="22"/>
        </w:rPr>
        <w:t xml:space="preserve"> 3 </w:t>
      </w:r>
      <w:r>
        <w:rPr>
          <w:rStyle w:val="Strong"/>
          <w:rFonts w:ascii="Calibri" w:hAnsi="Calibri" w:cs="Calibri"/>
          <w:color w:val="1A1A1A"/>
          <w:sz w:val="22"/>
          <w:szCs w:val="22"/>
        </w:rPr>
        <w:t>Supersedes:</w:t>
      </w:r>
      <w:r>
        <w:rPr>
          <w:rFonts w:ascii="Calibri" w:hAnsi="Calibri" w:cs="Calibri"/>
          <w:color w:val="1A1A1A"/>
          <w:sz w:val="22"/>
          <w:szCs w:val="22"/>
        </w:rPr>
        <w:t xml:space="preserve"> Version 2 (</w:t>
      </w:r>
      <w:r>
        <w:rPr>
          <w:rStyle w:val="HTMLCode"/>
          <w:color w:val="1A1A1A"/>
        </w:rPr>
        <w:t>docs/EXECUTION_PLAN_v2.md</w:t>
      </w:r>
      <w:r>
        <w:rPr>
          <w:rFonts w:ascii="Calibri" w:hAnsi="Calibri" w:cs="Calibri"/>
          <w:color w:val="1A1A1A"/>
          <w:sz w:val="22"/>
          <w:szCs w:val="22"/>
        </w:rPr>
        <w:t>), Version 1 (</w:t>
      </w:r>
      <w:r>
        <w:rPr>
          <w:rStyle w:val="HTMLCode"/>
          <w:color w:val="1A1A1A"/>
        </w:rPr>
        <w:t>docs/EXECUTION_PLAN_v1.md</w:t>
      </w:r>
      <w:r>
        <w:rPr>
          <w:rFonts w:ascii="Calibri" w:hAnsi="Calibri" w:cs="Calibri"/>
          <w:color w:val="1A1A1A"/>
          <w:sz w:val="22"/>
          <w:szCs w:val="22"/>
        </w:rPr>
        <w:t xml:space="preserve">) </w:t>
      </w:r>
      <w:r>
        <w:rPr>
          <w:rStyle w:val="Strong"/>
          <w:rFonts w:ascii="Calibri" w:hAnsi="Calibri" w:cs="Calibri"/>
          <w:color w:val="1A1A1A"/>
          <w:sz w:val="22"/>
          <w:szCs w:val="22"/>
        </w:rPr>
        <w:t>Duration:</w:t>
      </w:r>
      <w:r>
        <w:rPr>
          <w:rFonts w:ascii="Calibri" w:hAnsi="Calibri" w:cs="Calibri"/>
          <w:color w:val="1A1A1A"/>
          <w:sz w:val="22"/>
          <w:szCs w:val="22"/>
        </w:rPr>
        <w:t xml:space="preserve"> 12 weeks core delivery + 4 weeks buffer = 16 weeks </w:t>
      </w:r>
      <w:r>
        <w:rPr>
          <w:rStyle w:val="Strong"/>
          <w:rFonts w:ascii="Calibri" w:hAnsi="Calibri" w:cs="Calibri"/>
          <w:color w:val="1A1A1A"/>
          <w:sz w:val="22"/>
          <w:szCs w:val="22"/>
        </w:rPr>
        <w:t>Team:</w:t>
      </w:r>
      <w:r>
        <w:rPr>
          <w:rFonts w:ascii="Calibri" w:hAnsi="Calibri" w:cs="Calibri"/>
          <w:color w:val="1A1A1A"/>
          <w:sz w:val="22"/>
          <w:szCs w:val="22"/>
        </w:rPr>
        <w:t xml:space="preserve"> 5 members</w:t>
      </w:r>
    </w:p>
    <w:p w14:paraId="13BC6EE7"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41512A5">
          <v:rect id="_x0000_i1025" style="width:0;height:1.5pt" o:hralign="center" o:hrstd="t" o:hr="t" fillcolor="#a0a0a0" stroked="f"/>
        </w:pict>
      </w:r>
    </w:p>
    <w:p w14:paraId="3EF75EEC" w14:textId="77777777" w:rsidR="00AF67B3" w:rsidRDefault="00AF67B3">
      <w:pPr>
        <w:pStyle w:val="Heading2"/>
        <w:rPr>
          <w:rFonts w:ascii="Calibri" w:eastAsia="Times New Roman" w:hAnsi="Calibri" w:cs="Calibri"/>
        </w:rPr>
      </w:pPr>
      <w:r>
        <w:rPr>
          <w:rFonts w:ascii="Calibri" w:eastAsia="Times New Roman" w:hAnsi="Calibri" w:cs="Calibri"/>
        </w:rPr>
        <w:t>1. Plan at a Glance</w:t>
      </w:r>
    </w:p>
    <w:p w14:paraId="330156C2" w14:textId="77777777" w:rsidR="00AF67B3" w:rsidRDefault="00AF67B3">
      <w:pPr>
        <w:pStyle w:val="Heading3"/>
        <w:rPr>
          <w:rFonts w:ascii="Calibri" w:eastAsia="Times New Roman" w:hAnsi="Calibri" w:cs="Calibri"/>
        </w:rPr>
      </w:pPr>
      <w:r>
        <w:rPr>
          <w:rFonts w:ascii="Calibri" w:eastAsia="Times New Roman" w:hAnsi="Calibri" w:cs="Calibri"/>
        </w:rPr>
        <w:t>1.1 The four principles of this version</w:t>
      </w:r>
    </w:p>
    <w:p w14:paraId="556A0DD8"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Version 3 is a deliberate narrowing of Version 2. Where Version 2 answered the question </w:t>
      </w:r>
      <w:r>
        <w:rPr>
          <w:rStyle w:val="Emphasis"/>
          <w:rFonts w:ascii="Calibri" w:hAnsi="Calibri" w:cs="Calibri"/>
          <w:color w:val="1A1A1A"/>
          <w:sz w:val="22"/>
          <w:szCs w:val="22"/>
        </w:rPr>
        <w:t>"what else can Veld generate?"</w:t>
      </w:r>
      <w:r>
        <w:rPr>
          <w:rFonts w:ascii="Calibri" w:hAnsi="Calibri" w:cs="Calibri"/>
          <w:color w:val="1A1A1A"/>
          <w:sz w:val="22"/>
          <w:szCs w:val="22"/>
        </w:rPr>
        <w:t xml:space="preserve">, Version 3 answers </w:t>
      </w:r>
      <w:r>
        <w:rPr>
          <w:rStyle w:val="Emphasis"/>
          <w:rFonts w:ascii="Calibri" w:hAnsi="Calibri" w:cs="Calibri"/>
          <w:color w:val="1A1A1A"/>
          <w:sz w:val="22"/>
          <w:szCs w:val="22"/>
        </w:rPr>
        <w:t>"what can Veld generate correctly, provably, and repeatably?"</w:t>
      </w:r>
      <w:r>
        <w:rPr>
          <w:rFonts w:ascii="Calibri" w:hAnsi="Calibri" w:cs="Calibri"/>
          <w:color w:val="1A1A1A"/>
          <w:sz w:val="22"/>
          <w:szCs w:val="22"/>
        </w:rPr>
        <w:t xml:space="preserve"> Four principles govern every decision below.</w:t>
      </w:r>
    </w:p>
    <w:tbl>
      <w:tblPr>
        <w:tblW w:w="5000" w:type="pct"/>
        <w:tblCellMar>
          <w:top w:w="15" w:type="dxa"/>
          <w:left w:w="15" w:type="dxa"/>
          <w:bottom w:w="15" w:type="dxa"/>
          <w:right w:w="15" w:type="dxa"/>
        </w:tblCellMar>
        <w:tblLook w:val="04A0" w:firstRow="1" w:lastRow="0" w:firstColumn="1" w:lastColumn="0" w:noHBand="0" w:noVBand="1"/>
      </w:tblPr>
      <w:tblGrid>
        <w:gridCol w:w="478"/>
        <w:gridCol w:w="2551"/>
        <w:gridCol w:w="6315"/>
      </w:tblGrid>
      <w:tr w:rsidR="00000000" w14:paraId="46E7C19C"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0A1E83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E576505"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Principle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9CB4A22"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means in practice</w:t>
            </w:r>
          </w:p>
        </w:tc>
      </w:tr>
      <w:tr w:rsidR="00000000" w14:paraId="14C79E3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FB4D8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DABF7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No new emitters. No new features.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EFF64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Not one new backend, frontend, tool generator, framework strategy, or contract keyword is written during the 16 weeks. Every commitment Version 2 made to </w:t>
            </w:r>
            <w:r>
              <w:rPr>
                <w:rStyle w:val="Emphasis"/>
                <w:rFonts w:ascii="Calibri" w:eastAsia="Times New Roman" w:hAnsi="Calibri" w:cs="Calibri"/>
                <w:color w:val="1A1A1A"/>
                <w:sz w:val="19"/>
                <w:szCs w:val="19"/>
              </w:rPr>
              <w:t>add</w:t>
            </w:r>
            <w:r>
              <w:rPr>
                <w:rFonts w:ascii="Calibri" w:eastAsia="Times New Roman" w:hAnsi="Calibri" w:cs="Calibri"/>
                <w:color w:val="1A1A1A"/>
                <w:sz w:val="19"/>
                <w:szCs w:val="19"/>
              </w:rPr>
              <w:t xml:space="preserve"> capability is withdrawn (§2.1).</w:t>
            </w:r>
          </w:p>
        </w:tc>
      </w:tr>
      <w:tr w:rsidR="00000000" w14:paraId="3AEAF16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0C9192"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2396AB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Four backends carry the v1.0 guarantee.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C02F7E"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w:t>
            </w:r>
            <w:r>
              <w:rPr>
                <w:rStyle w:val="HTMLCode"/>
                <w:color w:val="1A1A1A"/>
              </w:rPr>
              <w:t>python</w:t>
            </w:r>
            <w:r>
              <w:rPr>
                <w:rFonts w:ascii="Calibri" w:eastAsia="Times New Roman" w:hAnsi="Calibri" w:cs="Calibri"/>
                <w:color w:val="1A1A1A"/>
                <w:sz w:val="19"/>
                <w:szCs w:val="19"/>
              </w:rPr>
              <w:t xml:space="preserve">, </w:t>
            </w:r>
            <w:r>
              <w:rPr>
                <w:rStyle w:val="HTMLCode"/>
                <w:color w:val="1A1A1A"/>
              </w:rPr>
              <w:t>go</w:t>
            </w:r>
            <w:r>
              <w:rPr>
                <w:rFonts w:ascii="Calibri" w:eastAsia="Times New Roman" w:hAnsi="Calibri" w:cs="Calibri"/>
                <w:color w:val="1A1A1A"/>
                <w:sz w:val="19"/>
                <w:szCs w:val="19"/>
              </w:rPr>
              <w:t xml:space="preserve">, </w:t>
            </w:r>
            <w:r>
              <w:rPr>
                <w:rStyle w:val="HTMLCode"/>
                <w:color w:val="1A1A1A"/>
              </w:rPr>
              <w:t>java</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form the Tier 1 supported set for the first three members. </w:t>
            </w:r>
            <w:r>
              <w:rPr>
                <w:rStyle w:val="HTMLCode"/>
                <w:color w:val="1A1A1A"/>
              </w:rPr>
              <w:t>rust</w:t>
            </w:r>
            <w:r>
              <w:rPr>
                <w:rFonts w:ascii="Calibri" w:eastAsia="Times New Roman" w:hAnsi="Calibri" w:cs="Calibri"/>
                <w:color w:val="1A1A1A"/>
                <w:sz w:val="19"/>
                <w:szCs w:val="19"/>
              </w:rPr>
              <w:t xml:space="preserve"> is Tier 1 as well, owned exclusively by Member 4. Everything else is frozen, not deleted (§3).</w:t>
            </w:r>
          </w:p>
        </w:tc>
      </w:tr>
      <w:tr w:rsidR="00000000" w14:paraId="0552B15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3B09B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F014B6"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The registry becomes a professional, organised service.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57472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Promoted from a Version 2 side-task to a headline objective with its own programme, its own sprint, and its own definition of done (§7).</w:t>
            </w:r>
          </w:p>
        </w:tc>
      </w:tr>
      <w:tr w:rsidR="00000000" w14:paraId="1DCD0EC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6A1339"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70498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The editor plugins become a maintained product surface.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C16F0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VS Code extension and the JetBrains plugin are promoted from unowned side-artefacts to a named programme with a named owner per plugin and a shared correctness contract (§8).</w:t>
            </w:r>
          </w:p>
        </w:tc>
      </w:tr>
    </w:tbl>
    <w:p w14:paraId="5EBB9FDC"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A fifth rule governs sequencing rather than scope:</w:t>
      </w:r>
    </w:p>
    <w:p w14:paraId="5EF09908" w14:textId="77777777" w:rsidR="00AF67B3" w:rsidRDefault="00AF67B3">
      <w:pPr>
        <w:shd w:val="clear" w:color="auto" w:fill="F3F6FA"/>
        <w:divId w:val="2099054801"/>
        <w:rPr>
          <w:rFonts w:ascii="Calibri" w:eastAsia="Times New Roman" w:hAnsi="Calibri" w:cs="Calibri"/>
          <w:color w:val="2C3E50"/>
          <w:sz w:val="22"/>
          <w:szCs w:val="22"/>
        </w:rPr>
      </w:pPr>
      <w:r>
        <w:rPr>
          <w:rStyle w:val="Strong"/>
          <w:rFonts w:ascii="Calibri" w:eastAsia="Times New Roman" w:hAnsi="Calibri" w:cs="Calibri"/>
          <w:color w:val="2C3E50"/>
          <w:sz w:val="22"/>
          <w:szCs w:val="22"/>
        </w:rPr>
        <w:lastRenderedPageBreak/>
        <w:t>P5 — Every task belonging to Members 1, 2 and 3 is exactly two weeks long.</w:t>
      </w:r>
      <w:r>
        <w:rPr>
          <w:rFonts w:ascii="Calibri" w:eastAsia="Times New Roman" w:hAnsi="Calibri" w:cs="Calibri"/>
          <w:color w:val="2C3E50"/>
          <w:sz w:val="22"/>
          <w:szCs w:val="22"/>
        </w:rPr>
        <w:t xml:space="preserve"> No task is half a sprint, no task spills into the next one silently, and no task is "mostly done"</w:t>
      </w:r>
      <w:r>
        <w:rPr>
          <w:rFonts w:ascii="Calibri" w:eastAsia="Times New Roman" w:hAnsi="Calibri" w:cs="Calibri"/>
          <w:color w:val="2C3E50"/>
          <w:sz w:val="22"/>
          <w:szCs w:val="22"/>
        </w:rPr>
        <w:t>. A task either meets its written exit criteria at the sprint boundary or it is formally re-planned in front of the whole team (§15).</w:t>
      </w:r>
    </w:p>
    <w:p w14:paraId="4F2BA724" w14:textId="77777777" w:rsidR="00AF67B3" w:rsidRDefault="00AF67B3">
      <w:pPr>
        <w:pStyle w:val="Heading3"/>
        <w:rPr>
          <w:rFonts w:ascii="Calibri" w:eastAsia="Times New Roman" w:hAnsi="Calibri" w:cs="Calibri"/>
        </w:rPr>
      </w:pPr>
      <w:r>
        <w:rPr>
          <w:rFonts w:ascii="Calibri" w:eastAsia="Times New Roman" w:hAnsi="Calibri" w:cs="Calibri"/>
        </w:rPr>
        <w:t>1.2 The sprint grid</w:t>
      </w:r>
    </w:p>
    <w:p w14:paraId="58B7E4BF"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Six two-week sprints of core delivery, then two two-week buffer sprints.</w:t>
      </w:r>
    </w:p>
    <w:tbl>
      <w:tblPr>
        <w:tblW w:w="5000" w:type="pct"/>
        <w:tblCellMar>
          <w:top w:w="15" w:type="dxa"/>
          <w:left w:w="15" w:type="dxa"/>
          <w:bottom w:w="15" w:type="dxa"/>
          <w:right w:w="15" w:type="dxa"/>
        </w:tblCellMar>
        <w:tblLook w:val="04A0" w:firstRow="1" w:lastRow="0" w:firstColumn="1" w:lastColumn="0" w:noHBand="0" w:noVBand="1"/>
      </w:tblPr>
      <w:tblGrid>
        <w:gridCol w:w="754"/>
        <w:gridCol w:w="811"/>
        <w:gridCol w:w="2161"/>
        <w:gridCol w:w="1591"/>
        <w:gridCol w:w="2117"/>
        <w:gridCol w:w="1910"/>
      </w:tblGrid>
      <w:tr w:rsidR="00000000" w14:paraId="3F7F26DC"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1CF56F8"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Sprint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A482AEE"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DA3C733"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Theme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F1DC817"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 1</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4920F05"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 2</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257059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 3</w:t>
            </w:r>
          </w:p>
        </w:tc>
      </w:tr>
      <w:tr w:rsidR="00000000" w14:paraId="05C3301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02A31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3647D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6E272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Ownership &amp; baseline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E17B5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TS/web emitters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45362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 emitters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3A906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JVM/.NET &amp; mobile emitters</w:t>
            </w:r>
          </w:p>
        </w:tc>
      </w:tr>
      <w:tr w:rsidR="00000000" w14:paraId="4D74DC0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18A651"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B1419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2E720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Verification infrastructure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DA7D5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Reference semantics spec</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0869C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CE969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conformance runner</w:t>
            </w:r>
          </w:p>
        </w:tc>
      </w:tr>
      <w:tr w:rsidR="00000000" w14:paraId="70F9EAB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29CDF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CF32E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E0AE4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Tier 1 parity, pass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8A6B8D"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to green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34CDBF0"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w:t>
            </w:r>
            <w:r>
              <w:rPr>
                <w:rFonts w:ascii="Calibri" w:eastAsia="Times New Roman" w:hAnsi="Calibri" w:cs="Calibri"/>
                <w:color w:val="1A1A1A"/>
                <w:sz w:val="19"/>
                <w:szCs w:val="19"/>
              </w:rPr>
              <w:t xml:space="preserve"> + </w:t>
            </w:r>
            <w:r>
              <w:rPr>
                <w:rStyle w:val="HTMLCode"/>
                <w:color w:val="1A1A1A"/>
              </w:rPr>
              <w:t>go</w:t>
            </w:r>
            <w:r>
              <w:rPr>
                <w:rFonts w:ascii="Calibri" w:eastAsia="Times New Roman" w:hAnsi="Calibri" w:cs="Calibri"/>
                <w:color w:val="1A1A1A"/>
                <w:sz w:val="19"/>
                <w:szCs w:val="19"/>
              </w:rPr>
              <w:t xml:space="preserve"> to green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9E4641" w14:textId="77777777" w:rsidR="00AF67B3" w:rsidRDefault="00AF67B3">
            <w:pPr>
              <w:spacing w:before="200" w:after="200"/>
              <w:rPr>
                <w:rFonts w:ascii="Calibri" w:eastAsia="Times New Roman" w:hAnsi="Calibri" w:cs="Calibri"/>
                <w:color w:val="1A1A1A"/>
                <w:sz w:val="19"/>
                <w:szCs w:val="19"/>
              </w:rPr>
            </w:pPr>
            <w:r>
              <w:rPr>
                <w:rStyle w:val="HTMLCode"/>
                <w:color w:val="1A1A1A"/>
              </w:rPr>
              <w:t>java</w:t>
            </w:r>
            <w:r>
              <w:rPr>
                <w:rFonts w:ascii="Calibri" w:eastAsia="Times New Roman" w:hAnsi="Calibri" w:cs="Calibri"/>
                <w:color w:val="1A1A1A"/>
                <w:sz w:val="19"/>
                <w:szCs w:val="19"/>
              </w:rPr>
              <w:t xml:space="preserve"> to green</w:t>
            </w:r>
          </w:p>
        </w:tc>
      </w:tr>
      <w:tr w:rsidR="00000000" w14:paraId="6F70FF8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ADE9F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F6464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F31AE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Tier 1 parity, pass 2 + Tier 2 freeze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5C45E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 web frontends to green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F32A2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Tool generators + </w:t>
            </w:r>
            <w:r>
              <w:rPr>
                <w:rStyle w:val="HTMLCode"/>
                <w:color w:val="1A1A1A"/>
              </w:rPr>
              <w:t>php</w:t>
            </w:r>
            <w:r>
              <w:rPr>
                <w:rFonts w:ascii="Calibri" w:eastAsia="Times New Roman" w:hAnsi="Calibri" w:cs="Calibri"/>
                <w:color w:val="1A1A1A"/>
                <w:sz w:val="19"/>
                <w:szCs w:val="19"/>
              </w:rPr>
              <w:t>/</w:t>
            </w:r>
            <w:r>
              <w:rPr>
                <w:rStyle w:val="HTMLCode"/>
                <w:color w:val="1A1A1A"/>
              </w:rPr>
              <w:t>node-js</w:t>
            </w:r>
            <w:r>
              <w:rPr>
                <w:rFonts w:ascii="Calibri" w:eastAsia="Times New Roman" w:hAnsi="Calibri" w:cs="Calibri"/>
                <w:color w:val="1A1A1A"/>
                <w:sz w:val="19"/>
                <w:szCs w:val="19"/>
              </w:rPr>
              <w:t xml:space="preserve"> freeze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A4F5A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Mobile clients + </w:t>
            </w:r>
            <w:r>
              <w:rPr>
                <w:rStyle w:val="HTMLCode"/>
                <w:color w:val="1A1A1A"/>
              </w:rPr>
              <w:t>csharp</w:t>
            </w:r>
            <w:r>
              <w:rPr>
                <w:rFonts w:ascii="Calibri" w:eastAsia="Times New Roman" w:hAnsi="Calibri" w:cs="Calibri"/>
                <w:color w:val="1A1A1A"/>
                <w:sz w:val="19"/>
                <w:szCs w:val="19"/>
              </w:rPr>
              <w:t xml:space="preserve"> freeze</w:t>
            </w:r>
          </w:p>
        </w:tc>
      </w:tr>
      <w:tr w:rsidR="00000000" w14:paraId="42BDEC2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08B60A"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3C742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41B451"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programme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AF7CA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API contract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4F500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data &amp; storage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BE833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UI, ops &amp; lead</w:t>
            </w:r>
          </w:p>
        </w:tc>
      </w:tr>
      <w:tr w:rsidR="00000000" w14:paraId="54AEFBF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18FC4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9298B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F9806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Plugin programme + release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C05DD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VS Code extension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DCDA3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Shared grammar &amp; schema CI</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AB88E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JetBrains plugin</w:t>
            </w:r>
          </w:p>
        </w:tc>
      </w:tr>
      <w:tr w:rsidR="00000000" w14:paraId="2B44F01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05704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B2029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13–14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19C1F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Buffer — carry-over &amp; hardening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33885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02100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2DACA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r>
      <w:tr w:rsidR="00000000" w14:paraId="1B92765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BB5409"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93A12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15–16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9A44B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Buffer — release candidate &amp; defence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4BCBE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D9E3B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02917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 re-planned</w:t>
            </w:r>
          </w:p>
        </w:tc>
      </w:tr>
    </w:tbl>
    <w:p w14:paraId="5CD2BCB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Member 4</w:t>
      </w:r>
      <w:r>
        <w:rPr>
          <w:rFonts w:ascii="Calibri" w:hAnsi="Calibri" w:cs="Calibri"/>
          <w:color w:val="1A1A1A"/>
          <w:sz w:val="22"/>
          <w:szCs w:val="22"/>
        </w:rPr>
        <w:t xml:space="preserve"> runs a single continuous Rust track across weeks 1–12 with no two-week subdivision (§11). </w:t>
      </w:r>
      <w:r>
        <w:rPr>
          <w:rStyle w:val="Strong"/>
          <w:rFonts w:ascii="Calibri" w:hAnsi="Calibri" w:cs="Calibri"/>
          <w:color w:val="1A1A1A"/>
          <w:sz w:val="22"/>
          <w:szCs w:val="22"/>
        </w:rPr>
        <w:t>Member 5</w:t>
      </w:r>
      <w:r>
        <w:rPr>
          <w:rFonts w:ascii="Calibri" w:hAnsi="Calibri" w:cs="Calibri"/>
          <w:color w:val="1A1A1A"/>
          <w:sz w:val="22"/>
          <w:szCs w:val="22"/>
        </w:rPr>
        <w:t xml:space="preserve"> runs the documentation and diagrams workstream across the full 16 weeks with no fixed deadlines (§12).</w:t>
      </w:r>
    </w:p>
    <w:p w14:paraId="1B9EEC3C"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pict w14:anchorId="47793250">
          <v:rect id="_x0000_i1026" style="width:0;height:1.5pt" o:hralign="center" o:hrstd="t" o:hr="t" fillcolor="#a0a0a0" stroked="f"/>
        </w:pict>
      </w:r>
    </w:p>
    <w:p w14:paraId="3AD98A45" w14:textId="77777777" w:rsidR="00AF67B3" w:rsidRDefault="00AF67B3">
      <w:pPr>
        <w:pStyle w:val="Heading2"/>
        <w:rPr>
          <w:rFonts w:ascii="Calibri" w:eastAsia="Times New Roman" w:hAnsi="Calibri" w:cs="Calibri"/>
        </w:rPr>
      </w:pPr>
      <w:r>
        <w:rPr>
          <w:rFonts w:ascii="Calibri" w:eastAsia="Times New Roman" w:hAnsi="Calibri" w:cs="Calibri"/>
        </w:rPr>
        <w:t>2. What Changed From Version 2, and Why</w:t>
      </w:r>
    </w:p>
    <w:p w14:paraId="469A560D" w14:textId="77777777" w:rsidR="00AF67B3" w:rsidRDefault="00AF67B3">
      <w:pPr>
        <w:pStyle w:val="Heading3"/>
        <w:rPr>
          <w:rFonts w:ascii="Calibri" w:eastAsia="Times New Roman" w:hAnsi="Calibri" w:cs="Calibri"/>
        </w:rPr>
      </w:pPr>
      <w:r>
        <w:rPr>
          <w:rFonts w:ascii="Calibri" w:eastAsia="Times New Roman" w:hAnsi="Calibri" w:cs="Calibri"/>
        </w:rPr>
        <w:t>2.1 Every "new emitter" commitment is withdrawn</w:t>
      </w:r>
    </w:p>
    <w:p w14:paraId="29E41A8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Version 2 committed to seven pieces of new generation capability. All seven are cancelled under</w:t>
      </w:r>
      <w:r>
        <w:rPr>
          <w:rFonts w:ascii="Calibri" w:hAnsi="Calibri" w:cs="Calibri"/>
          <w:color w:val="1A1A1A"/>
          <w:sz w:val="22"/>
          <w:szCs w:val="22"/>
        </w:rPr>
        <w:t xml:space="preserve"> </w:t>
      </w:r>
      <w:r>
        <w:rPr>
          <w:rStyle w:val="Strong"/>
          <w:rFonts w:ascii="Calibri" w:hAnsi="Calibri" w:cs="Calibri"/>
          <w:color w:val="1A1A1A"/>
          <w:sz w:val="22"/>
          <w:szCs w:val="22"/>
        </w:rPr>
        <w:t>P1</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44"/>
        <w:gridCol w:w="1366"/>
        <w:gridCol w:w="6334"/>
      </w:tblGrid>
      <w:tr w:rsidR="00000000" w14:paraId="31940FDC"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EDA4C70"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Version 2 commitment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7B342A7"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Version 3 disposition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310AB9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Reason</w:t>
            </w:r>
          </w:p>
        </w:tc>
      </w:tr>
      <w:tr w:rsidR="00000000" w14:paraId="4F2B185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31276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SolidJS frontend emitter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C10836"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64D42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Eleventh frontend before any of the ten existing ones is verified.</w:t>
            </w:r>
          </w:p>
        </w:tc>
      </w:tr>
      <w:tr w:rsidR="00000000" w14:paraId="53E0F42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524C9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Ruby backend emitter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50845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F298E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Ninth backend; adds a toolchain nobody on the team maintains.</w:t>
            </w:r>
          </w:p>
        </w:tc>
      </w:tr>
      <w:tr w:rsidR="00000000" w14:paraId="2E60B1B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03E11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Kotlin </w:t>
            </w:r>
            <w:r>
              <w:rPr>
                <w:rStyle w:val="Strong"/>
                <w:rFonts w:ascii="Calibri" w:eastAsia="Times New Roman" w:hAnsi="Calibri" w:cs="Calibri"/>
                <w:color w:val="1A1A1A"/>
                <w:sz w:val="19"/>
                <w:szCs w:val="19"/>
              </w:rPr>
              <w:t>backend</w:t>
            </w:r>
            <w:r>
              <w:rPr>
                <w:rFonts w:ascii="Calibri" w:eastAsia="Times New Roman" w:hAnsi="Calibri" w:cs="Calibri"/>
                <w:color w:val="1A1A1A"/>
                <w:sz w:val="19"/>
                <w:szCs w:val="19"/>
              </w:rPr>
              <w:t xml:space="preserve"> emitter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DE6C5F"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F043A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Kotlin already exists as a </w:t>
            </w:r>
            <w:r>
              <w:rPr>
                <w:rStyle w:val="Emphasis"/>
                <w:rFonts w:ascii="Calibri" w:eastAsia="Times New Roman" w:hAnsi="Calibri" w:cs="Calibri"/>
                <w:color w:val="1A1A1A"/>
                <w:sz w:val="19"/>
                <w:szCs w:val="19"/>
              </w:rPr>
              <w:t>frontend client</w:t>
            </w:r>
            <w:r>
              <w:rPr>
                <w:rFonts w:ascii="Calibri" w:eastAsia="Times New Roman" w:hAnsi="Calibri" w:cs="Calibri"/>
                <w:color w:val="1A1A1A"/>
                <w:sz w:val="19"/>
                <w:szCs w:val="19"/>
              </w:rPr>
              <w:t xml:space="preserve"> (</w:t>
            </w:r>
            <w:r>
              <w:rPr>
                <w:rStyle w:val="HTMLCode"/>
                <w:color w:val="1A1A1A"/>
              </w:rPr>
              <w:t>internal/emitter/frontend/kotlin/</w:t>
            </w:r>
            <w:r>
              <w:rPr>
                <w:rFonts w:ascii="Calibri" w:eastAsia="Times New Roman" w:hAnsi="Calibri" w:cs="Calibri"/>
                <w:color w:val="1A1A1A"/>
                <w:sz w:val="19"/>
                <w:szCs w:val="19"/>
              </w:rPr>
              <w:t>). A second Kotlin surface doubles the maintenance without doubling the value.</w:t>
            </w:r>
          </w:p>
        </w:tc>
      </w:tr>
      <w:tr w:rsidR="00000000" w14:paraId="4F3310A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8E94F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Actix-Web strategy for 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F5BF9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C4DB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Axum already works. A second strategy is variance, not capability.</w:t>
            </w:r>
          </w:p>
        </w:tc>
      </w:tr>
      <w:tr w:rsidR="00000000" w14:paraId="09716D8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1314C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Python service-client promotion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104FD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 as new 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D48EA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Python service SDK already exists at </w:t>
            </w:r>
            <w:r>
              <w:rPr>
                <w:rStyle w:val="HTMLCode"/>
                <w:color w:val="1A1A1A"/>
              </w:rPr>
              <w:t>internal/emitter/backend/python/sdk.go</w:t>
            </w:r>
            <w:r>
              <w:rPr>
                <w:rFonts w:ascii="Calibri" w:eastAsia="Times New Roman" w:hAnsi="Calibri" w:cs="Calibri"/>
                <w:color w:val="1A1A1A"/>
                <w:sz w:val="19"/>
                <w:szCs w:val="19"/>
              </w:rPr>
              <w:t xml:space="preserve">. It gets </w:t>
            </w:r>
            <w:r>
              <w:rPr>
                <w:rStyle w:val="Emphasis"/>
                <w:rFonts w:ascii="Calibri" w:eastAsia="Times New Roman" w:hAnsi="Calibri" w:cs="Calibri"/>
                <w:color w:val="1A1A1A"/>
                <w:sz w:val="19"/>
                <w:szCs w:val="19"/>
              </w:rPr>
              <w:t>verified</w:t>
            </w:r>
            <w:r>
              <w:rPr>
                <w:rFonts w:ascii="Calibri" w:eastAsia="Times New Roman" w:hAnsi="Calibri" w:cs="Calibri"/>
                <w:color w:val="1A1A1A"/>
                <w:sz w:val="19"/>
                <w:szCs w:val="19"/>
              </w:rPr>
              <w:t>, not extended.</w:t>
            </w:r>
          </w:p>
        </w:tc>
      </w:tr>
      <w:tr w:rsidR="00000000" w14:paraId="227F688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833A6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Go service-client promotion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64F01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 as new 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5A83C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Same — </w:t>
            </w:r>
            <w:r>
              <w:rPr>
                <w:rStyle w:val="HTMLCode"/>
                <w:color w:val="1A1A1A"/>
              </w:rPr>
              <w:t>internal/emitter/backend/go/sdk.go</w:t>
            </w:r>
            <w:r>
              <w:rPr>
                <w:rFonts w:ascii="Calibri" w:eastAsia="Times New Roman" w:hAnsi="Calibri" w:cs="Calibri"/>
                <w:color w:val="1A1A1A"/>
                <w:sz w:val="19"/>
                <w:szCs w:val="19"/>
              </w:rPr>
              <w:t xml:space="preserve"> exists.</w:t>
            </w:r>
          </w:p>
        </w:tc>
      </w:tr>
      <w:tr w:rsidR="00000000" w14:paraId="200A447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DAC69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service-client promotion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012868"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Cancelled as new 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77F54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Same — </w:t>
            </w:r>
            <w:r>
              <w:rPr>
                <w:rStyle w:val="HTMLCode"/>
                <w:color w:val="1A1A1A"/>
              </w:rPr>
              <w:t>internal/emitter/backend/rust/sdk.go</w:t>
            </w:r>
            <w:r>
              <w:rPr>
                <w:rFonts w:ascii="Calibri" w:eastAsia="Times New Roman" w:hAnsi="Calibri" w:cs="Calibri"/>
                <w:color w:val="1A1A1A"/>
                <w:sz w:val="19"/>
                <w:szCs w:val="19"/>
              </w:rPr>
              <w:t xml:space="preserve"> exists.</w:t>
            </w:r>
          </w:p>
        </w:tc>
      </w:tr>
    </w:tbl>
    <w:p w14:paraId="44F0891A"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The engineering time this frees is not returned to the schedule as slack. It is redirected into the two verification systems (§9.2, §9.3), the registry programme (§7) and the plugin programme (§8).</w:t>
      </w:r>
    </w:p>
    <w:p w14:paraId="5AC8936B" w14:textId="77777777" w:rsidR="00AF67B3" w:rsidRDefault="00AF67B3">
      <w:pPr>
        <w:pStyle w:val="Heading3"/>
        <w:rPr>
          <w:rFonts w:ascii="Calibri" w:eastAsia="Times New Roman" w:hAnsi="Calibri" w:cs="Calibri"/>
        </w:rPr>
      </w:pPr>
      <w:r>
        <w:rPr>
          <w:rFonts w:ascii="Calibri" w:eastAsia="Times New Roman" w:hAnsi="Calibri" w:cs="Calibri"/>
        </w:rPr>
        <w:t>2.2 Eight registered backends, four carrying the guarantee</w:t>
      </w:r>
    </w:p>
    <w:p w14:paraId="5BCC5C11"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The registry calls in </w:t>
      </w:r>
      <w:r>
        <w:rPr>
          <w:rStyle w:val="HTMLCode"/>
          <w:color w:val="1A1A1A"/>
        </w:rPr>
        <w:t>internal/emitter/</w:t>
      </w:r>
      <w:r>
        <w:rPr>
          <w:rFonts w:ascii="Calibri" w:hAnsi="Calibri" w:cs="Calibri"/>
          <w:color w:val="1A1A1A"/>
          <w:sz w:val="22"/>
          <w:szCs w:val="22"/>
        </w:rPr>
        <w:t xml:space="preserve"> show what is registered today:</w:t>
      </w:r>
    </w:p>
    <w:p w14:paraId="49F4DD1B" w14:textId="77777777" w:rsidR="00AF67B3" w:rsidRDefault="00AF67B3">
      <w:pPr>
        <w:numPr>
          <w:ilvl w:val="0"/>
          <w:numId w:val="1"/>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8 backends:</w:t>
      </w:r>
      <w:r>
        <w:rPr>
          <w:rFonts w:ascii="Calibri" w:eastAsia="Times New Roman" w:hAnsi="Calibri" w:cs="Calibri"/>
          <w:color w:val="1A1A1A"/>
          <w:sz w:val="22"/>
          <w:szCs w:val="22"/>
        </w:rPr>
        <w:t xml:space="preserve"> </w:t>
      </w:r>
      <w:r>
        <w:rPr>
          <w:rStyle w:val="HTMLCode"/>
          <w:color w:val="1A1A1A"/>
        </w:rPr>
        <w:t>csharp</w:t>
      </w:r>
      <w:r>
        <w:rPr>
          <w:rFonts w:ascii="Calibri" w:eastAsia="Times New Roman" w:hAnsi="Calibri" w:cs="Calibri"/>
          <w:color w:val="1A1A1A"/>
          <w:sz w:val="22"/>
          <w:szCs w:val="22"/>
        </w:rPr>
        <w:t xml:space="preserve">, </w:t>
      </w:r>
      <w:r>
        <w:rPr>
          <w:rStyle w:val="HTMLCode"/>
          <w:color w:val="1A1A1A"/>
        </w:rPr>
        <w:t>go</w:t>
      </w:r>
      <w:r>
        <w:rPr>
          <w:rFonts w:ascii="Calibri" w:eastAsia="Times New Roman" w:hAnsi="Calibri" w:cs="Calibri"/>
          <w:color w:val="1A1A1A"/>
          <w:sz w:val="22"/>
          <w:szCs w:val="22"/>
        </w:rPr>
        <w:t xml:space="preserve">, </w:t>
      </w:r>
      <w:r>
        <w:rPr>
          <w:rStyle w:val="HTMLCode"/>
          <w:color w:val="1A1A1A"/>
        </w:rPr>
        <w:t>java</w:t>
      </w:r>
      <w:r>
        <w:rPr>
          <w:rFonts w:ascii="Calibri" w:eastAsia="Times New Roman" w:hAnsi="Calibri" w:cs="Calibri"/>
          <w:color w:val="1A1A1A"/>
          <w:sz w:val="22"/>
          <w:szCs w:val="22"/>
        </w:rPr>
        <w:t xml:space="preserve">, </w:t>
      </w:r>
      <w:r>
        <w:rPr>
          <w:rStyle w:val="HTMLCode"/>
          <w:color w:val="1A1A1A"/>
        </w:rPr>
        <w:t>node-js</w:t>
      </w:r>
      <w:r>
        <w:rPr>
          <w:rFonts w:ascii="Calibri" w:eastAsia="Times New Roman" w:hAnsi="Calibri" w:cs="Calibri"/>
          <w:color w:val="1A1A1A"/>
          <w:sz w:val="22"/>
          <w:szCs w:val="22"/>
        </w:rPr>
        <w:t xml:space="preserve">, </w:t>
      </w:r>
      <w:r>
        <w:rPr>
          <w:rStyle w:val="HTMLCode"/>
          <w:color w:val="1A1A1A"/>
        </w:rPr>
        <w:t>node-ts</w:t>
      </w:r>
      <w:r>
        <w:rPr>
          <w:rFonts w:ascii="Calibri" w:eastAsia="Times New Roman" w:hAnsi="Calibri" w:cs="Calibri"/>
          <w:color w:val="1A1A1A"/>
          <w:sz w:val="22"/>
          <w:szCs w:val="22"/>
        </w:rPr>
        <w:t xml:space="preserve">, </w:t>
      </w:r>
      <w:r>
        <w:rPr>
          <w:rStyle w:val="HTMLCode"/>
          <w:color w:val="1A1A1A"/>
        </w:rPr>
        <w:t>php</w:t>
      </w:r>
      <w:r>
        <w:rPr>
          <w:rFonts w:ascii="Calibri" w:eastAsia="Times New Roman" w:hAnsi="Calibri" w:cs="Calibri"/>
          <w:color w:val="1A1A1A"/>
          <w:sz w:val="22"/>
          <w:szCs w:val="22"/>
        </w:rPr>
        <w:t xml:space="preserve">, </w:t>
      </w:r>
      <w:r>
        <w:rPr>
          <w:rStyle w:val="HTMLCode"/>
          <w:color w:val="1A1A1A"/>
        </w:rPr>
        <w:t>python</w:t>
      </w:r>
      <w:r>
        <w:rPr>
          <w:rFonts w:ascii="Calibri" w:eastAsia="Times New Roman" w:hAnsi="Calibri" w:cs="Calibri"/>
          <w:color w:val="1A1A1A"/>
          <w:sz w:val="22"/>
          <w:szCs w:val="22"/>
        </w:rPr>
        <w:t xml:space="preserve">, </w:t>
      </w:r>
      <w:r>
        <w:rPr>
          <w:rStyle w:val="HTMLCode"/>
          <w:color w:val="1A1A1A"/>
        </w:rPr>
        <w:t>rust</w:t>
      </w:r>
    </w:p>
    <w:p w14:paraId="51D321FC" w14:textId="77777777" w:rsidR="00AF67B3" w:rsidRDefault="00AF67B3">
      <w:pPr>
        <w:numPr>
          <w:ilvl w:val="0"/>
          <w:numId w:val="1"/>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10 frontends:</w:t>
      </w:r>
      <w:r>
        <w:rPr>
          <w:rFonts w:ascii="Calibri" w:eastAsia="Times New Roman" w:hAnsi="Calibri" w:cs="Calibri"/>
          <w:color w:val="1A1A1A"/>
          <w:sz w:val="22"/>
          <w:szCs w:val="22"/>
        </w:rPr>
        <w:t xml:space="preserve"> </w:t>
      </w:r>
      <w:r>
        <w:rPr>
          <w:rStyle w:val="HTMLCode"/>
          <w:color w:val="1A1A1A"/>
        </w:rPr>
        <w:t>angular</w:t>
      </w:r>
      <w:r>
        <w:rPr>
          <w:rFonts w:ascii="Calibri" w:eastAsia="Times New Roman" w:hAnsi="Calibri" w:cs="Calibri"/>
          <w:color w:val="1A1A1A"/>
          <w:sz w:val="22"/>
          <w:szCs w:val="22"/>
        </w:rPr>
        <w:t xml:space="preserve">, </w:t>
      </w:r>
      <w:r>
        <w:rPr>
          <w:rStyle w:val="HTMLCode"/>
          <w:color w:val="1A1A1A"/>
        </w:rPr>
        <w:t>dart</w:t>
      </w:r>
      <w:r>
        <w:rPr>
          <w:rFonts w:ascii="Calibri" w:eastAsia="Times New Roman" w:hAnsi="Calibri" w:cs="Calibri"/>
          <w:color w:val="1A1A1A"/>
          <w:sz w:val="22"/>
          <w:szCs w:val="22"/>
        </w:rPr>
        <w:t xml:space="preserve">, </w:t>
      </w:r>
      <w:r>
        <w:rPr>
          <w:rStyle w:val="HTMLCode"/>
          <w:color w:val="1A1A1A"/>
        </w:rPr>
        <w:t>javascript</w:t>
      </w:r>
      <w:r>
        <w:rPr>
          <w:rFonts w:ascii="Calibri" w:eastAsia="Times New Roman" w:hAnsi="Calibri" w:cs="Calibri"/>
          <w:color w:val="1A1A1A"/>
          <w:sz w:val="22"/>
          <w:szCs w:val="22"/>
        </w:rPr>
        <w:t xml:space="preserve">, </w:t>
      </w:r>
      <w:r>
        <w:rPr>
          <w:rStyle w:val="HTMLCode"/>
          <w:color w:val="1A1A1A"/>
        </w:rPr>
        <w:t>kotlin</w:t>
      </w:r>
      <w:r>
        <w:rPr>
          <w:rFonts w:ascii="Calibri" w:eastAsia="Times New Roman" w:hAnsi="Calibri" w:cs="Calibri"/>
          <w:color w:val="1A1A1A"/>
          <w:sz w:val="22"/>
          <w:szCs w:val="22"/>
        </w:rPr>
        <w:t xml:space="preserve">, </w:t>
      </w:r>
      <w:r>
        <w:rPr>
          <w:rStyle w:val="HTMLCode"/>
          <w:color w:val="1A1A1A"/>
        </w:rPr>
        <w:t>react</w:t>
      </w:r>
      <w:r>
        <w:rPr>
          <w:rFonts w:ascii="Calibri" w:eastAsia="Times New Roman" w:hAnsi="Calibri" w:cs="Calibri"/>
          <w:color w:val="1A1A1A"/>
          <w:sz w:val="22"/>
          <w:szCs w:val="22"/>
        </w:rPr>
        <w:t xml:space="preserve">, </w:t>
      </w:r>
      <w:r>
        <w:rPr>
          <w:rStyle w:val="HTMLCode"/>
          <w:color w:val="1A1A1A"/>
        </w:rPr>
        <w:t>svelte</w:t>
      </w:r>
      <w:r>
        <w:rPr>
          <w:rFonts w:ascii="Calibri" w:eastAsia="Times New Roman" w:hAnsi="Calibri" w:cs="Calibri"/>
          <w:color w:val="1A1A1A"/>
          <w:sz w:val="22"/>
          <w:szCs w:val="22"/>
        </w:rPr>
        <w:t xml:space="preserve">, </w:t>
      </w:r>
      <w:r>
        <w:rPr>
          <w:rStyle w:val="HTMLCode"/>
          <w:color w:val="1A1A1A"/>
        </w:rPr>
        <w:t>swift</w:t>
      </w:r>
      <w:r>
        <w:rPr>
          <w:rFonts w:ascii="Calibri" w:eastAsia="Times New Roman" w:hAnsi="Calibri" w:cs="Calibri"/>
          <w:color w:val="1A1A1A"/>
          <w:sz w:val="22"/>
          <w:szCs w:val="22"/>
        </w:rPr>
        <w:t xml:space="preserve">, </w:t>
      </w:r>
      <w:r>
        <w:rPr>
          <w:rStyle w:val="HTMLCode"/>
          <w:color w:val="1A1A1A"/>
        </w:rPr>
        <w:t>typescript</w:t>
      </w:r>
      <w:r>
        <w:rPr>
          <w:rFonts w:ascii="Calibri" w:eastAsia="Times New Roman" w:hAnsi="Calibri" w:cs="Calibri"/>
          <w:color w:val="1A1A1A"/>
          <w:sz w:val="22"/>
          <w:szCs w:val="22"/>
        </w:rPr>
        <w:t xml:space="preserve">, </w:t>
      </w:r>
      <w:r>
        <w:rPr>
          <w:rStyle w:val="HTMLCode"/>
          <w:color w:val="1A1A1A"/>
        </w:rPr>
        <w:t>types-only</w:t>
      </w:r>
      <w:r>
        <w:rPr>
          <w:rFonts w:ascii="Calibri" w:eastAsia="Times New Roman" w:hAnsi="Calibri" w:cs="Calibri"/>
          <w:color w:val="1A1A1A"/>
          <w:sz w:val="22"/>
          <w:szCs w:val="22"/>
        </w:rPr>
        <w:t xml:space="preserve">, </w:t>
      </w:r>
      <w:r>
        <w:rPr>
          <w:rStyle w:val="HTMLCode"/>
          <w:color w:val="1A1A1A"/>
        </w:rPr>
        <w:t>vue</w:t>
      </w:r>
    </w:p>
    <w:p w14:paraId="2BCB9DD6" w14:textId="77777777" w:rsidR="00AF67B3" w:rsidRDefault="00AF67B3">
      <w:pPr>
        <w:numPr>
          <w:ilvl w:val="0"/>
          <w:numId w:val="1"/>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6 tool generators:</w:t>
      </w:r>
      <w:r>
        <w:rPr>
          <w:rFonts w:ascii="Calibri" w:eastAsia="Times New Roman" w:hAnsi="Calibri" w:cs="Calibri"/>
          <w:color w:val="1A1A1A"/>
          <w:sz w:val="22"/>
          <w:szCs w:val="22"/>
        </w:rPr>
        <w:t xml:space="preserve"> </w:t>
      </w:r>
      <w:r>
        <w:rPr>
          <w:rStyle w:val="HTMLCode"/>
          <w:color w:val="1A1A1A"/>
        </w:rPr>
        <w:t>cicd</w:t>
      </w:r>
      <w:r>
        <w:rPr>
          <w:rFonts w:ascii="Calibri" w:eastAsia="Times New Roman" w:hAnsi="Calibri" w:cs="Calibri"/>
          <w:color w:val="1A1A1A"/>
          <w:sz w:val="22"/>
          <w:szCs w:val="22"/>
        </w:rPr>
        <w:t xml:space="preserve">, </w:t>
      </w:r>
      <w:r>
        <w:rPr>
          <w:rStyle w:val="HTMLCode"/>
          <w:color w:val="1A1A1A"/>
        </w:rPr>
        <w:t>database</w:t>
      </w:r>
      <w:r>
        <w:rPr>
          <w:rFonts w:ascii="Calibri" w:eastAsia="Times New Roman" w:hAnsi="Calibri" w:cs="Calibri"/>
          <w:color w:val="1A1A1A"/>
          <w:sz w:val="22"/>
          <w:szCs w:val="22"/>
        </w:rPr>
        <w:t xml:space="preserve">, </w:t>
      </w:r>
      <w:r>
        <w:rPr>
          <w:rStyle w:val="HTMLCode"/>
          <w:color w:val="1A1A1A"/>
        </w:rPr>
        <w:t>dockerfile</w:t>
      </w:r>
      <w:r>
        <w:rPr>
          <w:rFonts w:ascii="Calibri" w:eastAsia="Times New Roman" w:hAnsi="Calibri" w:cs="Calibri"/>
          <w:color w:val="1A1A1A"/>
          <w:sz w:val="22"/>
          <w:szCs w:val="22"/>
        </w:rPr>
        <w:t xml:space="preserve">, </w:t>
      </w:r>
      <w:r>
        <w:rPr>
          <w:rStyle w:val="HTMLCode"/>
          <w:color w:val="1A1A1A"/>
        </w:rPr>
        <w:t>env</w:t>
      </w:r>
      <w:r>
        <w:rPr>
          <w:rFonts w:ascii="Calibri" w:eastAsia="Times New Roman" w:hAnsi="Calibri" w:cs="Calibri"/>
          <w:color w:val="1A1A1A"/>
          <w:sz w:val="22"/>
          <w:szCs w:val="22"/>
        </w:rPr>
        <w:t xml:space="preserve">, </w:t>
      </w:r>
      <w:r>
        <w:rPr>
          <w:rStyle w:val="HTMLCode"/>
          <w:color w:val="1A1A1A"/>
        </w:rPr>
        <w:t>openapi</w:t>
      </w:r>
      <w:r>
        <w:rPr>
          <w:rFonts w:ascii="Calibri" w:eastAsia="Times New Roman" w:hAnsi="Calibri" w:cs="Calibri"/>
          <w:color w:val="1A1A1A"/>
          <w:sz w:val="22"/>
          <w:szCs w:val="22"/>
        </w:rPr>
        <w:t xml:space="preserve">, </w:t>
      </w:r>
      <w:r>
        <w:rPr>
          <w:rStyle w:val="HTMLCode"/>
          <w:color w:val="1A1A1A"/>
        </w:rPr>
        <w:t>scaffold-tests</w:t>
      </w:r>
    </w:p>
    <w:p w14:paraId="3D72D3B0"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The instruction driving this version is </w:t>
      </w:r>
      <w:r>
        <w:rPr>
          <w:rStyle w:val="Strong"/>
          <w:rFonts w:ascii="Calibri" w:hAnsi="Calibri" w:cs="Calibri"/>
          <w:color w:val="1A1A1A"/>
          <w:sz w:val="22"/>
          <w:szCs w:val="22"/>
        </w:rPr>
        <w:t>four backends</w:t>
      </w:r>
      <w:r>
        <w:rPr>
          <w:rFonts w:ascii="Calibri" w:hAnsi="Calibri" w:cs="Calibri"/>
          <w:color w:val="1A1A1A"/>
          <w:sz w:val="22"/>
          <w:szCs w:val="22"/>
        </w:rPr>
        <w:t xml:space="preserve">. Version 3 implements that as a </w:t>
      </w:r>
      <w:r>
        <w:rPr>
          <w:rStyle w:val="Emphasis"/>
          <w:rFonts w:ascii="Calibri" w:hAnsi="Calibri" w:cs="Calibri"/>
          <w:color w:val="1A1A1A"/>
          <w:sz w:val="22"/>
          <w:szCs w:val="22"/>
        </w:rPr>
        <w:t>support tier</w:t>
      </w:r>
      <w:r>
        <w:rPr>
          <w:rFonts w:ascii="Calibri" w:hAnsi="Calibri" w:cs="Calibri"/>
          <w:color w:val="1A1A1A"/>
          <w:sz w:val="22"/>
          <w:szCs w:val="22"/>
        </w:rPr>
        <w:t>, not as a deletion.</w:t>
      </w:r>
    </w:p>
    <w:p w14:paraId="792FE292" w14:textId="77777777" w:rsidR="00AF67B3" w:rsidRDefault="00AF67B3">
      <w:pPr>
        <w:shd w:val="clear" w:color="auto" w:fill="F3F6FA"/>
        <w:divId w:val="397093712"/>
        <w:rPr>
          <w:rFonts w:ascii="Calibri" w:eastAsia="Times New Roman" w:hAnsi="Calibri" w:cs="Calibri"/>
          <w:color w:val="2C3E50"/>
          <w:sz w:val="22"/>
          <w:szCs w:val="22"/>
        </w:rPr>
      </w:pPr>
      <w:r>
        <w:rPr>
          <w:rStyle w:val="Strong"/>
          <w:rFonts w:ascii="Calibri" w:eastAsia="Times New Roman" w:hAnsi="Calibri" w:cs="Calibri"/>
          <w:color w:val="2C3E50"/>
          <w:sz w:val="22"/>
          <w:szCs w:val="22"/>
        </w:rPr>
        <w:t>Stated assumption.</w:t>
      </w:r>
      <w:r>
        <w:rPr>
          <w:rFonts w:ascii="Calibri" w:eastAsia="Times New Roman" w:hAnsi="Calibri" w:cs="Calibri"/>
          <w:color w:val="2C3E50"/>
          <w:sz w:val="22"/>
          <w:szCs w:val="22"/>
        </w:rPr>
        <w:t xml:space="preserve"> "Four backends" is read as </w:t>
      </w:r>
      <w:r>
        <w:rPr>
          <w:rStyle w:val="Emphasis"/>
          <w:rFonts w:ascii="Calibri" w:eastAsia="Times New Roman" w:hAnsi="Calibri" w:cs="Calibri"/>
          <w:color w:val="2C3E50"/>
          <w:sz w:val="22"/>
          <w:szCs w:val="22"/>
        </w:rPr>
        <w:t>four backends carried by Members 1–3</w:t>
      </w:r>
      <w:r>
        <w:rPr>
          <w:rFonts w:ascii="Calibri" w:eastAsia="Times New Roman" w:hAnsi="Calibri" w:cs="Calibri"/>
          <w:color w:val="2C3E50"/>
          <w:sz w:val="22"/>
          <w:szCs w:val="22"/>
        </w:rPr>
        <w:t xml:space="preserve"> — </w:t>
      </w:r>
      <w:r>
        <w:rPr>
          <w:rStyle w:val="HTMLCode"/>
          <w:color w:val="2C3E50"/>
        </w:rPr>
        <w:t>node-ts</w:t>
      </w:r>
      <w:r>
        <w:rPr>
          <w:rFonts w:ascii="Calibri" w:eastAsia="Times New Roman" w:hAnsi="Calibri" w:cs="Calibri"/>
          <w:color w:val="2C3E50"/>
          <w:sz w:val="22"/>
          <w:szCs w:val="22"/>
        </w:rPr>
        <w:t xml:space="preserve">, </w:t>
      </w:r>
      <w:r>
        <w:rPr>
          <w:rStyle w:val="HTMLCode"/>
          <w:color w:val="2C3E50"/>
        </w:rPr>
        <w:t>python</w:t>
      </w:r>
      <w:r>
        <w:rPr>
          <w:rFonts w:ascii="Calibri" w:eastAsia="Times New Roman" w:hAnsi="Calibri" w:cs="Calibri"/>
          <w:color w:val="2C3E50"/>
          <w:sz w:val="22"/>
          <w:szCs w:val="22"/>
        </w:rPr>
        <w:t xml:space="preserve">, </w:t>
      </w:r>
      <w:r>
        <w:rPr>
          <w:rStyle w:val="HTMLCode"/>
          <w:color w:val="2C3E50"/>
        </w:rPr>
        <w:t>go</w:t>
      </w:r>
      <w:r>
        <w:rPr>
          <w:rFonts w:ascii="Calibri" w:eastAsia="Times New Roman" w:hAnsi="Calibri" w:cs="Calibri"/>
          <w:color w:val="2C3E50"/>
          <w:sz w:val="22"/>
          <w:szCs w:val="22"/>
        </w:rPr>
        <w:t xml:space="preserve">, </w:t>
      </w:r>
      <w:r>
        <w:rPr>
          <w:rStyle w:val="HTMLCode"/>
          <w:color w:val="2C3E50"/>
        </w:rPr>
        <w:t>java</w:t>
      </w:r>
      <w:r>
        <w:rPr>
          <w:rFonts w:ascii="Calibri" w:eastAsia="Times New Roman" w:hAnsi="Calibri" w:cs="Calibri"/>
          <w:color w:val="2C3E50"/>
          <w:sz w:val="22"/>
          <w:szCs w:val="22"/>
        </w:rPr>
        <w:t xml:space="preserve"> — </w:t>
      </w:r>
      <w:r>
        <w:rPr>
          <w:rStyle w:val="Strong"/>
          <w:rFonts w:ascii="Calibri" w:eastAsia="Times New Roman" w:hAnsi="Calibri" w:cs="Calibri"/>
          <w:color w:val="2C3E50"/>
          <w:sz w:val="22"/>
          <w:szCs w:val="22"/>
        </w:rPr>
        <w:t xml:space="preserve">plus </w:t>
      </w:r>
      <w:r>
        <w:rPr>
          <w:rStyle w:val="HTMLCode"/>
          <w:b/>
          <w:bCs/>
          <w:color w:val="2C3E50"/>
        </w:rPr>
        <w:t>rust</w:t>
      </w:r>
      <w:r>
        <w:rPr>
          <w:rStyle w:val="Strong"/>
          <w:rFonts w:ascii="Calibri" w:eastAsia="Times New Roman" w:hAnsi="Calibri" w:cs="Calibri"/>
          <w:color w:val="2C3E50"/>
          <w:sz w:val="22"/>
          <w:szCs w:val="22"/>
        </w:rPr>
        <w:t>, which is Member 4's sole responsibility and is therefore counted separately</w:t>
      </w:r>
      <w:r>
        <w:rPr>
          <w:rFonts w:ascii="Calibri" w:eastAsia="Times New Roman" w:hAnsi="Calibri" w:cs="Calibri"/>
          <w:color w:val="2C3E50"/>
          <w:sz w:val="22"/>
          <w:szCs w:val="22"/>
        </w:rPr>
        <w:t xml:space="preserve">. This reading is what makes the "Rust belongs only to Member 4" instruction coherent: Rust is not one of the three members' four. </w:t>
      </w:r>
      <w:r>
        <w:rPr>
          <w:rStyle w:val="Strong"/>
          <w:rFonts w:ascii="Calibri" w:eastAsia="Times New Roman" w:hAnsi="Calibri" w:cs="Calibri"/>
          <w:color w:val="2C3E50"/>
          <w:sz w:val="22"/>
          <w:szCs w:val="22"/>
        </w:rPr>
        <w:t>If the intended reading is instead "four backends in total, Rust included"</w:t>
      </w:r>
      <w:r>
        <w:rPr>
          <w:rFonts w:ascii="Calibri" w:eastAsia="Times New Roman" w:hAnsi="Calibri" w:cs="Calibri"/>
          <w:color w:val="2C3E50"/>
          <w:sz w:val="22"/>
          <w:szCs w:val="22"/>
        </w:rPr>
        <w:t xml:space="preserve">, the change is a one-line swap and no other part of this plan moves: demote </w:t>
      </w:r>
      <w:r>
        <w:rPr>
          <w:rStyle w:val="HTMLCode"/>
          <w:color w:val="2C3E50"/>
        </w:rPr>
        <w:t>java</w:t>
      </w:r>
      <w:r>
        <w:rPr>
          <w:rFonts w:ascii="Calibri" w:eastAsia="Times New Roman" w:hAnsi="Calibri" w:cs="Calibri"/>
          <w:color w:val="2C3E50"/>
          <w:sz w:val="22"/>
          <w:szCs w:val="22"/>
        </w:rPr>
        <w:t xml:space="preserve"> from Tier 1 to Tier 2 in §3, and Member 3's S3 task (§10.3) becomes an early start on the mobile-client work currently in S4. Every sprint boundary, every dependency and every buffer week stays exactly where it is.</w:t>
      </w:r>
    </w:p>
    <w:p w14:paraId="3D1400DD" w14:textId="77777777" w:rsidR="00AF67B3" w:rsidRDefault="00AF67B3">
      <w:pPr>
        <w:pStyle w:val="Heading3"/>
        <w:rPr>
          <w:rFonts w:ascii="Calibri" w:eastAsia="Times New Roman" w:hAnsi="Calibri" w:cs="Calibri"/>
        </w:rPr>
      </w:pPr>
      <w:r>
        <w:rPr>
          <w:rFonts w:ascii="Calibri" w:eastAsia="Times New Roman" w:hAnsi="Calibri" w:cs="Calibri"/>
        </w:rPr>
        <w:t>2.3 Frozen, not deleted</w:t>
      </w:r>
    </w:p>
    <w:p w14:paraId="4371E1A5" w14:textId="77777777" w:rsidR="00AF67B3" w:rsidRDefault="00AF67B3">
      <w:pPr>
        <w:pStyle w:val="NormalWeb"/>
        <w:rPr>
          <w:rFonts w:ascii="Calibri" w:hAnsi="Calibri" w:cs="Calibri"/>
          <w:color w:val="1A1A1A"/>
          <w:sz w:val="22"/>
          <w:szCs w:val="22"/>
        </w:rPr>
      </w:pPr>
      <w:r>
        <w:rPr>
          <w:rStyle w:val="HTMLCode"/>
          <w:color w:val="1A1A1A"/>
        </w:rPr>
        <w:t>node-js</w:t>
      </w:r>
      <w:r>
        <w:rPr>
          <w:rFonts w:ascii="Calibri" w:hAnsi="Calibri" w:cs="Calibri"/>
          <w:color w:val="1A1A1A"/>
          <w:sz w:val="22"/>
          <w:szCs w:val="22"/>
        </w:rPr>
        <w:t xml:space="preserve">, </w:t>
      </w:r>
      <w:r>
        <w:rPr>
          <w:rStyle w:val="HTMLCode"/>
          <w:color w:val="1A1A1A"/>
        </w:rPr>
        <w:t>csharp</w:t>
      </w:r>
      <w:r>
        <w:rPr>
          <w:rFonts w:ascii="Calibri" w:hAnsi="Calibri" w:cs="Calibri"/>
          <w:color w:val="1A1A1A"/>
          <w:sz w:val="22"/>
          <w:szCs w:val="22"/>
        </w:rPr>
        <w:t xml:space="preserve"> and </w:t>
      </w:r>
      <w:r>
        <w:rPr>
          <w:rStyle w:val="HTMLCode"/>
          <w:color w:val="1A1A1A"/>
        </w:rPr>
        <w:t>php</w:t>
      </w:r>
      <w:r>
        <w:rPr>
          <w:rFonts w:ascii="Calibri" w:hAnsi="Calibri" w:cs="Calibri"/>
          <w:color w:val="1A1A1A"/>
          <w:sz w:val="22"/>
          <w:szCs w:val="22"/>
        </w:rPr>
        <w:t xml:space="preserve"> keep their source, keep their </w:t>
      </w:r>
      <w:r>
        <w:rPr>
          <w:rStyle w:val="HTMLCode"/>
          <w:color w:val="1A1A1A"/>
        </w:rPr>
        <w:t>init()</w:t>
      </w:r>
      <w:r>
        <w:rPr>
          <w:rFonts w:ascii="Calibri" w:hAnsi="Calibri" w:cs="Calibri"/>
          <w:color w:val="1A1A1A"/>
          <w:sz w:val="22"/>
          <w:szCs w:val="22"/>
        </w:rPr>
        <w:t xml:space="preserve"> registration, and keep working. What they lose is the </w:t>
      </w:r>
      <w:r>
        <w:rPr>
          <w:rStyle w:val="Emphasis"/>
          <w:rFonts w:ascii="Calibri" w:hAnsi="Calibri" w:cs="Calibri"/>
          <w:color w:val="1A1A1A"/>
          <w:sz w:val="22"/>
          <w:szCs w:val="22"/>
        </w:rPr>
        <w:t>promise</w:t>
      </w:r>
      <w:r>
        <w:rPr>
          <w:rFonts w:ascii="Calibri" w:hAnsi="Calibri" w:cs="Calibri"/>
          <w:color w:val="1A1A1A"/>
          <w:sz w:val="22"/>
          <w:szCs w:val="22"/>
        </w:rPr>
        <w:t>. Tier 2 means: "this compiles, and we will not knowingly break it, but we do not claim feature parity and we do not ship a worked example for it."</w:t>
      </w:r>
    </w:p>
    <w:p w14:paraId="02EA5C19"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This is a documentation and testing change, not a code deletion. Nothing a user can run today stops working (risk </w:t>
      </w:r>
      <w:r>
        <w:rPr>
          <w:rStyle w:val="Strong"/>
          <w:rFonts w:ascii="Calibri" w:hAnsi="Calibri" w:cs="Calibri"/>
          <w:color w:val="1A1A1A"/>
          <w:sz w:val="22"/>
          <w:szCs w:val="22"/>
        </w:rPr>
        <w:t>R6</w:t>
      </w:r>
      <w:r>
        <w:rPr>
          <w:rFonts w:ascii="Calibri" w:hAnsi="Calibri" w:cs="Calibri"/>
          <w:color w:val="1A1A1A"/>
          <w:sz w:val="22"/>
          <w:szCs w:val="22"/>
        </w:rPr>
        <w:t>, §16).</w:t>
      </w:r>
    </w:p>
    <w:p w14:paraId="73DBE6CC" w14:textId="77777777" w:rsidR="00AF67B3" w:rsidRDefault="00AF67B3">
      <w:pPr>
        <w:pStyle w:val="Heading3"/>
        <w:rPr>
          <w:rFonts w:ascii="Calibri" w:eastAsia="Times New Roman" w:hAnsi="Calibri" w:cs="Calibri"/>
        </w:rPr>
      </w:pPr>
      <w:r>
        <w:rPr>
          <w:rFonts w:ascii="Calibri" w:eastAsia="Times New Roman" w:hAnsi="Calibri" w:cs="Calibri"/>
        </w:rPr>
        <w:t>2.4 Why two-week tasks</w:t>
      </w:r>
    </w:p>
    <w:p w14:paraId="5632176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Two weeks is long enough to finish a real vertical slice — a whole emitter brought to parity, a whole subsystem of the registry — and short enough that a task which is going wrong is visible before a third of the project is gone. It also produces exactly six tasks per member across the twelve core weeks, which makes the workload directly comparable between members and directly auditable at the defence.</w:t>
      </w:r>
    </w:p>
    <w:p w14:paraId="5AB87533"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0F8BFB5C">
          <v:rect id="_x0000_i1027" style="width:0;height:1.5pt" o:hralign="center" o:hrstd="t" o:hr="t" fillcolor="#a0a0a0" stroked="f"/>
        </w:pict>
      </w:r>
    </w:p>
    <w:p w14:paraId="71751ADD" w14:textId="77777777" w:rsidR="00AF67B3" w:rsidRDefault="00AF67B3">
      <w:pPr>
        <w:pStyle w:val="Heading2"/>
        <w:rPr>
          <w:rFonts w:ascii="Calibri" w:eastAsia="Times New Roman" w:hAnsi="Calibri" w:cs="Calibri"/>
        </w:rPr>
      </w:pPr>
      <w:r>
        <w:rPr>
          <w:rFonts w:ascii="Calibri" w:eastAsia="Times New Roman" w:hAnsi="Calibri" w:cs="Calibri"/>
        </w:rPr>
        <w:t>3. The v1.0 Support Matrix</w:t>
      </w:r>
    </w:p>
    <w:p w14:paraId="34947B5C"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This table is the single public statement of what Veld v1.0 supports. It is published by Member 5 and is the contract the CI gates enforce.</w:t>
      </w:r>
    </w:p>
    <w:p w14:paraId="3F4D41A1" w14:textId="77777777" w:rsidR="00AF67B3" w:rsidRDefault="00AF67B3">
      <w:pPr>
        <w:pStyle w:val="Heading3"/>
        <w:rPr>
          <w:rFonts w:ascii="Calibri" w:eastAsia="Times New Roman" w:hAnsi="Calibri" w:cs="Calibri"/>
        </w:rPr>
      </w:pPr>
      <w:r>
        <w:rPr>
          <w:rFonts w:ascii="Calibri" w:eastAsia="Times New Roman" w:hAnsi="Calibri" w:cs="Calibri"/>
        </w:rPr>
        <w:t>3.1 Backends</w:t>
      </w:r>
    </w:p>
    <w:tbl>
      <w:tblPr>
        <w:tblW w:w="5000" w:type="pct"/>
        <w:tblCellMar>
          <w:top w:w="15" w:type="dxa"/>
          <w:left w:w="15" w:type="dxa"/>
          <w:bottom w:w="15" w:type="dxa"/>
          <w:right w:w="15" w:type="dxa"/>
        </w:tblCellMar>
        <w:tblLook w:val="04A0" w:firstRow="1" w:lastRow="0" w:firstColumn="1" w:lastColumn="0" w:noHBand="0" w:noVBand="1"/>
      </w:tblPr>
      <w:tblGrid>
        <w:gridCol w:w="1223"/>
        <w:gridCol w:w="875"/>
        <w:gridCol w:w="1331"/>
        <w:gridCol w:w="5915"/>
      </w:tblGrid>
      <w:tr w:rsidR="00000000" w14:paraId="64364BC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1DB82BA"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Emitter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D32C6C1"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Tier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FFFA1E6"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CF2A87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v1.0 guarantee</w:t>
            </w:r>
          </w:p>
        </w:tc>
      </w:tr>
      <w:tr w:rsidR="00000000" w14:paraId="76B071F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06DE81"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92A4F9"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CFC17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3CF5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 full parity matrix · worked example · target guide</w:t>
            </w:r>
          </w:p>
        </w:tc>
      </w:tr>
      <w:tr w:rsidR="00000000" w14:paraId="7FDF3CD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107B99"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62946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E3AB2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2AB7F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 full parity matrix · worked example · target guide</w:t>
            </w:r>
          </w:p>
        </w:tc>
      </w:tr>
      <w:tr w:rsidR="00000000" w14:paraId="3F10542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2D0B79" w14:textId="77777777" w:rsidR="00AF67B3" w:rsidRDefault="00AF67B3">
            <w:pPr>
              <w:spacing w:before="200" w:after="200"/>
              <w:rPr>
                <w:rFonts w:ascii="Calibri" w:eastAsia="Times New Roman" w:hAnsi="Calibri" w:cs="Calibri"/>
                <w:color w:val="1A1A1A"/>
                <w:sz w:val="19"/>
                <w:szCs w:val="19"/>
              </w:rPr>
            </w:pPr>
            <w:r>
              <w:rPr>
                <w:rStyle w:val="HTMLCode"/>
                <w:color w:val="1A1A1A"/>
              </w:rPr>
              <w:t>go</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1DEA04"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A752C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1E6B8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 full parity matrix · worked example · target guide</w:t>
            </w:r>
          </w:p>
        </w:tc>
      </w:tr>
      <w:tr w:rsidR="00000000" w14:paraId="61B15FC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79B096" w14:textId="77777777" w:rsidR="00AF67B3" w:rsidRDefault="00AF67B3">
            <w:pPr>
              <w:spacing w:before="200" w:after="200"/>
              <w:rPr>
                <w:rFonts w:ascii="Calibri" w:eastAsia="Times New Roman" w:hAnsi="Calibri" w:cs="Calibri"/>
                <w:color w:val="1A1A1A"/>
                <w:sz w:val="19"/>
                <w:szCs w:val="19"/>
              </w:rPr>
            </w:pPr>
            <w:r>
              <w:rPr>
                <w:rStyle w:val="HTMLCode"/>
                <w:color w:val="1A1A1A"/>
              </w:rPr>
              <w:t>java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7868D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5A23B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19251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 full parity matrix · worked example · target guide</w:t>
            </w:r>
          </w:p>
        </w:tc>
      </w:tr>
      <w:tr w:rsidR="00000000" w14:paraId="0401612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B4A032" w14:textId="77777777" w:rsidR="00AF67B3" w:rsidRDefault="00AF67B3">
            <w:pPr>
              <w:spacing w:before="200" w:after="200"/>
              <w:rPr>
                <w:rFonts w:ascii="Calibri" w:eastAsia="Times New Roman" w:hAnsi="Calibri" w:cs="Calibri"/>
                <w:color w:val="1A1A1A"/>
                <w:sz w:val="19"/>
                <w:szCs w:val="19"/>
              </w:rPr>
            </w:pPr>
            <w:r>
              <w:rPr>
                <w:rStyle w:val="HTMLCode"/>
                <w:color w:val="1A1A1A"/>
              </w:rPr>
              <w:t>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7299DE"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Tier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85D5A8"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62591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 full parity matrix · worked example · target guide</w:t>
            </w:r>
          </w:p>
        </w:tc>
      </w:tr>
      <w:tr w:rsidR="00000000" w14:paraId="59B77E9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F94181" w14:textId="77777777" w:rsidR="00AF67B3" w:rsidRDefault="00AF67B3">
            <w:pPr>
              <w:spacing w:before="200" w:after="200"/>
              <w:rPr>
                <w:rFonts w:ascii="Calibri" w:eastAsia="Times New Roman" w:hAnsi="Calibri" w:cs="Calibri"/>
                <w:color w:val="1A1A1A"/>
                <w:sz w:val="19"/>
                <w:szCs w:val="19"/>
              </w:rPr>
            </w:pPr>
            <w:r>
              <w:rPr>
                <w:rStyle w:val="HTMLCode"/>
                <w:color w:val="1A1A1A"/>
              </w:rPr>
              <w:t>node-js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52C30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Tier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10191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9E65E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only — no parity claim</w:t>
            </w:r>
          </w:p>
        </w:tc>
      </w:tr>
      <w:tr w:rsidR="00000000" w14:paraId="3A0573D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8071D8" w14:textId="77777777" w:rsidR="00AF67B3" w:rsidRDefault="00AF67B3">
            <w:pPr>
              <w:spacing w:before="200" w:after="200"/>
              <w:rPr>
                <w:rFonts w:ascii="Calibri" w:eastAsia="Times New Roman" w:hAnsi="Calibri" w:cs="Calibri"/>
                <w:color w:val="1A1A1A"/>
                <w:sz w:val="19"/>
                <w:szCs w:val="19"/>
              </w:rPr>
            </w:pPr>
            <w:r>
              <w:rPr>
                <w:rStyle w:val="HTMLCode"/>
                <w:color w:val="1A1A1A"/>
              </w:rPr>
              <w:t>csharp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9C698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Tier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4881B0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82D3D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Compiles only — no parity claim</w:t>
            </w:r>
          </w:p>
        </w:tc>
      </w:tr>
      <w:tr w:rsidR="00000000" w14:paraId="1CEF573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3AA4D2" w14:textId="77777777" w:rsidR="00AF67B3" w:rsidRDefault="00AF67B3">
            <w:pPr>
              <w:spacing w:before="200" w:after="200"/>
              <w:rPr>
                <w:rFonts w:ascii="Calibri" w:eastAsia="Times New Roman" w:hAnsi="Calibri" w:cs="Calibri"/>
                <w:color w:val="1A1A1A"/>
                <w:sz w:val="19"/>
                <w:szCs w:val="19"/>
              </w:rPr>
            </w:pPr>
            <w:r>
              <w:rPr>
                <w:rStyle w:val="HTMLCode"/>
                <w:color w:val="1A1A1A"/>
              </w:rPr>
              <w:t>php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D20DB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Tier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640D7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64DFE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Lints (</w:t>
            </w:r>
            <w:r>
              <w:rPr>
                <w:rStyle w:val="HTMLCode"/>
                <w:color w:val="1A1A1A"/>
              </w:rPr>
              <w:t>php -l</w:t>
            </w:r>
            <w:r>
              <w:rPr>
                <w:rFonts w:ascii="Calibri" w:eastAsia="Times New Roman" w:hAnsi="Calibri" w:cs="Calibri"/>
                <w:color w:val="1A1A1A"/>
                <w:sz w:val="19"/>
                <w:szCs w:val="19"/>
              </w:rPr>
              <w:t>) only — no parity claim</w:t>
            </w:r>
          </w:p>
        </w:tc>
      </w:tr>
    </w:tbl>
    <w:p w14:paraId="24F0F9AC" w14:textId="77777777" w:rsidR="00AF67B3" w:rsidRDefault="00AF67B3">
      <w:pPr>
        <w:pStyle w:val="Heading3"/>
        <w:rPr>
          <w:rFonts w:ascii="Calibri" w:eastAsia="Times New Roman" w:hAnsi="Calibri" w:cs="Calibri"/>
        </w:rPr>
      </w:pPr>
      <w:r>
        <w:rPr>
          <w:rFonts w:ascii="Calibri" w:eastAsia="Times New Roman" w:hAnsi="Calibri" w:cs="Calibri"/>
        </w:rPr>
        <w:t>3.2 Frontends</w:t>
      </w:r>
    </w:p>
    <w:p w14:paraId="4BA7138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All ten registered frontends are Tier 1 for </w:t>
      </w:r>
      <w:r>
        <w:rPr>
          <w:rStyle w:val="Strong"/>
          <w:rFonts w:ascii="Calibri" w:hAnsi="Calibri" w:cs="Calibri"/>
          <w:color w:val="1A1A1A"/>
          <w:sz w:val="22"/>
          <w:szCs w:val="22"/>
        </w:rPr>
        <w:t>type correctness</w:t>
      </w:r>
      <w:r>
        <w:rPr>
          <w:rFonts w:ascii="Calibri" w:hAnsi="Calibri" w:cs="Calibri"/>
          <w:color w:val="1A1A1A"/>
          <w:sz w:val="22"/>
          <w:szCs w:val="22"/>
        </w:rPr>
        <w:t xml:space="preserve"> </w:t>
      </w:r>
      <w:r>
        <w:rPr>
          <w:rFonts w:ascii="Calibri" w:hAnsi="Calibri" w:cs="Calibri"/>
          <w:color w:val="1A1A1A"/>
          <w:sz w:val="22"/>
          <w:szCs w:val="22"/>
        </w:rPr>
        <w:t>— every one of them must produce output that its own toolchain accepts. None of them is extended, and none is removed.</w:t>
      </w:r>
    </w:p>
    <w:tbl>
      <w:tblPr>
        <w:tblW w:w="5000" w:type="pct"/>
        <w:tblCellMar>
          <w:top w:w="15" w:type="dxa"/>
          <w:left w:w="15" w:type="dxa"/>
          <w:bottom w:w="15" w:type="dxa"/>
          <w:right w:w="15" w:type="dxa"/>
        </w:tblCellMar>
        <w:tblLook w:val="04A0" w:firstRow="1" w:lastRow="0" w:firstColumn="1" w:lastColumn="0" w:noHBand="0" w:noVBand="1"/>
      </w:tblPr>
      <w:tblGrid>
        <w:gridCol w:w="4361"/>
        <w:gridCol w:w="1037"/>
        <w:gridCol w:w="3946"/>
      </w:tblGrid>
      <w:tr w:rsidR="00000000" w14:paraId="1A1CEB9B"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3A4E5E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Emitter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815A4AA"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15AF95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Verification</w:t>
            </w:r>
          </w:p>
        </w:tc>
      </w:tr>
      <w:tr w:rsidR="00000000" w14:paraId="497C98A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876117" w14:textId="77777777" w:rsidR="00AF67B3" w:rsidRDefault="00AF67B3">
            <w:pPr>
              <w:spacing w:before="200" w:after="200"/>
              <w:rPr>
                <w:rFonts w:ascii="Calibri" w:eastAsia="Times New Roman" w:hAnsi="Calibri" w:cs="Calibri"/>
                <w:color w:val="1A1A1A"/>
                <w:sz w:val="19"/>
                <w:szCs w:val="19"/>
              </w:rPr>
            </w:pPr>
            <w:r>
              <w:rPr>
                <w:rStyle w:val="HTMLCode"/>
                <w:color w:val="1A1A1A"/>
              </w:rPr>
              <w:t>typescript</w:t>
            </w:r>
            <w:r>
              <w:rPr>
                <w:rFonts w:ascii="Calibri" w:eastAsia="Times New Roman" w:hAnsi="Calibri" w:cs="Calibri"/>
                <w:color w:val="1A1A1A"/>
                <w:sz w:val="19"/>
                <w:szCs w:val="19"/>
              </w:rPr>
              <w:t xml:space="preserve">, </w:t>
            </w:r>
            <w:r>
              <w:rPr>
                <w:rStyle w:val="HTMLCode"/>
                <w:color w:val="1A1A1A"/>
              </w:rPr>
              <w:t>javascript</w:t>
            </w:r>
            <w:r>
              <w:rPr>
                <w:rFonts w:ascii="Calibri" w:eastAsia="Times New Roman" w:hAnsi="Calibri" w:cs="Calibri"/>
                <w:color w:val="1A1A1A"/>
                <w:sz w:val="19"/>
                <w:szCs w:val="19"/>
              </w:rPr>
              <w:t xml:space="preserve">, </w:t>
            </w:r>
            <w:r>
              <w:rPr>
                <w:rStyle w:val="HTMLCode"/>
                <w:color w:val="1A1A1A"/>
              </w:rPr>
              <w:t>react</w:t>
            </w:r>
            <w:r>
              <w:rPr>
                <w:rFonts w:ascii="Calibri" w:eastAsia="Times New Roman" w:hAnsi="Calibri" w:cs="Calibri"/>
                <w:color w:val="1A1A1A"/>
                <w:sz w:val="19"/>
                <w:szCs w:val="19"/>
              </w:rPr>
              <w:t xml:space="preserve">, </w:t>
            </w:r>
            <w:r>
              <w:rPr>
                <w:rStyle w:val="HTMLCode"/>
                <w:color w:val="1A1A1A"/>
              </w:rPr>
              <w:t>vue</w:t>
            </w:r>
            <w:r>
              <w:rPr>
                <w:rFonts w:ascii="Calibri" w:eastAsia="Times New Roman" w:hAnsi="Calibri" w:cs="Calibri"/>
                <w:color w:val="1A1A1A"/>
                <w:sz w:val="19"/>
                <w:szCs w:val="19"/>
              </w:rPr>
              <w:t xml:space="preserve">, </w:t>
            </w:r>
            <w:r>
              <w:rPr>
                <w:rStyle w:val="HTMLCode"/>
                <w:color w:val="1A1A1A"/>
              </w:rPr>
              <w:t>svelte</w:t>
            </w:r>
            <w:r>
              <w:rPr>
                <w:rFonts w:ascii="Calibri" w:eastAsia="Times New Roman" w:hAnsi="Calibri" w:cs="Calibri"/>
                <w:color w:val="1A1A1A"/>
                <w:sz w:val="19"/>
                <w:szCs w:val="19"/>
              </w:rPr>
              <w:t xml:space="preserve">, </w:t>
            </w:r>
            <w:r>
              <w:rPr>
                <w:rStyle w:val="HTMLCode"/>
                <w:color w:val="1A1A1A"/>
              </w:rPr>
              <w:t>angular</w:t>
            </w:r>
            <w:r>
              <w:rPr>
                <w:rFonts w:ascii="Calibri" w:eastAsia="Times New Roman" w:hAnsi="Calibri" w:cs="Calibri"/>
                <w:color w:val="1A1A1A"/>
                <w:sz w:val="19"/>
                <w:szCs w:val="19"/>
              </w:rPr>
              <w:t xml:space="preserve">, </w:t>
            </w:r>
            <w:r>
              <w:rPr>
                <w:rStyle w:val="HTMLCode"/>
                <w:color w:val="1A1A1A"/>
              </w:rPr>
              <w:t>types-only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A4952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FA9040" w14:textId="77777777" w:rsidR="00AF67B3" w:rsidRDefault="00AF67B3">
            <w:pPr>
              <w:spacing w:before="200" w:after="200"/>
              <w:rPr>
                <w:rFonts w:ascii="Calibri" w:eastAsia="Times New Roman" w:hAnsi="Calibri" w:cs="Calibri"/>
                <w:color w:val="1A1A1A"/>
                <w:sz w:val="19"/>
                <w:szCs w:val="19"/>
              </w:rPr>
            </w:pPr>
            <w:r>
              <w:rPr>
                <w:rStyle w:val="HTMLCode"/>
                <w:color w:val="1A1A1A"/>
              </w:rPr>
              <w:t>tsc --noEmit</w:t>
            </w:r>
            <w:r>
              <w:rPr>
                <w:rFonts w:ascii="Calibri" w:eastAsia="Times New Roman" w:hAnsi="Calibri" w:cs="Calibri"/>
                <w:color w:val="1A1A1A"/>
                <w:sz w:val="19"/>
                <w:szCs w:val="19"/>
              </w:rPr>
              <w:t xml:space="preserve"> / </w:t>
            </w:r>
            <w:r>
              <w:rPr>
                <w:rStyle w:val="HTMLCode"/>
                <w:color w:val="1A1A1A"/>
              </w:rPr>
              <w:t>node --check</w:t>
            </w:r>
            <w:r>
              <w:rPr>
                <w:rFonts w:ascii="Calibri" w:eastAsia="Times New Roman" w:hAnsi="Calibri" w:cs="Calibri"/>
                <w:color w:val="1A1A1A"/>
                <w:sz w:val="19"/>
                <w:szCs w:val="19"/>
              </w:rPr>
              <w:t xml:space="preserve"> on generated output</w:t>
            </w:r>
          </w:p>
        </w:tc>
      </w:tr>
      <w:tr w:rsidR="00000000" w14:paraId="2BF7E83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F826DD" w14:textId="77777777" w:rsidR="00AF67B3" w:rsidRDefault="00AF67B3">
            <w:pPr>
              <w:spacing w:before="200" w:after="200"/>
              <w:rPr>
                <w:rFonts w:ascii="Calibri" w:eastAsia="Times New Roman" w:hAnsi="Calibri" w:cs="Calibri"/>
                <w:color w:val="1A1A1A"/>
                <w:sz w:val="19"/>
                <w:szCs w:val="19"/>
              </w:rPr>
            </w:pPr>
            <w:r>
              <w:rPr>
                <w:rStyle w:val="HTMLCode"/>
                <w:color w:val="1A1A1A"/>
              </w:rPr>
              <w:t>kotlin</w:t>
            </w:r>
            <w:r>
              <w:rPr>
                <w:rFonts w:ascii="Calibri" w:eastAsia="Times New Roman" w:hAnsi="Calibri" w:cs="Calibri"/>
                <w:color w:val="1A1A1A"/>
                <w:sz w:val="19"/>
                <w:szCs w:val="19"/>
              </w:rPr>
              <w:t xml:space="preserve">, </w:t>
            </w:r>
            <w:r>
              <w:rPr>
                <w:rStyle w:val="HTMLCode"/>
                <w:color w:val="1A1A1A"/>
              </w:rPr>
              <w:t>swift</w:t>
            </w:r>
            <w:r>
              <w:rPr>
                <w:rFonts w:ascii="Calibri" w:eastAsia="Times New Roman" w:hAnsi="Calibri" w:cs="Calibri"/>
                <w:color w:val="1A1A1A"/>
                <w:sz w:val="19"/>
                <w:szCs w:val="19"/>
              </w:rPr>
              <w:t xml:space="preserve">, </w:t>
            </w:r>
            <w:r>
              <w:rPr>
                <w:rStyle w:val="HTMLCode"/>
                <w:color w:val="1A1A1A"/>
              </w:rPr>
              <w:t>dart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F7C5F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72CB8F" w14:textId="77777777" w:rsidR="00AF67B3" w:rsidRDefault="00AF67B3">
            <w:pPr>
              <w:spacing w:before="200" w:after="200"/>
              <w:rPr>
                <w:rFonts w:ascii="Calibri" w:eastAsia="Times New Roman" w:hAnsi="Calibri" w:cs="Calibri"/>
                <w:color w:val="1A1A1A"/>
                <w:sz w:val="19"/>
                <w:szCs w:val="19"/>
              </w:rPr>
            </w:pPr>
            <w:r>
              <w:rPr>
                <w:rStyle w:val="HTMLCode"/>
                <w:color w:val="1A1A1A"/>
              </w:rPr>
              <w:t>kotlinc</w:t>
            </w:r>
            <w:r>
              <w:rPr>
                <w:rFonts w:ascii="Calibri" w:eastAsia="Times New Roman" w:hAnsi="Calibri" w:cs="Calibri"/>
                <w:color w:val="1A1A1A"/>
                <w:sz w:val="19"/>
                <w:szCs w:val="19"/>
              </w:rPr>
              <w:t xml:space="preserve"> / </w:t>
            </w:r>
            <w:r>
              <w:rPr>
                <w:rStyle w:val="HTMLCode"/>
                <w:color w:val="1A1A1A"/>
              </w:rPr>
              <w:t>swiftc -parse</w:t>
            </w:r>
            <w:r>
              <w:rPr>
                <w:rFonts w:ascii="Calibri" w:eastAsia="Times New Roman" w:hAnsi="Calibri" w:cs="Calibri"/>
                <w:color w:val="1A1A1A"/>
                <w:sz w:val="19"/>
                <w:szCs w:val="19"/>
              </w:rPr>
              <w:t xml:space="preserve"> / </w:t>
            </w:r>
            <w:r>
              <w:rPr>
                <w:rStyle w:val="HTMLCode"/>
                <w:color w:val="1A1A1A"/>
              </w:rPr>
              <w:t>dart analyze</w:t>
            </w:r>
            <w:r>
              <w:rPr>
                <w:rFonts w:ascii="Calibri" w:eastAsia="Times New Roman" w:hAnsi="Calibri" w:cs="Calibri"/>
                <w:color w:val="1A1A1A"/>
                <w:sz w:val="19"/>
                <w:szCs w:val="19"/>
              </w:rPr>
              <w:t xml:space="preserve"> on generated output</w:t>
            </w:r>
          </w:p>
        </w:tc>
      </w:tr>
    </w:tbl>
    <w:p w14:paraId="609479D2" w14:textId="77777777" w:rsidR="00AF67B3" w:rsidRDefault="00AF67B3">
      <w:pPr>
        <w:pStyle w:val="Heading3"/>
        <w:rPr>
          <w:rFonts w:ascii="Calibri" w:eastAsia="Times New Roman" w:hAnsi="Calibri" w:cs="Calibri"/>
        </w:rPr>
      </w:pPr>
      <w:r>
        <w:rPr>
          <w:rFonts w:ascii="Calibri" w:eastAsia="Times New Roman" w:hAnsi="Calibri" w:cs="Calibri"/>
        </w:rPr>
        <w:t>3.3 Tool generators</w:t>
      </w:r>
    </w:p>
    <w:p w14:paraId="3B124B9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All six (</w:t>
      </w:r>
      <w:r>
        <w:rPr>
          <w:rStyle w:val="HTMLCode"/>
          <w:color w:val="1A1A1A"/>
        </w:rPr>
        <w:t>cicd</w:t>
      </w:r>
      <w:r>
        <w:rPr>
          <w:rFonts w:ascii="Calibri" w:hAnsi="Calibri" w:cs="Calibri"/>
          <w:color w:val="1A1A1A"/>
          <w:sz w:val="22"/>
          <w:szCs w:val="22"/>
        </w:rPr>
        <w:t xml:space="preserve">, </w:t>
      </w:r>
      <w:r>
        <w:rPr>
          <w:rStyle w:val="HTMLCode"/>
          <w:color w:val="1A1A1A"/>
        </w:rPr>
        <w:t>database</w:t>
      </w:r>
      <w:r>
        <w:rPr>
          <w:rFonts w:ascii="Calibri" w:hAnsi="Calibri" w:cs="Calibri"/>
          <w:color w:val="1A1A1A"/>
          <w:sz w:val="22"/>
          <w:szCs w:val="22"/>
        </w:rPr>
        <w:t xml:space="preserve">, </w:t>
      </w:r>
      <w:r>
        <w:rPr>
          <w:rStyle w:val="HTMLCode"/>
          <w:color w:val="1A1A1A"/>
        </w:rPr>
        <w:t>dockerfile</w:t>
      </w:r>
      <w:r>
        <w:rPr>
          <w:rFonts w:ascii="Calibri" w:hAnsi="Calibri" w:cs="Calibri"/>
          <w:color w:val="1A1A1A"/>
          <w:sz w:val="22"/>
          <w:szCs w:val="22"/>
        </w:rPr>
        <w:t xml:space="preserve">, </w:t>
      </w:r>
      <w:r>
        <w:rPr>
          <w:rStyle w:val="HTMLCode"/>
          <w:color w:val="1A1A1A"/>
        </w:rPr>
        <w:t>env</w:t>
      </w:r>
      <w:r>
        <w:rPr>
          <w:rFonts w:ascii="Calibri" w:hAnsi="Calibri" w:cs="Calibri"/>
          <w:color w:val="1A1A1A"/>
          <w:sz w:val="22"/>
          <w:szCs w:val="22"/>
        </w:rPr>
        <w:t xml:space="preserve">, </w:t>
      </w:r>
      <w:r>
        <w:rPr>
          <w:rStyle w:val="HTMLCode"/>
          <w:color w:val="1A1A1A"/>
        </w:rPr>
        <w:t>openapi</w:t>
      </w:r>
      <w:r>
        <w:rPr>
          <w:rFonts w:ascii="Calibri" w:hAnsi="Calibri" w:cs="Calibri"/>
          <w:color w:val="1A1A1A"/>
          <w:sz w:val="22"/>
          <w:szCs w:val="22"/>
        </w:rPr>
        <w:t xml:space="preserve">, </w:t>
      </w:r>
      <w:r>
        <w:rPr>
          <w:rStyle w:val="HTMLCode"/>
          <w:color w:val="1A1A1A"/>
        </w:rPr>
        <w:t>scaffold-tests</w:t>
      </w:r>
      <w:r>
        <w:rPr>
          <w:rFonts w:ascii="Calibri" w:hAnsi="Calibri" w:cs="Calibri"/>
          <w:color w:val="1A1A1A"/>
          <w:sz w:val="22"/>
          <w:szCs w:val="22"/>
        </w:rPr>
        <w:t>) are owned by Member 2 and verified by output-shape assertions rather than by compilation, since their output is configuration rather than code (§9.5).</w:t>
      </w:r>
    </w:p>
    <w:p w14:paraId="47EA9701"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0836B92A">
          <v:rect id="_x0000_i1028" style="width:0;height:1.5pt" o:hralign="center" o:hrstd="t" o:hr="t" fillcolor="#a0a0a0" stroked="f"/>
        </w:pict>
      </w:r>
    </w:p>
    <w:p w14:paraId="0DAFCF38" w14:textId="77777777" w:rsidR="00AF67B3" w:rsidRDefault="00AF67B3">
      <w:pPr>
        <w:pStyle w:val="Heading2"/>
        <w:rPr>
          <w:rFonts w:ascii="Calibri" w:eastAsia="Times New Roman" w:hAnsi="Calibri" w:cs="Calibri"/>
        </w:rPr>
      </w:pPr>
      <w:r>
        <w:rPr>
          <w:rFonts w:ascii="Calibri" w:eastAsia="Times New Roman" w:hAnsi="Calibri" w:cs="Calibri"/>
        </w:rPr>
        <w:t>4. Division of the Emitters</w:t>
      </w:r>
    </w:p>
    <w:p w14:paraId="2CAD4042"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Eighteen emitters and six tool generators are divided so that each member owns a coherent </w:t>
      </w:r>
      <w:r>
        <w:rPr>
          <w:rStyle w:val="Emphasis"/>
          <w:rFonts w:ascii="Calibri" w:hAnsi="Calibri" w:cs="Calibri"/>
          <w:color w:val="1A1A1A"/>
          <w:sz w:val="22"/>
          <w:szCs w:val="22"/>
        </w:rPr>
        <w:t>type-system family</w:t>
      </w:r>
      <w:r>
        <w:rPr>
          <w:rFonts w:ascii="Calibri" w:hAnsi="Calibri" w:cs="Calibri"/>
          <w:color w:val="1A1A1A"/>
          <w:sz w:val="22"/>
          <w:szCs w:val="22"/>
        </w:rPr>
        <w:t>. This is not an arbitrary split: it means a member learns one mental model — structural typing, or duck typing, or nominal typing with generics — and applies it across everything they own.</w:t>
      </w:r>
    </w:p>
    <w:p w14:paraId="0D86DE33" w14:textId="77777777" w:rsidR="00AF67B3" w:rsidRDefault="00AF67B3">
      <w:pPr>
        <w:pStyle w:val="Heading3"/>
        <w:rPr>
          <w:rFonts w:ascii="Calibri" w:eastAsia="Times New Roman" w:hAnsi="Calibri" w:cs="Calibri"/>
        </w:rPr>
      </w:pPr>
      <w:r>
        <w:rPr>
          <w:rFonts w:ascii="Calibri" w:eastAsia="Times New Roman" w:hAnsi="Calibri" w:cs="Calibri"/>
        </w:rPr>
        <w:t>4.1 Member 1 — TypeScript and the web</w:t>
      </w:r>
    </w:p>
    <w:tbl>
      <w:tblPr>
        <w:tblW w:w="5000" w:type="pct"/>
        <w:tblCellMar>
          <w:top w:w="15" w:type="dxa"/>
          <w:left w:w="15" w:type="dxa"/>
          <w:bottom w:w="15" w:type="dxa"/>
          <w:right w:w="15" w:type="dxa"/>
        </w:tblCellMar>
        <w:tblLook w:val="04A0" w:firstRow="1" w:lastRow="0" w:firstColumn="1" w:lastColumn="0" w:noHBand="0" w:noVBand="1"/>
      </w:tblPr>
      <w:tblGrid>
        <w:gridCol w:w="1458"/>
        <w:gridCol w:w="7886"/>
      </w:tblGrid>
      <w:tr w:rsidR="00000000" w14:paraId="1F92431E"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A07032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Kind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A11951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Owned</w:t>
            </w:r>
          </w:p>
        </w:tc>
      </w:tr>
      <w:tr w:rsidR="00000000" w14:paraId="319BE07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25979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3620FA"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(Tier 1), </w:t>
            </w:r>
            <w:r>
              <w:rPr>
                <w:rStyle w:val="HTMLCode"/>
                <w:color w:val="1A1A1A"/>
              </w:rPr>
              <w:t>node-js</w:t>
            </w:r>
            <w:r>
              <w:rPr>
                <w:rFonts w:ascii="Calibri" w:eastAsia="Times New Roman" w:hAnsi="Calibri" w:cs="Calibri"/>
                <w:color w:val="1A1A1A"/>
                <w:sz w:val="19"/>
                <w:szCs w:val="19"/>
              </w:rPr>
              <w:t xml:space="preserve"> (Tier 2)</w:t>
            </w:r>
          </w:p>
        </w:tc>
      </w:tr>
      <w:tr w:rsidR="00000000" w14:paraId="21244B1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FF710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9EEE2F" w14:textId="77777777" w:rsidR="00AF67B3" w:rsidRDefault="00AF67B3">
            <w:pPr>
              <w:spacing w:before="200" w:after="200"/>
              <w:rPr>
                <w:rFonts w:ascii="Calibri" w:eastAsia="Times New Roman" w:hAnsi="Calibri" w:cs="Calibri"/>
                <w:color w:val="1A1A1A"/>
                <w:sz w:val="19"/>
                <w:szCs w:val="19"/>
              </w:rPr>
            </w:pPr>
            <w:r>
              <w:rPr>
                <w:rStyle w:val="HTMLCode"/>
                <w:color w:val="1A1A1A"/>
              </w:rPr>
              <w:t>typescript</w:t>
            </w:r>
            <w:r>
              <w:rPr>
                <w:rFonts w:ascii="Calibri" w:eastAsia="Times New Roman" w:hAnsi="Calibri" w:cs="Calibri"/>
                <w:color w:val="1A1A1A"/>
                <w:sz w:val="19"/>
                <w:szCs w:val="19"/>
              </w:rPr>
              <w:t xml:space="preserve">, </w:t>
            </w:r>
            <w:r>
              <w:rPr>
                <w:rStyle w:val="HTMLCode"/>
                <w:color w:val="1A1A1A"/>
              </w:rPr>
              <w:t>javascript</w:t>
            </w:r>
            <w:r>
              <w:rPr>
                <w:rFonts w:ascii="Calibri" w:eastAsia="Times New Roman" w:hAnsi="Calibri" w:cs="Calibri"/>
                <w:color w:val="1A1A1A"/>
                <w:sz w:val="19"/>
                <w:szCs w:val="19"/>
              </w:rPr>
              <w:t xml:space="preserve">, </w:t>
            </w:r>
            <w:r>
              <w:rPr>
                <w:rStyle w:val="HTMLCode"/>
                <w:color w:val="1A1A1A"/>
              </w:rPr>
              <w:t>react</w:t>
            </w:r>
            <w:r>
              <w:rPr>
                <w:rFonts w:ascii="Calibri" w:eastAsia="Times New Roman" w:hAnsi="Calibri" w:cs="Calibri"/>
                <w:color w:val="1A1A1A"/>
                <w:sz w:val="19"/>
                <w:szCs w:val="19"/>
              </w:rPr>
              <w:t xml:space="preserve">, </w:t>
            </w:r>
            <w:r>
              <w:rPr>
                <w:rStyle w:val="HTMLCode"/>
                <w:color w:val="1A1A1A"/>
              </w:rPr>
              <w:t>vue</w:t>
            </w:r>
            <w:r>
              <w:rPr>
                <w:rFonts w:ascii="Calibri" w:eastAsia="Times New Roman" w:hAnsi="Calibri" w:cs="Calibri"/>
                <w:color w:val="1A1A1A"/>
                <w:sz w:val="19"/>
                <w:szCs w:val="19"/>
              </w:rPr>
              <w:t xml:space="preserve">, </w:t>
            </w:r>
            <w:r>
              <w:rPr>
                <w:rStyle w:val="HTMLCode"/>
                <w:color w:val="1A1A1A"/>
              </w:rPr>
              <w:t>svelte</w:t>
            </w:r>
            <w:r>
              <w:rPr>
                <w:rFonts w:ascii="Calibri" w:eastAsia="Times New Roman" w:hAnsi="Calibri" w:cs="Calibri"/>
                <w:color w:val="1A1A1A"/>
                <w:sz w:val="19"/>
                <w:szCs w:val="19"/>
              </w:rPr>
              <w:t xml:space="preserve">, </w:t>
            </w:r>
            <w:r>
              <w:rPr>
                <w:rStyle w:val="HTMLCode"/>
                <w:color w:val="1A1A1A"/>
              </w:rPr>
              <w:t>angular</w:t>
            </w:r>
            <w:r>
              <w:rPr>
                <w:rFonts w:ascii="Calibri" w:eastAsia="Times New Roman" w:hAnsi="Calibri" w:cs="Calibri"/>
                <w:color w:val="1A1A1A"/>
                <w:sz w:val="19"/>
                <w:szCs w:val="19"/>
              </w:rPr>
              <w:t xml:space="preserve">, </w:t>
            </w:r>
            <w:r>
              <w:rPr>
                <w:rStyle w:val="HTMLCode"/>
                <w:color w:val="1A1A1A"/>
              </w:rPr>
              <w:t>types-only</w:t>
            </w:r>
          </w:p>
        </w:tc>
      </w:tr>
      <w:tr w:rsidR="00000000" w14:paraId="11E1B76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620FF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Subsystems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0B69AC"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internal/docsgen/</w:t>
            </w:r>
            <w:r>
              <w:rPr>
                <w:rFonts w:ascii="Calibri" w:eastAsia="Times New Roman" w:hAnsi="Calibri" w:cs="Calibri"/>
                <w:color w:val="1A1A1A"/>
                <w:sz w:val="19"/>
                <w:szCs w:val="19"/>
              </w:rPr>
              <w:t xml:space="preserve">, </w:t>
            </w:r>
            <w:r>
              <w:rPr>
                <w:rStyle w:val="HTMLCode"/>
                <w:color w:val="1A1A1A"/>
              </w:rPr>
              <w:t>internal/graphqlgen/</w:t>
            </w:r>
            <w:r>
              <w:rPr>
                <w:rFonts w:ascii="Calibri" w:eastAsia="Times New Roman" w:hAnsi="Calibri" w:cs="Calibri"/>
                <w:color w:val="1A1A1A"/>
                <w:sz w:val="19"/>
                <w:szCs w:val="19"/>
              </w:rPr>
              <w:t xml:space="preserve">, </w:t>
            </w:r>
            <w:r>
              <w:rPr>
                <w:rStyle w:val="HTMLCode"/>
                <w:color w:val="1A1A1A"/>
              </w:rPr>
              <w:t>internal/schema/</w:t>
            </w:r>
          </w:p>
        </w:tc>
      </w:tr>
      <w:tr w:rsidR="00000000" w14:paraId="33B5A88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452AE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Shared code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8AD261"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internal/emitter/tshelpers/</w:t>
            </w:r>
            <w:r>
              <w:rPr>
                <w:rFonts w:ascii="Calibri" w:eastAsia="Times New Roman" w:hAnsi="Calibri" w:cs="Calibri"/>
                <w:color w:val="1A1A1A"/>
                <w:sz w:val="19"/>
                <w:szCs w:val="19"/>
              </w:rPr>
              <w:t xml:space="preserve"> — the type-mapping layer every TS surface depends on</w:t>
            </w:r>
          </w:p>
        </w:tc>
      </w:tr>
      <w:tr w:rsidR="00000000" w14:paraId="163E20A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0E51D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share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65FA3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API contract &amp; authentication surface (S5)</w:t>
            </w:r>
          </w:p>
        </w:tc>
      </w:tr>
      <w:tr w:rsidR="00000000" w14:paraId="5CA365C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76568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Plugin share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E1EF3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VS Code extension</w:t>
            </w:r>
            <w:r>
              <w:rPr>
                <w:rFonts w:ascii="Calibri" w:eastAsia="Times New Roman" w:hAnsi="Calibri" w:cs="Calibri"/>
                <w:color w:val="1A1A1A"/>
                <w:sz w:val="19"/>
                <w:szCs w:val="19"/>
              </w:rPr>
              <w:t xml:space="preserve"> (S6)</w:t>
            </w:r>
          </w:p>
        </w:tc>
      </w:tr>
    </w:tbl>
    <w:p w14:paraId="038457BE"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Rationale.</w:t>
      </w:r>
      <w:r>
        <w:rPr>
          <w:rFonts w:ascii="Calibri" w:hAnsi="Calibri" w:cs="Calibri"/>
          <w:color w:val="1A1A1A"/>
          <w:sz w:val="22"/>
          <w:szCs w:val="22"/>
        </w:rPr>
        <w:t xml:space="preserve"> </w:t>
      </w:r>
      <w:r>
        <w:rPr>
          <w:rStyle w:val="HTMLCode"/>
          <w:color w:val="1A1A1A"/>
        </w:rPr>
        <w:t>tshelpers</w:t>
      </w:r>
      <w:r>
        <w:rPr>
          <w:rFonts w:ascii="Calibri" w:hAnsi="Calibri" w:cs="Calibri"/>
          <w:color w:val="1A1A1A"/>
          <w:sz w:val="22"/>
          <w:szCs w:val="22"/>
        </w:rPr>
        <w:t xml:space="preserve"> is imported by nine of Member 1'</w:t>
      </w:r>
      <w:r>
        <w:rPr>
          <w:rFonts w:ascii="Calibri" w:hAnsi="Calibri" w:cs="Calibri"/>
          <w:color w:val="1A1A1A"/>
          <w:sz w:val="22"/>
          <w:szCs w:val="22"/>
        </w:rPr>
        <w:t xml:space="preserve">s eleven emitters. A change to </w:t>
      </w:r>
      <w:r>
        <w:rPr>
          <w:rStyle w:val="HTMLCode"/>
          <w:color w:val="1A1A1A"/>
        </w:rPr>
        <w:t>VeldFieldToTS</w:t>
      </w:r>
      <w:r>
        <w:rPr>
          <w:rFonts w:ascii="Calibri" w:hAnsi="Calibri" w:cs="Calibri"/>
          <w:color w:val="1A1A1A"/>
          <w:sz w:val="22"/>
          <w:szCs w:val="22"/>
        </w:rPr>
        <w:t xml:space="preserve"> moves nine outputs at once. Concentrating that blast radius in one owner is the single highest-value ownership decision in the plan.</w:t>
      </w:r>
    </w:p>
    <w:p w14:paraId="0726BC57" w14:textId="77777777" w:rsidR="00AF67B3" w:rsidRDefault="00AF67B3">
      <w:pPr>
        <w:pStyle w:val="Heading3"/>
        <w:rPr>
          <w:rFonts w:ascii="Calibri" w:eastAsia="Times New Roman" w:hAnsi="Calibri" w:cs="Calibri"/>
        </w:rPr>
      </w:pPr>
      <w:r>
        <w:rPr>
          <w:rFonts w:ascii="Calibri" w:eastAsia="Times New Roman" w:hAnsi="Calibri" w:cs="Calibri"/>
        </w:rPr>
        <w:t>4.2 Member 2 — Dynamic and systems languages</w:t>
      </w:r>
    </w:p>
    <w:tbl>
      <w:tblPr>
        <w:tblW w:w="5000" w:type="pct"/>
        <w:tblCellMar>
          <w:top w:w="15" w:type="dxa"/>
          <w:left w:w="15" w:type="dxa"/>
          <w:bottom w:w="15" w:type="dxa"/>
          <w:right w:w="15" w:type="dxa"/>
        </w:tblCellMar>
        <w:tblLook w:val="04A0" w:firstRow="1" w:lastRow="0" w:firstColumn="1" w:lastColumn="0" w:noHBand="0" w:noVBand="1"/>
      </w:tblPr>
      <w:tblGrid>
        <w:gridCol w:w="2326"/>
        <w:gridCol w:w="7018"/>
      </w:tblGrid>
      <w:tr w:rsidR="00000000" w14:paraId="48E072E3"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413FE70"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Kind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E150EAA"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Owned</w:t>
            </w:r>
          </w:p>
        </w:tc>
      </w:tr>
      <w:tr w:rsidR="00000000" w14:paraId="6320ACB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A4543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3FB571"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w:t>
            </w:r>
            <w:r>
              <w:rPr>
                <w:rFonts w:ascii="Calibri" w:eastAsia="Times New Roman" w:hAnsi="Calibri" w:cs="Calibri"/>
                <w:color w:val="1A1A1A"/>
                <w:sz w:val="19"/>
                <w:szCs w:val="19"/>
              </w:rPr>
              <w:t xml:space="preserve"> (Tier 1), </w:t>
            </w:r>
            <w:r>
              <w:rPr>
                <w:rStyle w:val="HTMLCode"/>
                <w:color w:val="1A1A1A"/>
              </w:rPr>
              <w:t>go</w:t>
            </w:r>
            <w:r>
              <w:rPr>
                <w:rFonts w:ascii="Calibri" w:eastAsia="Times New Roman" w:hAnsi="Calibri" w:cs="Calibri"/>
                <w:color w:val="1A1A1A"/>
                <w:sz w:val="19"/>
                <w:szCs w:val="19"/>
              </w:rPr>
              <w:t xml:space="preserve"> (Tier 1), </w:t>
            </w:r>
            <w:r>
              <w:rPr>
                <w:rStyle w:val="HTMLCode"/>
                <w:color w:val="1A1A1A"/>
              </w:rPr>
              <w:t>php</w:t>
            </w:r>
            <w:r>
              <w:rPr>
                <w:rFonts w:ascii="Calibri" w:eastAsia="Times New Roman" w:hAnsi="Calibri" w:cs="Calibri"/>
                <w:color w:val="1A1A1A"/>
                <w:sz w:val="19"/>
                <w:szCs w:val="19"/>
              </w:rPr>
              <w:t xml:space="preserve"> (Tier 2)</w:t>
            </w:r>
          </w:p>
        </w:tc>
      </w:tr>
      <w:tr w:rsidR="00000000" w14:paraId="0613BB7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8F655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Tool generators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307C0C" w14:textId="77777777" w:rsidR="00AF67B3" w:rsidRDefault="00AF67B3">
            <w:pPr>
              <w:spacing w:before="200" w:after="200"/>
              <w:rPr>
                <w:rFonts w:ascii="Calibri" w:eastAsia="Times New Roman" w:hAnsi="Calibri" w:cs="Calibri"/>
                <w:color w:val="1A1A1A"/>
                <w:sz w:val="19"/>
                <w:szCs w:val="19"/>
              </w:rPr>
            </w:pPr>
            <w:r>
              <w:rPr>
                <w:rStyle w:val="HTMLCode"/>
                <w:color w:val="1A1A1A"/>
              </w:rPr>
              <w:t>cicd</w:t>
            </w:r>
            <w:r>
              <w:rPr>
                <w:rFonts w:ascii="Calibri" w:eastAsia="Times New Roman" w:hAnsi="Calibri" w:cs="Calibri"/>
                <w:color w:val="1A1A1A"/>
                <w:sz w:val="19"/>
                <w:szCs w:val="19"/>
              </w:rPr>
              <w:t xml:space="preserve">, </w:t>
            </w:r>
            <w:r>
              <w:rPr>
                <w:rStyle w:val="HTMLCode"/>
                <w:color w:val="1A1A1A"/>
              </w:rPr>
              <w:t>database</w:t>
            </w:r>
            <w:r>
              <w:rPr>
                <w:rFonts w:ascii="Calibri" w:eastAsia="Times New Roman" w:hAnsi="Calibri" w:cs="Calibri"/>
                <w:color w:val="1A1A1A"/>
                <w:sz w:val="19"/>
                <w:szCs w:val="19"/>
              </w:rPr>
              <w:t xml:space="preserve">, </w:t>
            </w:r>
            <w:r>
              <w:rPr>
                <w:rStyle w:val="HTMLCode"/>
                <w:color w:val="1A1A1A"/>
              </w:rPr>
              <w:t>dockerfile</w:t>
            </w:r>
            <w:r>
              <w:rPr>
                <w:rFonts w:ascii="Calibri" w:eastAsia="Times New Roman" w:hAnsi="Calibri" w:cs="Calibri"/>
                <w:color w:val="1A1A1A"/>
                <w:sz w:val="19"/>
                <w:szCs w:val="19"/>
              </w:rPr>
              <w:t xml:space="preserve">, </w:t>
            </w:r>
            <w:r>
              <w:rPr>
                <w:rStyle w:val="HTMLCode"/>
                <w:color w:val="1A1A1A"/>
              </w:rPr>
              <w:t>env</w:t>
            </w:r>
            <w:r>
              <w:rPr>
                <w:rFonts w:ascii="Calibri" w:eastAsia="Times New Roman" w:hAnsi="Calibri" w:cs="Calibri"/>
                <w:color w:val="1A1A1A"/>
                <w:sz w:val="19"/>
                <w:szCs w:val="19"/>
              </w:rPr>
              <w:t xml:space="preserve">, </w:t>
            </w:r>
            <w:r>
              <w:rPr>
                <w:rStyle w:val="HTMLCode"/>
                <w:color w:val="1A1A1A"/>
              </w:rPr>
              <w:t>openapi</w:t>
            </w:r>
            <w:r>
              <w:rPr>
                <w:rFonts w:ascii="Calibri" w:eastAsia="Times New Roman" w:hAnsi="Calibri" w:cs="Calibri"/>
                <w:color w:val="1A1A1A"/>
                <w:sz w:val="19"/>
                <w:szCs w:val="19"/>
              </w:rPr>
              <w:t xml:space="preserve">, </w:t>
            </w:r>
            <w:r>
              <w:rPr>
                <w:rStyle w:val="HTMLCode"/>
                <w:color w:val="1A1A1A"/>
              </w:rPr>
              <w:t>scaffold-tests</w:t>
            </w:r>
          </w:p>
        </w:tc>
      </w:tr>
      <w:tr w:rsidR="00000000" w14:paraId="34C767B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0C902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Subsystems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303685D"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internal/openapigen/</w:t>
            </w:r>
            <w:r>
              <w:rPr>
                <w:rFonts w:ascii="Calibri" w:eastAsia="Times New Roman" w:hAnsi="Calibri" w:cs="Calibri"/>
                <w:color w:val="1A1A1A"/>
                <w:sz w:val="19"/>
                <w:szCs w:val="19"/>
              </w:rPr>
              <w:t xml:space="preserve">, </w:t>
            </w:r>
            <w:r>
              <w:rPr>
                <w:rStyle w:val="HTMLCode"/>
                <w:color w:val="1A1A1A"/>
              </w:rPr>
              <w:t>internal/generators/</w:t>
            </w:r>
          </w:p>
        </w:tc>
      </w:tr>
      <w:tr w:rsidR="00000000" w14:paraId="1E876AA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0E3A1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Verification systems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A7E1A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Compile-verification harness</w:t>
            </w:r>
            <w:r>
              <w:rPr>
                <w:rFonts w:ascii="Calibri" w:eastAsia="Times New Roman" w:hAnsi="Calibri" w:cs="Calibri"/>
                <w:color w:val="1A1A1A"/>
                <w:sz w:val="19"/>
                <w:szCs w:val="19"/>
              </w:rPr>
              <w:t xml:space="preserve"> (§9.2)</w:t>
            </w:r>
          </w:p>
        </w:tc>
      </w:tr>
      <w:tr w:rsidR="00000000" w14:paraId="5254F0C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14477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share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075BA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Data layer, migrations &amp; package storage (S5)</w:t>
            </w:r>
          </w:p>
        </w:tc>
      </w:tr>
      <w:tr w:rsidR="00000000" w14:paraId="42C0517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FA723C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Plugin share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15007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Shared grammar &amp; schema CI</w:t>
            </w:r>
            <w:r>
              <w:rPr>
                <w:rFonts w:ascii="Calibri" w:eastAsia="Times New Roman" w:hAnsi="Calibri" w:cs="Calibri"/>
                <w:color w:val="1A1A1A"/>
                <w:sz w:val="19"/>
                <w:szCs w:val="19"/>
              </w:rPr>
              <w:t xml:space="preserve"> (S6)</w:t>
            </w:r>
          </w:p>
        </w:tc>
      </w:tr>
    </w:tbl>
    <w:p w14:paraId="67011EF6"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Rationale.</w:t>
      </w:r>
      <w:r>
        <w:rPr>
          <w:rFonts w:ascii="Calibri" w:hAnsi="Calibri" w:cs="Calibri"/>
          <w:color w:val="1A1A1A"/>
          <w:sz w:val="22"/>
          <w:szCs w:val="22"/>
        </w:rPr>
        <w:t xml:space="preserve"> Member 2 owns the two languages the project's own tooling is written in or closest to — Go is the host language, Python drives the document pipeline — which makes them the natural owner of the harness that shells out to every toolchain.</w:t>
      </w:r>
    </w:p>
    <w:p w14:paraId="310DA513" w14:textId="77777777" w:rsidR="00AF67B3" w:rsidRDefault="00AF67B3">
      <w:pPr>
        <w:pStyle w:val="Heading3"/>
        <w:rPr>
          <w:rFonts w:ascii="Calibri" w:eastAsia="Times New Roman" w:hAnsi="Calibri" w:cs="Calibri"/>
        </w:rPr>
      </w:pPr>
      <w:r>
        <w:rPr>
          <w:rFonts w:ascii="Calibri" w:eastAsia="Times New Roman" w:hAnsi="Calibri" w:cs="Calibri"/>
        </w:rPr>
        <w:t>4.3 Member 3 — JVM, .NET and mobile</w:t>
      </w:r>
    </w:p>
    <w:tbl>
      <w:tblPr>
        <w:tblW w:w="5000" w:type="pct"/>
        <w:tblCellMar>
          <w:top w:w="15" w:type="dxa"/>
          <w:left w:w="15" w:type="dxa"/>
          <w:bottom w:w="15" w:type="dxa"/>
          <w:right w:w="15" w:type="dxa"/>
        </w:tblCellMar>
        <w:tblLook w:val="04A0" w:firstRow="1" w:lastRow="0" w:firstColumn="1" w:lastColumn="0" w:noHBand="0" w:noVBand="1"/>
      </w:tblPr>
      <w:tblGrid>
        <w:gridCol w:w="2467"/>
        <w:gridCol w:w="6877"/>
      </w:tblGrid>
      <w:tr w:rsidR="00000000" w14:paraId="573E9B13"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3829E58"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Kind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5018B01"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Owned</w:t>
            </w:r>
          </w:p>
        </w:tc>
      </w:tr>
      <w:tr w:rsidR="00000000" w14:paraId="5ECD4CE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D00F8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F08FE7" w14:textId="77777777" w:rsidR="00AF67B3" w:rsidRDefault="00AF67B3">
            <w:pPr>
              <w:spacing w:before="200" w:after="200"/>
              <w:rPr>
                <w:rFonts w:ascii="Calibri" w:eastAsia="Times New Roman" w:hAnsi="Calibri" w:cs="Calibri"/>
                <w:color w:val="1A1A1A"/>
                <w:sz w:val="19"/>
                <w:szCs w:val="19"/>
              </w:rPr>
            </w:pPr>
            <w:r>
              <w:rPr>
                <w:rStyle w:val="HTMLCode"/>
                <w:color w:val="1A1A1A"/>
              </w:rPr>
              <w:t>java</w:t>
            </w:r>
            <w:r>
              <w:rPr>
                <w:rFonts w:ascii="Calibri" w:eastAsia="Times New Roman" w:hAnsi="Calibri" w:cs="Calibri"/>
                <w:color w:val="1A1A1A"/>
                <w:sz w:val="19"/>
                <w:szCs w:val="19"/>
              </w:rPr>
              <w:t xml:space="preserve"> (Tier 1), </w:t>
            </w:r>
            <w:r>
              <w:rPr>
                <w:rStyle w:val="HTMLCode"/>
                <w:color w:val="1A1A1A"/>
              </w:rPr>
              <w:t>csharp</w:t>
            </w:r>
            <w:r>
              <w:rPr>
                <w:rFonts w:ascii="Calibri" w:eastAsia="Times New Roman" w:hAnsi="Calibri" w:cs="Calibri"/>
                <w:color w:val="1A1A1A"/>
                <w:sz w:val="19"/>
                <w:szCs w:val="19"/>
              </w:rPr>
              <w:t xml:space="preserve"> (Tier 2)</w:t>
            </w:r>
          </w:p>
        </w:tc>
      </w:tr>
      <w:tr w:rsidR="00000000" w14:paraId="20D930B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0D59A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33F8B5" w14:textId="77777777" w:rsidR="00AF67B3" w:rsidRDefault="00AF67B3">
            <w:pPr>
              <w:spacing w:before="200" w:after="200"/>
              <w:rPr>
                <w:rFonts w:ascii="Calibri" w:eastAsia="Times New Roman" w:hAnsi="Calibri" w:cs="Calibri"/>
                <w:color w:val="1A1A1A"/>
                <w:sz w:val="19"/>
                <w:szCs w:val="19"/>
              </w:rPr>
            </w:pPr>
            <w:r>
              <w:rPr>
                <w:rStyle w:val="HTMLCode"/>
                <w:color w:val="1A1A1A"/>
              </w:rPr>
              <w:t>kotlin</w:t>
            </w:r>
            <w:r>
              <w:rPr>
                <w:rFonts w:ascii="Calibri" w:eastAsia="Times New Roman" w:hAnsi="Calibri" w:cs="Calibri"/>
                <w:color w:val="1A1A1A"/>
                <w:sz w:val="19"/>
                <w:szCs w:val="19"/>
              </w:rPr>
              <w:t xml:space="preserve">, </w:t>
            </w:r>
            <w:r>
              <w:rPr>
                <w:rStyle w:val="HTMLCode"/>
                <w:color w:val="1A1A1A"/>
              </w:rPr>
              <w:t>swift</w:t>
            </w:r>
            <w:r>
              <w:rPr>
                <w:rFonts w:ascii="Calibri" w:eastAsia="Times New Roman" w:hAnsi="Calibri" w:cs="Calibri"/>
                <w:color w:val="1A1A1A"/>
                <w:sz w:val="19"/>
                <w:szCs w:val="19"/>
              </w:rPr>
              <w:t xml:space="preserve">, </w:t>
            </w:r>
            <w:r>
              <w:rPr>
                <w:rStyle w:val="HTMLCode"/>
                <w:color w:val="1A1A1A"/>
              </w:rPr>
              <w:t>dart</w:t>
            </w:r>
          </w:p>
        </w:tc>
      </w:tr>
      <w:tr w:rsidR="00000000" w14:paraId="65B42B7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2DB05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Verification systems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D3FD96"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Parity conformance matrix</w:t>
            </w:r>
            <w:r>
              <w:rPr>
                <w:rFonts w:ascii="Calibri" w:eastAsia="Times New Roman" w:hAnsi="Calibri" w:cs="Calibri"/>
                <w:color w:val="1A1A1A"/>
                <w:sz w:val="19"/>
                <w:szCs w:val="19"/>
              </w:rPr>
              <w:t xml:space="preserve"> (§9.3)</w:t>
            </w:r>
          </w:p>
        </w:tc>
      </w:tr>
      <w:tr w:rsidR="00000000" w14:paraId="1AB9460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F5965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9503A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Programme lead</w:t>
            </w:r>
            <w:r>
              <w:rPr>
                <w:rFonts w:ascii="Calibri" w:eastAsia="Times New Roman" w:hAnsi="Calibri" w:cs="Calibri"/>
                <w:color w:val="1A1A1A"/>
                <w:sz w:val="19"/>
                <w:szCs w:val="19"/>
              </w:rPr>
              <w:t xml:space="preserve"> across all 16 weeks, plus UI &amp; operations (S5)</w:t>
            </w:r>
          </w:p>
        </w:tc>
      </w:tr>
      <w:tr w:rsidR="00000000" w14:paraId="382070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BF5A4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Plugin share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F6F4F6"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JetBrains plugin</w:t>
            </w:r>
            <w:r>
              <w:rPr>
                <w:rFonts w:ascii="Calibri" w:eastAsia="Times New Roman" w:hAnsi="Calibri" w:cs="Calibri"/>
                <w:color w:val="1A1A1A"/>
                <w:sz w:val="19"/>
                <w:szCs w:val="19"/>
              </w:rPr>
              <w:t xml:space="preserve"> (S6)</w:t>
            </w:r>
          </w:p>
        </w:tc>
      </w:tr>
    </w:tbl>
    <w:p w14:paraId="4F93ACAE"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Rationale.</w:t>
      </w:r>
      <w:r>
        <w:rPr>
          <w:rFonts w:ascii="Calibri" w:hAnsi="Calibri" w:cs="Calibri"/>
          <w:color w:val="1A1A1A"/>
          <w:sz w:val="22"/>
          <w:szCs w:val="22"/>
        </w:rPr>
        <w:t xml:space="preserve"> Nominal type systems with generics behave alike across Java, C#, Kotlin, Swift and Dart — one mental model covers all five. The JetBrains plugin is written in Kotlin (</w:t>
      </w:r>
      <w:r>
        <w:rPr>
          <w:rStyle w:val="HTMLCode"/>
          <w:color w:val="1A1A1A"/>
        </w:rPr>
        <w:t>editors/jetbrains/src/main/kotlin/</w:t>
      </w:r>
      <w:r>
        <w:rPr>
          <w:rFonts w:ascii="Calibri" w:hAnsi="Calibri" w:cs="Calibri"/>
          <w:color w:val="1A1A1A"/>
          <w:sz w:val="22"/>
          <w:szCs w:val="22"/>
        </w:rPr>
        <w:t>, 5,436 lines across 34 source files), which puts it in exactly the same family, so Member 3's plugin work needs no context switch.</w:t>
      </w:r>
    </w:p>
    <w:p w14:paraId="6F546AFF" w14:textId="77777777" w:rsidR="00AF67B3" w:rsidRDefault="00AF67B3">
      <w:pPr>
        <w:pStyle w:val="Heading3"/>
        <w:rPr>
          <w:rFonts w:ascii="Calibri" w:eastAsia="Times New Roman" w:hAnsi="Calibri" w:cs="Calibri"/>
        </w:rPr>
      </w:pPr>
      <w:r>
        <w:rPr>
          <w:rFonts w:ascii="Calibri" w:eastAsia="Times New Roman" w:hAnsi="Calibri" w:cs="Calibri"/>
        </w:rPr>
        <w:t>4.4 Member 4 — Rust, exclusively</w:t>
      </w:r>
    </w:p>
    <w:tbl>
      <w:tblPr>
        <w:tblW w:w="5000" w:type="pct"/>
        <w:tblCellMar>
          <w:top w:w="15" w:type="dxa"/>
          <w:left w:w="15" w:type="dxa"/>
          <w:bottom w:w="15" w:type="dxa"/>
          <w:right w:w="15" w:type="dxa"/>
        </w:tblCellMar>
        <w:tblLook w:val="04A0" w:firstRow="1" w:lastRow="0" w:firstColumn="1" w:lastColumn="0" w:noHBand="0" w:noVBand="1"/>
      </w:tblPr>
      <w:tblGrid>
        <w:gridCol w:w="1676"/>
        <w:gridCol w:w="7668"/>
      </w:tblGrid>
      <w:tr w:rsidR="00000000" w14:paraId="7C5C961F"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499A609"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Kind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583623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Owned</w:t>
            </w:r>
          </w:p>
        </w:tc>
      </w:tr>
      <w:tr w:rsidR="00000000" w14:paraId="104B3E6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F82CE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DF8DAE" w14:textId="77777777" w:rsidR="00AF67B3" w:rsidRDefault="00AF67B3">
            <w:pPr>
              <w:spacing w:before="200" w:after="200"/>
              <w:rPr>
                <w:rFonts w:ascii="Calibri" w:eastAsia="Times New Roman" w:hAnsi="Calibri" w:cs="Calibri"/>
                <w:color w:val="1A1A1A"/>
                <w:sz w:val="19"/>
                <w:szCs w:val="19"/>
              </w:rPr>
            </w:pPr>
            <w:r>
              <w:rPr>
                <w:rStyle w:val="HTMLCode"/>
                <w:color w:val="1A1A1A"/>
              </w:rPr>
              <w:t>rust</w:t>
            </w:r>
            <w:r>
              <w:rPr>
                <w:rFonts w:ascii="Calibri" w:eastAsia="Times New Roman" w:hAnsi="Calibri" w:cs="Calibri"/>
                <w:color w:val="1A1A1A"/>
                <w:sz w:val="19"/>
                <w:szCs w:val="19"/>
              </w:rPr>
              <w:t xml:space="preserve"> (Tier 1) — Axum strategy, Serde structs, services trait</w:t>
            </w:r>
          </w:p>
        </w:tc>
      </w:tr>
      <w:tr w:rsidR="00000000" w14:paraId="05F7F3C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A5C85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Service SDK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04748C"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internal/emitter/backend/rust/sdk.go</w:t>
            </w:r>
            <w:r>
              <w:rPr>
                <w:rFonts w:ascii="Calibri" w:eastAsia="Times New Roman" w:hAnsi="Calibri" w:cs="Calibri"/>
                <w:color w:val="1A1A1A"/>
                <w:sz w:val="19"/>
                <w:szCs w:val="19"/>
              </w:rPr>
              <w:t xml:space="preserve"> — reqwest client</w:t>
            </w:r>
          </w:p>
        </w:tc>
      </w:tr>
    </w:tbl>
    <w:p w14:paraId="144F053D"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Member 4 owns Rust and nothing else. No shared subsystem, no registry share, no plugin share, no tool generator. This is a deliberate isolation: Rust'</w:t>
      </w:r>
      <w:r>
        <w:rPr>
          <w:rFonts w:ascii="Calibri" w:hAnsi="Calibri" w:cs="Calibri"/>
          <w:color w:val="1A1A1A"/>
          <w:sz w:val="22"/>
          <w:szCs w:val="22"/>
        </w:rPr>
        <w:t xml:space="preserve">s borrow checker and lifetime rules make generated-code debugging slower than any other target in the project, and the plan protects the other four members from that tail risk (§11, risk </w:t>
      </w:r>
      <w:r>
        <w:rPr>
          <w:rStyle w:val="Strong"/>
          <w:rFonts w:ascii="Calibri" w:hAnsi="Calibri" w:cs="Calibri"/>
          <w:color w:val="1A1A1A"/>
          <w:sz w:val="22"/>
          <w:szCs w:val="22"/>
        </w:rPr>
        <w:t>R7</w:t>
      </w:r>
      <w:r>
        <w:rPr>
          <w:rFonts w:ascii="Calibri" w:hAnsi="Calibri" w:cs="Calibri"/>
          <w:color w:val="1A1A1A"/>
          <w:sz w:val="22"/>
          <w:szCs w:val="22"/>
        </w:rPr>
        <w:t>).</w:t>
      </w:r>
    </w:p>
    <w:p w14:paraId="3688ABA2" w14:textId="77777777" w:rsidR="00AF67B3" w:rsidRDefault="00AF67B3">
      <w:pPr>
        <w:pStyle w:val="Heading3"/>
        <w:rPr>
          <w:rFonts w:ascii="Calibri" w:eastAsia="Times New Roman" w:hAnsi="Calibri" w:cs="Calibri"/>
        </w:rPr>
      </w:pPr>
      <w:r>
        <w:rPr>
          <w:rFonts w:ascii="Calibri" w:eastAsia="Times New Roman" w:hAnsi="Calibri" w:cs="Calibri"/>
        </w:rPr>
        <w:t>4.5 Member 5 — Documentation and diagrams</w:t>
      </w:r>
    </w:p>
    <w:p w14:paraId="342D41B7"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Owns no emitter. Owns every document, every diagram, and the defence materials (§12).</w:t>
      </w:r>
    </w:p>
    <w:p w14:paraId="473ED77B"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66A3156">
          <v:rect id="_x0000_i1029" style="width:0;height:1.5pt" o:hralign="center" o:hrstd="t" o:hr="t" fillcolor="#a0a0a0" stroked="f"/>
        </w:pict>
      </w:r>
    </w:p>
    <w:p w14:paraId="50DD66E5" w14:textId="77777777" w:rsidR="00AF67B3" w:rsidRDefault="00AF67B3">
      <w:pPr>
        <w:pStyle w:val="Heading2"/>
        <w:rPr>
          <w:rFonts w:ascii="Calibri" w:eastAsia="Times New Roman" w:hAnsi="Calibri" w:cs="Calibri"/>
        </w:rPr>
      </w:pPr>
      <w:r>
        <w:rPr>
          <w:rFonts w:ascii="Calibri" w:eastAsia="Times New Roman" w:hAnsi="Calibri" w:cs="Calibri"/>
        </w:rPr>
        <w:t>5. Team Structure</w:t>
      </w:r>
    </w:p>
    <w:tbl>
      <w:tblPr>
        <w:tblW w:w="5000" w:type="pct"/>
        <w:tblCellMar>
          <w:top w:w="15" w:type="dxa"/>
          <w:left w:w="15" w:type="dxa"/>
          <w:bottom w:w="15" w:type="dxa"/>
          <w:right w:w="15" w:type="dxa"/>
        </w:tblCellMar>
        <w:tblLook w:val="04A0" w:firstRow="1" w:lastRow="0" w:firstColumn="1" w:lastColumn="0" w:noHBand="0" w:noVBand="1"/>
      </w:tblPr>
      <w:tblGrid>
        <w:gridCol w:w="1057"/>
        <w:gridCol w:w="5334"/>
        <w:gridCol w:w="2953"/>
      </w:tblGrid>
      <w:tr w:rsidR="00000000" w14:paraId="262354B4"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8C13788"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77C3C2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41CF658"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Time model</w:t>
            </w:r>
          </w:p>
        </w:tc>
      </w:tr>
      <w:tr w:rsidR="00000000" w14:paraId="3129D09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7542DA"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92674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&amp; web emitters · reference semantics author · VS Code extension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9116F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6 × two-week tasks</w:t>
            </w:r>
          </w:p>
        </w:tc>
      </w:tr>
      <w:tr w:rsidR="00000000" w14:paraId="2D53CF3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346E8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7FF41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Dynamic &amp; </w:t>
            </w:r>
            <w:r>
              <w:rPr>
                <w:rFonts w:ascii="Calibri" w:eastAsia="Times New Roman" w:hAnsi="Calibri" w:cs="Calibri"/>
                <w:color w:val="1A1A1A"/>
                <w:sz w:val="19"/>
                <w:szCs w:val="19"/>
              </w:rPr>
              <w:t>systems emitters · tool generators · compile harness · grammar &amp; schema CI</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C352F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6 × two-week tasks</w:t>
            </w:r>
          </w:p>
        </w:tc>
      </w:tr>
      <w:tr w:rsidR="00000000" w14:paraId="78B2A7F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3421F6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BB1D1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JVM/.NET/mobile emitters · parity runner · </w:t>
            </w:r>
            <w:r>
              <w:rPr>
                <w:rStyle w:val="Strong"/>
                <w:rFonts w:ascii="Calibri" w:eastAsia="Times New Roman" w:hAnsi="Calibri" w:cs="Calibri"/>
                <w:color w:val="1A1A1A"/>
                <w:sz w:val="19"/>
                <w:szCs w:val="19"/>
              </w:rPr>
              <w:t>registry lead</w:t>
            </w:r>
            <w:r>
              <w:rPr>
                <w:rFonts w:ascii="Calibri" w:eastAsia="Times New Roman" w:hAnsi="Calibri" w:cs="Calibri"/>
                <w:color w:val="1A1A1A"/>
                <w:sz w:val="19"/>
                <w:szCs w:val="19"/>
              </w:rPr>
              <w:t xml:space="preserve"> · JetBrains plugin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56D19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6 × two-week tasks</w:t>
            </w:r>
          </w:p>
        </w:tc>
      </w:tr>
      <w:tr w:rsidR="00000000" w14:paraId="0545058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E2144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30E38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backend and Rust service SDK, exclusively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947B2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Continuous track, weeks 1–12</w:t>
            </w:r>
          </w:p>
        </w:tc>
      </w:tr>
      <w:tr w:rsidR="00000000" w14:paraId="0C1D19C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F1994E"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Member 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9324F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Documentation, diagrams, defence materials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FD290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Continuous, full 16 weeks, no fixed deadlines</w:t>
            </w:r>
          </w:p>
        </w:tc>
      </w:tr>
    </w:tbl>
    <w:p w14:paraId="53731F3E"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Cross-cutting leads.</w:t>
      </w:r>
      <w:r>
        <w:rPr>
          <w:rFonts w:ascii="Calibri" w:hAnsi="Calibri" w:cs="Calibri"/>
          <w:color w:val="1A1A1A"/>
          <w:sz w:val="22"/>
          <w:szCs w:val="22"/>
        </w:rPr>
        <w:t xml:space="preserve"> Member 3 is registry lead for the whole 16 weeks even though the registry'</w:t>
      </w:r>
      <w:r>
        <w:rPr>
          <w:rFonts w:ascii="Calibri" w:hAnsi="Calibri" w:cs="Calibri"/>
          <w:color w:val="1A1A1A"/>
          <w:sz w:val="22"/>
          <w:szCs w:val="22"/>
        </w:rPr>
        <w:t>s concentrated sprint is S5 — the lead role is about keeping the design coherent, not about doing all the work. Member 1 is reference-semantics author, which means their S2 output is a hard dependency for Members 2, 3 and 4.</w:t>
      </w:r>
    </w:p>
    <w:p w14:paraId="02826498"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2F3891C">
          <v:rect id="_x0000_i1030" style="width:0;height:1.5pt" o:hralign="center" o:hrstd="t" o:hr="t" fillcolor="#a0a0a0" stroked="f"/>
        </w:pict>
      </w:r>
    </w:p>
    <w:p w14:paraId="5F59D13E" w14:textId="77777777" w:rsidR="00AF67B3" w:rsidRDefault="00AF67B3">
      <w:pPr>
        <w:pStyle w:val="Heading2"/>
        <w:rPr>
          <w:rFonts w:ascii="Calibri" w:eastAsia="Times New Roman" w:hAnsi="Calibri" w:cs="Calibri"/>
        </w:rPr>
      </w:pPr>
      <w:r>
        <w:rPr>
          <w:rFonts w:ascii="Calibri" w:eastAsia="Times New Roman" w:hAnsi="Calibri" w:cs="Calibri"/>
        </w:rPr>
        <w:t>6. Calendar</w:t>
      </w:r>
    </w:p>
    <w:p w14:paraId="13BD0FF2" w14:textId="77777777" w:rsidR="00AF67B3" w:rsidRDefault="00AF67B3">
      <w:pPr>
        <w:pStyle w:val="HTMLPreformatted"/>
        <w:rPr>
          <w:color w:val="1A1A1A"/>
          <w:shd w:val="clear" w:color="auto" w:fill="EEF2F7"/>
        </w:rPr>
      </w:pPr>
      <w:r>
        <w:rPr>
          <w:color w:val="1A1A1A"/>
          <w:shd w:val="clear" w:color="auto" w:fill="EEF2F7"/>
        </w:rPr>
        <w:t xml:space="preserve">        WEEK  1   2   3   4   5   6   7   8   9  10  11  12  13  14  15  16</w:t>
      </w:r>
    </w:p>
    <w:p w14:paraId="571967EB" w14:textId="77777777" w:rsidR="00AF67B3" w:rsidRDefault="00AF67B3">
      <w:pPr>
        <w:pStyle w:val="HTMLPreformatted"/>
        <w:rPr>
          <w:color w:val="1A1A1A"/>
          <w:shd w:val="clear" w:color="auto" w:fill="EEF2F7"/>
        </w:rPr>
      </w:pPr>
      <w:r>
        <w:rPr>
          <w:color w:val="1A1A1A"/>
          <w:shd w:val="clear" w:color="auto" w:fill="EEF2F7"/>
        </w:rPr>
        <w:t xml:space="preserve">              |---S1--|---S2--|---S3--|---S4--|---S5--|---S6--|---B1--|---B2--|</w:t>
      </w:r>
    </w:p>
    <w:p w14:paraId="04B47446" w14:textId="77777777" w:rsidR="00AF67B3" w:rsidRDefault="00AF67B3">
      <w:pPr>
        <w:pStyle w:val="HTMLPreformatted"/>
        <w:rPr>
          <w:color w:val="1A1A1A"/>
          <w:shd w:val="clear" w:color="auto" w:fill="EEF2F7"/>
        </w:rPr>
      </w:pPr>
    </w:p>
    <w:p w14:paraId="19DD4300" w14:textId="77777777" w:rsidR="00AF67B3" w:rsidRDefault="00AF67B3">
      <w:pPr>
        <w:pStyle w:val="HTMLPreformatted"/>
        <w:rPr>
          <w:color w:val="1A1A1A"/>
          <w:shd w:val="clear" w:color="auto" w:fill="EEF2F7"/>
        </w:rPr>
      </w:pPr>
      <w:r>
        <w:rPr>
          <w:color w:val="1A1A1A"/>
          <w:shd w:val="clear" w:color="auto" w:fill="EEF2F7"/>
        </w:rPr>
        <w:t>MEMBER 1   [ own TS ][ ref-sem ][node-ts ][frontends][ reg API ][ VS Code ][ buffer ][ buffer ]</w:t>
      </w:r>
    </w:p>
    <w:p w14:paraId="586018DC" w14:textId="77777777" w:rsidR="00AF67B3" w:rsidRDefault="00AF67B3">
      <w:pPr>
        <w:pStyle w:val="HTMLPreformatted"/>
        <w:rPr>
          <w:color w:val="1A1A1A"/>
          <w:shd w:val="clear" w:color="auto" w:fill="EEF2F7"/>
        </w:rPr>
      </w:pPr>
      <w:r>
        <w:rPr>
          <w:color w:val="1A1A1A"/>
          <w:shd w:val="clear" w:color="auto" w:fill="EEF2F7"/>
        </w:rPr>
        <w:t xml:space="preserve">              base  </w:t>
      </w:r>
      <w:r>
        <w:rPr>
          <w:color w:val="1A1A1A"/>
          <w:shd w:val="clear" w:color="auto" w:fill="EEF2F7"/>
        </w:rPr>
        <w:t xml:space="preserve">    spec      green     green      contract   extension</w:t>
      </w:r>
    </w:p>
    <w:p w14:paraId="79A6A329" w14:textId="77777777" w:rsidR="00AF67B3" w:rsidRDefault="00AF67B3">
      <w:pPr>
        <w:pStyle w:val="HTMLPreformatted"/>
        <w:rPr>
          <w:color w:val="1A1A1A"/>
          <w:shd w:val="clear" w:color="auto" w:fill="EEF2F7"/>
        </w:rPr>
      </w:pPr>
    </w:p>
    <w:p w14:paraId="08CE43AD" w14:textId="77777777" w:rsidR="00AF67B3" w:rsidRDefault="00AF67B3">
      <w:pPr>
        <w:pStyle w:val="HTMLPreformatted"/>
        <w:rPr>
          <w:color w:val="1A1A1A"/>
          <w:shd w:val="clear" w:color="auto" w:fill="EEF2F7"/>
        </w:rPr>
      </w:pPr>
      <w:r>
        <w:rPr>
          <w:color w:val="1A1A1A"/>
          <w:shd w:val="clear" w:color="auto" w:fill="EEF2F7"/>
        </w:rPr>
        <w:t>MEMBER 2   [ own dyn ][ compile ][ py+go  ][ tools +  ][ reg data ][ grammar ][ buffer ][ buffer ]</w:t>
      </w:r>
    </w:p>
    <w:p w14:paraId="6C06E6FD" w14:textId="77777777" w:rsidR="00AF67B3" w:rsidRDefault="00AF67B3">
      <w:pPr>
        <w:pStyle w:val="HTMLPreformatted"/>
        <w:rPr>
          <w:color w:val="1A1A1A"/>
          <w:shd w:val="clear" w:color="auto" w:fill="EEF2F7"/>
        </w:rPr>
      </w:pPr>
      <w:r>
        <w:rPr>
          <w:color w:val="1A1A1A"/>
          <w:shd w:val="clear" w:color="auto" w:fill="EEF2F7"/>
        </w:rPr>
        <w:t xml:space="preserve">              base      harness    green     freeze     storage     + schema</w:t>
      </w:r>
    </w:p>
    <w:p w14:paraId="5FD85904" w14:textId="77777777" w:rsidR="00AF67B3" w:rsidRDefault="00AF67B3">
      <w:pPr>
        <w:pStyle w:val="HTMLPreformatted"/>
        <w:rPr>
          <w:color w:val="1A1A1A"/>
          <w:shd w:val="clear" w:color="auto" w:fill="EEF2F7"/>
        </w:rPr>
      </w:pPr>
    </w:p>
    <w:p w14:paraId="09DBD7E2" w14:textId="77777777" w:rsidR="00AF67B3" w:rsidRDefault="00AF67B3">
      <w:pPr>
        <w:pStyle w:val="HTMLPreformatted"/>
        <w:rPr>
          <w:color w:val="1A1A1A"/>
          <w:shd w:val="clear" w:color="auto" w:fill="EEF2F7"/>
        </w:rPr>
      </w:pPr>
      <w:r>
        <w:rPr>
          <w:color w:val="1A1A1A"/>
          <w:shd w:val="clear" w:color="auto" w:fill="EEF2F7"/>
        </w:rPr>
        <w:t>MEMBER 3   [ own JVM ][ parity  ][  java  ][ mobile + ][ reg UI   ][JetBrains][ buffer ][ buffer ]</w:t>
      </w:r>
    </w:p>
    <w:p w14:paraId="51F59C04" w14:textId="77777777" w:rsidR="00AF67B3" w:rsidRDefault="00AF67B3">
      <w:pPr>
        <w:pStyle w:val="HTMLPreformatted"/>
        <w:rPr>
          <w:color w:val="1A1A1A"/>
          <w:shd w:val="clear" w:color="auto" w:fill="EEF2F7"/>
        </w:rPr>
      </w:pPr>
      <w:r>
        <w:rPr>
          <w:color w:val="1A1A1A"/>
          <w:shd w:val="clear" w:color="auto" w:fill="EEF2F7"/>
        </w:rPr>
        <w:t xml:space="preserve">              base      runner     green     freeze     + ops       plugin</w:t>
      </w:r>
    </w:p>
    <w:p w14:paraId="566F3804" w14:textId="77777777" w:rsidR="00AF67B3" w:rsidRDefault="00AF67B3">
      <w:pPr>
        <w:pStyle w:val="HTMLPreformatted"/>
        <w:rPr>
          <w:color w:val="1A1A1A"/>
          <w:shd w:val="clear" w:color="auto" w:fill="EEF2F7"/>
        </w:rPr>
      </w:pPr>
    </w:p>
    <w:p w14:paraId="03C4E73F" w14:textId="77777777" w:rsidR="00AF67B3" w:rsidRDefault="00AF67B3">
      <w:pPr>
        <w:pStyle w:val="HTMLPreformatted"/>
        <w:rPr>
          <w:color w:val="1A1A1A"/>
          <w:shd w:val="clear" w:color="auto" w:fill="EEF2F7"/>
        </w:rPr>
      </w:pPr>
      <w:r>
        <w:rPr>
          <w:color w:val="1A1A1A"/>
          <w:shd w:val="clear" w:color="auto" w:fill="EEF2F7"/>
        </w:rPr>
        <w:t>MEMBER 4   [========== RUST: continuous track, weeks 1-12, no sprint split ==========][ buffer ]</w:t>
      </w:r>
    </w:p>
    <w:p w14:paraId="33E7FDAE" w14:textId="77777777" w:rsidR="00AF67B3" w:rsidRDefault="00AF67B3">
      <w:pPr>
        <w:pStyle w:val="HTMLPreformatted"/>
        <w:rPr>
          <w:color w:val="1A1A1A"/>
          <w:shd w:val="clear" w:color="auto" w:fill="EEF2F7"/>
        </w:rPr>
      </w:pPr>
    </w:p>
    <w:p w14:paraId="65FBD2FA" w14:textId="77777777" w:rsidR="00AF67B3" w:rsidRDefault="00AF67B3">
      <w:pPr>
        <w:pStyle w:val="HTMLPreformatted"/>
        <w:rPr>
          <w:color w:val="1A1A1A"/>
          <w:shd w:val="clear" w:color="auto" w:fill="EEF2F7"/>
        </w:rPr>
      </w:pPr>
      <w:r>
        <w:rPr>
          <w:color w:val="1A1A1A"/>
          <w:shd w:val="clear" w:color="auto" w:fill="EEF2F7"/>
        </w:rPr>
        <w:t>MEMBER 5   [============= DOCUMENTATION &amp; DIAGRAMS: weeks 1-16, no fixed deadlines =============]</w:t>
      </w:r>
    </w:p>
    <w:p w14:paraId="08D9A7B3" w14:textId="77777777" w:rsidR="00AF67B3" w:rsidRDefault="00AF67B3">
      <w:pPr>
        <w:pStyle w:val="HTMLPreformatted"/>
        <w:rPr>
          <w:color w:val="1A1A1A"/>
          <w:shd w:val="clear" w:color="auto" w:fill="EEF2F7"/>
        </w:rPr>
      </w:pPr>
    </w:p>
    <w:p w14:paraId="21034091" w14:textId="77777777" w:rsidR="00AF67B3" w:rsidRDefault="00AF67B3">
      <w:pPr>
        <w:pStyle w:val="HTMLPreformatted"/>
        <w:rPr>
          <w:color w:val="1A1A1A"/>
          <w:shd w:val="clear" w:color="auto" w:fill="EEF2F7"/>
        </w:rPr>
      </w:pPr>
      <w:r>
        <w:rPr>
          <w:color w:val="1A1A1A"/>
          <w:shd w:val="clear" w:color="auto" w:fill="EEF2F7"/>
        </w:rPr>
        <w:t xml:space="preserve">           ^                     ^                    ^          ^         ^</w:t>
      </w:r>
    </w:p>
    <w:p w14:paraId="14D0B98B" w14:textId="77777777" w:rsidR="00AF67B3" w:rsidRDefault="00AF67B3">
      <w:pPr>
        <w:pStyle w:val="HTMLPreformatted"/>
        <w:rPr>
          <w:color w:val="1A1A1A"/>
          <w:shd w:val="clear" w:color="auto" w:fill="EEF2F7"/>
        </w:rPr>
      </w:pPr>
      <w:r>
        <w:rPr>
          <w:color w:val="1A1A1A"/>
          <w:shd w:val="clear" w:color="auto" w:fill="EEF2F7"/>
        </w:rPr>
        <w:t xml:space="preserve">           |                     |                    |          |         |</w:t>
      </w:r>
    </w:p>
    <w:p w14:paraId="266ACC2F" w14:textId="77777777" w:rsidR="00AF67B3" w:rsidRDefault="00AF67B3">
      <w:pPr>
        <w:pStyle w:val="HTMLPreformatted"/>
        <w:rPr>
          <w:color w:val="1A1A1A"/>
          <w:shd w:val="clear" w:color="auto" w:fill="EEF2F7"/>
        </w:rPr>
      </w:pPr>
      <w:r>
        <w:rPr>
          <w:color w:val="1A1A1A"/>
          <w:shd w:val="clear" w:color="auto" w:fill="EEF2F7"/>
        </w:rPr>
        <w:t xml:space="preserve">        kickoff            HARD DEPENDENCY:        registry   plugin    release</w:t>
      </w:r>
    </w:p>
    <w:p w14:paraId="6A27F3E0" w14:textId="77777777" w:rsidR="00AF67B3" w:rsidRDefault="00AF67B3">
      <w:pPr>
        <w:pStyle w:val="HTMLPreformatted"/>
        <w:rPr>
          <w:color w:val="1A1A1A"/>
          <w:shd w:val="clear" w:color="auto" w:fill="EEF2F7"/>
        </w:rPr>
      </w:pPr>
      <w:r>
        <w:rPr>
          <w:color w:val="1A1A1A"/>
          <w:shd w:val="clear" w:color="auto" w:fill="EEF2F7"/>
        </w:rPr>
        <w:t xml:space="preserve">                        ref-sem spec must land    programme  programme  candidate</w:t>
      </w:r>
    </w:p>
    <w:p w14:paraId="19C3B92F" w14:textId="77777777" w:rsidR="00AF67B3" w:rsidRDefault="00AF67B3">
      <w:pPr>
        <w:pStyle w:val="HTMLPreformatted"/>
        <w:rPr>
          <w:color w:val="1A1A1A"/>
        </w:rPr>
      </w:pPr>
      <w:r>
        <w:rPr>
          <w:color w:val="1A1A1A"/>
          <w:shd w:val="clear" w:color="auto" w:fill="EEF2F7"/>
        </w:rPr>
        <w:t xml:space="preserve">                        before S3 implementation</w:t>
      </w:r>
    </w:p>
    <w:p w14:paraId="04A40DA1"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The one hard dependency in the plan.</w:t>
      </w:r>
      <w:r>
        <w:rPr>
          <w:rFonts w:ascii="Calibri" w:hAnsi="Calibri" w:cs="Calibri"/>
          <w:color w:val="1A1A1A"/>
          <w:sz w:val="22"/>
          <w:szCs w:val="22"/>
        </w:rPr>
        <w:t xml:space="preserve"> Member 1'</w:t>
      </w:r>
      <w:r>
        <w:rPr>
          <w:rFonts w:ascii="Calibri" w:hAnsi="Calibri" w:cs="Calibri"/>
          <w:color w:val="1A1A1A"/>
          <w:sz w:val="22"/>
          <w:szCs w:val="22"/>
        </w:rPr>
        <w:t xml:space="preserve">s reference semantics specification (M1-S2) must be complete at the end of week 4, because Members 2, 3 and 4 implement against it from week 5 onward. If it slips, three people are blocked. It is the only single point of schedule failure in the plan (risk </w:t>
      </w:r>
      <w:r>
        <w:rPr>
          <w:rStyle w:val="Strong"/>
          <w:rFonts w:ascii="Calibri" w:hAnsi="Calibri" w:cs="Calibri"/>
          <w:color w:val="1A1A1A"/>
          <w:sz w:val="22"/>
          <w:szCs w:val="22"/>
        </w:rPr>
        <w:t>R5</w:t>
      </w:r>
      <w:r>
        <w:rPr>
          <w:rFonts w:ascii="Calibri" w:hAnsi="Calibri" w:cs="Calibri"/>
          <w:color w:val="1A1A1A"/>
          <w:sz w:val="22"/>
          <w:szCs w:val="22"/>
        </w:rPr>
        <w:t>, §16).</w:t>
      </w:r>
    </w:p>
    <w:p w14:paraId="24AB8CE4"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3DFBAFB">
          <v:rect id="_x0000_i1031" style="width:0;height:1.5pt" o:hralign="center" o:hrstd="t" o:hr="t" fillcolor="#a0a0a0" stroked="f"/>
        </w:pict>
      </w:r>
    </w:p>
    <w:p w14:paraId="6448D188" w14:textId="77777777" w:rsidR="00AF67B3" w:rsidRDefault="00AF67B3">
      <w:pPr>
        <w:pStyle w:val="Heading2"/>
        <w:rPr>
          <w:rFonts w:ascii="Calibri" w:eastAsia="Times New Roman" w:hAnsi="Calibri" w:cs="Calibri"/>
        </w:rPr>
      </w:pPr>
      <w:r>
        <w:rPr>
          <w:rFonts w:ascii="Calibri" w:eastAsia="Times New Roman" w:hAnsi="Calibri" w:cs="Calibri"/>
        </w:rPr>
        <w:t>7. Programme A — Registry Professionalisation</w:t>
      </w:r>
    </w:p>
    <w:p w14:paraId="589B2BEA" w14:textId="77777777" w:rsidR="00AF67B3" w:rsidRDefault="00AF67B3">
      <w:pPr>
        <w:pStyle w:val="Heading3"/>
        <w:rPr>
          <w:rFonts w:ascii="Calibri" w:eastAsia="Times New Roman" w:hAnsi="Calibri" w:cs="Calibri"/>
        </w:rPr>
      </w:pPr>
      <w:r>
        <w:rPr>
          <w:rFonts w:ascii="Calibri" w:eastAsia="Times New Roman" w:hAnsi="Calibri" w:cs="Calibri"/>
        </w:rPr>
        <w:t>7.1 Why this is a headline objective</w:t>
      </w:r>
    </w:p>
    <w:p w14:paraId="53F0A438"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The registry (</w:t>
      </w:r>
      <w:r>
        <w:rPr>
          <w:rStyle w:val="HTMLCode"/>
          <w:color w:val="1A1A1A"/>
        </w:rPr>
        <w:t>internal/server/</w:t>
      </w:r>
      <w:r>
        <w:rPr>
          <w:rFonts w:ascii="Calibri" w:hAnsi="Calibri" w:cs="Calibri"/>
          <w:color w:val="1A1A1A"/>
          <w:sz w:val="22"/>
          <w:szCs w:val="22"/>
        </w:rPr>
        <w:t xml:space="preserve">, 1,699 lines across six files) works — it registers users, issues </w:t>
      </w:r>
      <w:r>
        <w:rPr>
          <w:rStyle w:val="HTMLCode"/>
          <w:color w:val="1A1A1A"/>
        </w:rPr>
        <w:t>vtk_</w:t>
      </w:r>
      <w:r>
        <w:rPr>
          <w:rFonts w:ascii="Calibri" w:hAnsi="Calibri" w:cs="Calibri"/>
          <w:color w:val="1A1A1A"/>
          <w:sz w:val="22"/>
          <w:szCs w:val="22"/>
        </w:rPr>
        <w:t xml:space="preserve"> </w:t>
      </w:r>
      <w:r>
        <w:rPr>
          <w:rFonts w:ascii="Calibri" w:hAnsi="Calibri" w:cs="Calibri"/>
          <w:color w:val="1A1A1A"/>
          <w:sz w:val="22"/>
          <w:szCs w:val="22"/>
        </w:rPr>
        <w:t xml:space="preserve">tokens, publishes and downloads packages, manages organisations, and serves an embedded SPA. What it is not yet is </w:t>
      </w:r>
      <w:r>
        <w:rPr>
          <w:rStyle w:val="Emphasis"/>
          <w:rFonts w:ascii="Calibri" w:hAnsi="Calibri" w:cs="Calibri"/>
          <w:color w:val="1A1A1A"/>
          <w:sz w:val="22"/>
          <w:szCs w:val="22"/>
        </w:rPr>
        <w:t>operable</w:t>
      </w:r>
      <w:r>
        <w:rPr>
          <w:rFonts w:ascii="Calibri" w:hAnsi="Calibri" w:cs="Calibri"/>
          <w:color w:val="1A1A1A"/>
          <w:sz w:val="22"/>
          <w:szCs w:val="22"/>
        </w:rPr>
        <w:t>. The gap is not features; it is the engineering discipline around the features.</w:t>
      </w:r>
    </w:p>
    <w:p w14:paraId="51D8EDFB" w14:textId="77777777" w:rsidR="00AF67B3" w:rsidRDefault="00AF67B3">
      <w:pPr>
        <w:pStyle w:val="Heading3"/>
        <w:rPr>
          <w:rFonts w:ascii="Calibri" w:eastAsia="Times New Roman" w:hAnsi="Calibri" w:cs="Calibri"/>
        </w:rPr>
      </w:pPr>
      <w:r>
        <w:rPr>
          <w:rFonts w:ascii="Calibri" w:eastAsia="Times New Roman" w:hAnsi="Calibri" w:cs="Calibri"/>
        </w:rPr>
        <w:t>7.2 Current state — verified, not asserted</w:t>
      </w:r>
    </w:p>
    <w:p w14:paraId="0A2E96C5"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Every row below can be checked by opening the named file.</w:t>
      </w:r>
    </w:p>
    <w:tbl>
      <w:tblPr>
        <w:tblW w:w="5000" w:type="pct"/>
        <w:tblCellMar>
          <w:top w:w="15" w:type="dxa"/>
          <w:left w:w="15" w:type="dxa"/>
          <w:bottom w:w="15" w:type="dxa"/>
          <w:right w:w="15" w:type="dxa"/>
        </w:tblCellMar>
        <w:tblLook w:val="04A0" w:firstRow="1" w:lastRow="0" w:firstColumn="1" w:lastColumn="0" w:noHBand="0" w:noVBand="1"/>
      </w:tblPr>
      <w:tblGrid>
        <w:gridCol w:w="1706"/>
        <w:gridCol w:w="7638"/>
      </w:tblGrid>
      <w:tr w:rsidR="00000000" w14:paraId="0F60EDF8"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85ABC37"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Finding</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BF349BF"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Evidence in the repository</w:t>
            </w:r>
          </w:p>
        </w:tc>
      </w:tr>
      <w:tr w:rsidR="00000000" w14:paraId="5FCD86B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9604CF"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Zero automated tests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43382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No </w:t>
            </w:r>
            <w:r>
              <w:rPr>
                <w:rStyle w:val="HTMLCode"/>
                <w:color w:val="1A1A1A"/>
              </w:rPr>
              <w:t>_test.go</w:t>
            </w:r>
            <w:r>
              <w:rPr>
                <w:rFonts w:ascii="Calibri" w:eastAsia="Times New Roman" w:hAnsi="Calibri" w:cs="Calibri"/>
                <w:color w:val="1A1A1A"/>
                <w:sz w:val="19"/>
                <w:szCs w:val="19"/>
              </w:rPr>
              <w:t xml:space="preserve"> file exists anywhere under </w:t>
            </w:r>
            <w:r>
              <w:rPr>
                <w:rStyle w:val="HTMLCode"/>
                <w:color w:val="1A1A1A"/>
              </w:rPr>
              <w:t>internal/server/</w:t>
            </w:r>
            <w:r>
              <w:rPr>
                <w:rFonts w:ascii="Calibri" w:eastAsia="Times New Roman" w:hAnsi="Calibri" w:cs="Calibri"/>
                <w:color w:val="1A1A1A"/>
                <w:sz w:val="19"/>
                <w:szCs w:val="19"/>
              </w:rPr>
              <w:t>. Every one of the 1,699 lines is unverified by any test.</w:t>
            </w:r>
          </w:p>
        </w:tc>
      </w:tr>
      <w:tr w:rsidR="00000000" w14:paraId="72661A6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B6A2FA"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Migrations are not versioned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973200"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internal/server/db/db.go:43</w:t>
            </w:r>
            <w:r>
              <w:rPr>
                <w:rFonts w:ascii="Calibri" w:eastAsia="Times New Roman" w:hAnsi="Calibri" w:cs="Calibri"/>
                <w:color w:val="1A1A1A"/>
                <w:sz w:val="19"/>
                <w:szCs w:val="19"/>
              </w:rPr>
              <w:t xml:space="preserve"> — </w:t>
            </w:r>
            <w:r>
              <w:rPr>
                <w:rStyle w:val="HTMLCode"/>
                <w:color w:val="1A1A1A"/>
              </w:rPr>
              <w:t>migrate()</w:t>
            </w:r>
            <w:r>
              <w:rPr>
                <w:rFonts w:ascii="Calibri" w:eastAsia="Times New Roman" w:hAnsi="Calibri" w:cs="Calibri"/>
                <w:color w:val="1A1A1A"/>
                <w:sz w:val="19"/>
                <w:szCs w:val="19"/>
              </w:rPr>
              <w:t xml:space="preserve"> issues a flat sequence of </w:t>
            </w:r>
            <w:r>
              <w:rPr>
                <w:rStyle w:val="HTMLCode"/>
                <w:color w:val="1A1A1A"/>
              </w:rPr>
              <w:t>CREATE TABLE IF NOT EXISTS</w:t>
            </w:r>
            <w:r>
              <w:rPr>
                <w:rFonts w:ascii="Calibri" w:eastAsia="Times New Roman" w:hAnsi="Calibri" w:cs="Calibri"/>
                <w:color w:val="1A1A1A"/>
                <w:sz w:val="19"/>
                <w:szCs w:val="19"/>
              </w:rPr>
              <w:t xml:space="preserve">, followed at lines 124–127 by </w:t>
            </w:r>
            <w:r>
              <w:rPr>
                <w:rStyle w:val="HTMLCode"/>
                <w:color w:val="1A1A1A"/>
              </w:rPr>
              <w:t>ALTER TABLE users ADD COLUMN IF NOT EXISTS</w:t>
            </w:r>
            <w:r>
              <w:rPr>
                <w:rFonts w:ascii="Calibri" w:eastAsia="Times New Roman" w:hAnsi="Calibri" w:cs="Calibri"/>
                <w:color w:val="1A1A1A"/>
                <w:sz w:val="19"/>
                <w:szCs w:val="19"/>
              </w:rPr>
              <w:t>. There is no schema-version table, no ordering guarantee and no rollback path.</w:t>
            </w:r>
          </w:p>
        </w:tc>
      </w:tr>
      <w:tr w:rsidR="00000000" w14:paraId="641D73B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20F59D9"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No rate limiting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F6CCD9"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internal/server/server.go</w:t>
            </w:r>
            <w:r>
              <w:rPr>
                <w:rFonts w:ascii="Calibri" w:eastAsia="Times New Roman" w:hAnsi="Calibri" w:cs="Calibri"/>
                <w:color w:val="1A1A1A"/>
                <w:sz w:val="19"/>
                <w:szCs w:val="19"/>
              </w:rPr>
              <w:t xml:space="preserve"> — the entire middleware chain is </w:t>
            </w:r>
            <w:r>
              <w:rPr>
                <w:rStyle w:val="HTMLCode"/>
                <w:color w:val="1A1A1A"/>
              </w:rPr>
              <w:t>Handler: cors(logger(s.mux))</w:t>
            </w:r>
            <w:r>
              <w:rPr>
                <w:rFonts w:ascii="Calibri" w:eastAsia="Times New Roman" w:hAnsi="Calibri" w:cs="Calibri"/>
                <w:color w:val="1A1A1A"/>
                <w:sz w:val="19"/>
                <w:szCs w:val="19"/>
              </w:rPr>
              <w:t>. Registration, login and publish are all unthrottled.</w:t>
            </w:r>
          </w:p>
        </w:tc>
      </w:tr>
      <w:tr w:rsidR="00000000" w14:paraId="4BA1DE1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EC962F"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Permissive CORS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4A621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w:t>
            </w:r>
            <w:r>
              <w:rPr>
                <w:rStyle w:val="HTMLCode"/>
                <w:color w:val="1A1A1A"/>
              </w:rPr>
              <w:t>cors</w:t>
            </w:r>
            <w:r>
              <w:rPr>
                <w:rFonts w:ascii="Calibri" w:eastAsia="Times New Roman" w:hAnsi="Calibri" w:cs="Calibri"/>
                <w:color w:val="1A1A1A"/>
                <w:sz w:val="19"/>
                <w:szCs w:val="19"/>
              </w:rPr>
              <w:t xml:space="preserve"> middleware sets </w:t>
            </w:r>
            <w:r>
              <w:rPr>
                <w:rStyle w:val="HTMLCode"/>
                <w:color w:val="1A1A1A"/>
              </w:rPr>
              <w:t>Access-Control-Allow-Origin: *</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as a fixed value with no allowlist and no configuration hook.</w:t>
            </w:r>
          </w:p>
        </w:tc>
      </w:tr>
      <w:tr w:rsidR="00000000" w14:paraId="7B31F4A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D26BCE"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No health or readiness endpoint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7E87F0" w14:textId="77777777" w:rsidR="00AF67B3" w:rsidRDefault="00AF67B3">
            <w:pPr>
              <w:spacing w:before="200" w:after="200"/>
              <w:rPr>
                <w:rFonts w:ascii="Calibri" w:eastAsia="Times New Roman" w:hAnsi="Calibri" w:cs="Calibri"/>
                <w:color w:val="1A1A1A"/>
                <w:sz w:val="19"/>
                <w:szCs w:val="19"/>
              </w:rPr>
            </w:pPr>
            <w:r>
              <w:rPr>
                <w:rStyle w:val="HTMLCode"/>
                <w:color w:val="1A1A1A"/>
              </w:rPr>
              <w:t>registerRoutes()</w:t>
            </w:r>
            <w:r>
              <w:rPr>
                <w:rFonts w:ascii="Calibri" w:eastAsia="Times New Roman" w:hAnsi="Calibri" w:cs="Calibri"/>
                <w:color w:val="1A1A1A"/>
                <w:sz w:val="19"/>
                <w:szCs w:val="19"/>
              </w:rPr>
              <w:t xml:space="preserve"> enumerates every route the server exposes; all are </w:t>
            </w:r>
            <w:r>
              <w:rPr>
                <w:rStyle w:val="HTMLCode"/>
                <w:color w:val="1A1A1A"/>
              </w:rPr>
              <w:t>/api/v1/...</w:t>
            </w:r>
            <w:r>
              <w:rPr>
                <w:rFonts w:ascii="Calibri" w:eastAsia="Times New Roman" w:hAnsi="Calibri" w:cs="Calibri"/>
                <w:color w:val="1A1A1A"/>
                <w:sz w:val="19"/>
                <w:szCs w:val="19"/>
              </w:rPr>
              <w:t xml:space="preserve"> application routes. No orchestrator can determine whether the process is ready.</w:t>
            </w:r>
          </w:p>
        </w:tc>
      </w:tr>
      <w:tr w:rsidR="00000000" w14:paraId="1CE6F25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6847FA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Unstructured logging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4228F7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w:t>
            </w:r>
            <w:r>
              <w:rPr>
                <w:rStyle w:val="HTMLCode"/>
                <w:color w:val="1A1A1A"/>
              </w:rPr>
              <w:t>logger</w:t>
            </w:r>
            <w:r>
              <w:rPr>
                <w:rFonts w:ascii="Calibri" w:eastAsia="Times New Roman" w:hAnsi="Calibri" w:cs="Calibri"/>
                <w:color w:val="1A1A1A"/>
                <w:sz w:val="19"/>
                <w:szCs w:val="19"/>
              </w:rPr>
              <w:t xml:space="preserve"> middleware formats </w:t>
            </w:r>
            <w:r>
              <w:rPr>
                <w:rStyle w:val="HTMLCode"/>
                <w:color w:val="1A1A1A"/>
              </w:rPr>
              <w:t>"%s %s %s"</w:t>
            </w:r>
            <w:r>
              <w:rPr>
                <w:rFonts w:ascii="Calibri" w:eastAsia="Times New Roman" w:hAnsi="Calibri" w:cs="Calibri"/>
                <w:color w:val="1A1A1A"/>
                <w:sz w:val="19"/>
                <w:szCs w:val="19"/>
              </w:rPr>
              <w:t>. No request ID, no latency, no status code, no structured fields — a failed publish cannot be traced.</w:t>
            </w:r>
          </w:p>
        </w:tc>
      </w:tr>
      <w:tr w:rsidR="00000000" w14:paraId="4E65FF1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EAF3B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Upload size is bounded in memory only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9417E8"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internal/server/handlers/packages.go:111</w:t>
            </w:r>
            <w:r>
              <w:rPr>
                <w:rFonts w:ascii="Calibri" w:eastAsia="Times New Roman" w:hAnsi="Calibri" w:cs="Calibri"/>
                <w:color w:val="1A1A1A"/>
                <w:sz w:val="19"/>
                <w:szCs w:val="19"/>
              </w:rPr>
              <w:t xml:space="preserve"> — </w:t>
            </w:r>
            <w:r>
              <w:rPr>
                <w:rStyle w:val="HTMLCode"/>
                <w:color w:val="1A1A1A"/>
              </w:rPr>
              <w:t>r.ParseMultipartForm(32 &lt;&lt; 20)</w:t>
            </w:r>
            <w:r>
              <w:rPr>
                <w:rFonts w:ascii="Calibri" w:eastAsia="Times New Roman" w:hAnsi="Calibri" w:cs="Calibri"/>
                <w:color w:val="1A1A1A"/>
                <w:sz w:val="19"/>
                <w:szCs w:val="19"/>
              </w:rPr>
              <w:t xml:space="preserve"> bounds </w:t>
            </w:r>
            <w:r>
              <w:rPr>
                <w:rStyle w:val="Emphasis"/>
                <w:rFonts w:ascii="Calibri" w:eastAsia="Times New Roman" w:hAnsi="Calibri" w:cs="Calibri"/>
                <w:color w:val="1A1A1A"/>
                <w:sz w:val="19"/>
                <w:szCs w:val="19"/>
              </w:rPr>
              <w:t>memory</w:t>
            </w:r>
            <w:r>
              <w:rPr>
                <w:rFonts w:ascii="Calibri" w:eastAsia="Times New Roman" w:hAnsi="Calibri" w:cs="Calibri"/>
                <w:color w:val="1A1A1A"/>
                <w:sz w:val="19"/>
                <w:szCs w:val="19"/>
              </w:rPr>
              <w:t>, not upload size; the remainder spills to disk. There is no effective cap on what a client can push.</w:t>
            </w:r>
          </w:p>
        </w:tc>
      </w:tr>
      <w:tr w:rsidR="00000000" w14:paraId="5931616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F8E19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Oversized handler file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F32078"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internal/server/handlers/auth.go</w:t>
            </w:r>
            <w:r>
              <w:rPr>
                <w:rFonts w:ascii="Calibri" w:eastAsia="Times New Roman" w:hAnsi="Calibri" w:cs="Calibri"/>
                <w:color w:val="1A1A1A"/>
                <w:sz w:val="19"/>
                <w:szCs w:val="19"/>
              </w:rPr>
              <w:t xml:space="preserve"> is 482 lines, mixing registration, login, logout, TOTP and email verification in one file.</w:t>
            </w:r>
          </w:p>
        </w:tc>
      </w:tr>
    </w:tbl>
    <w:p w14:paraId="56737786" w14:textId="77777777" w:rsidR="00AF67B3" w:rsidRDefault="00AF67B3">
      <w:pPr>
        <w:pStyle w:val="Heading3"/>
        <w:rPr>
          <w:rFonts w:ascii="Calibri" w:eastAsia="Times New Roman" w:hAnsi="Calibri" w:cs="Calibri"/>
        </w:rPr>
      </w:pPr>
      <w:r>
        <w:rPr>
          <w:rFonts w:ascii="Calibri" w:eastAsia="Times New Roman" w:hAnsi="Calibri" w:cs="Calibri"/>
        </w:rPr>
        <w:t>7.3 Target state at v1.0</w:t>
      </w:r>
    </w:p>
    <w:tbl>
      <w:tblPr>
        <w:tblW w:w="5000" w:type="pct"/>
        <w:tblCellMar>
          <w:top w:w="15" w:type="dxa"/>
          <w:left w:w="15" w:type="dxa"/>
          <w:bottom w:w="15" w:type="dxa"/>
          <w:right w:w="15" w:type="dxa"/>
        </w:tblCellMar>
        <w:tblLook w:val="04A0" w:firstRow="1" w:lastRow="0" w:firstColumn="1" w:lastColumn="0" w:noHBand="0" w:noVBand="1"/>
      </w:tblPr>
      <w:tblGrid>
        <w:gridCol w:w="1486"/>
        <w:gridCol w:w="7858"/>
      </w:tblGrid>
      <w:tr w:rsidR="00000000" w14:paraId="3B9437CC"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6BD4339"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Dimension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5C898A1"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r>
      <w:tr w:rsidR="00000000" w14:paraId="2362B60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2D68B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Tests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1846D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Every handler has table-driven tests against an ephemeral PostgreSQL; auth and publish paths have negative tests — bad token, expired token, wrong org, oversized tarball, duplicate version.</w:t>
            </w:r>
          </w:p>
        </w:tc>
      </w:tr>
      <w:tr w:rsidR="00000000" w14:paraId="14BEFDB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EE9B3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Migrations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C550F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Numbered, ordered, forward-only migration files with a </w:t>
            </w:r>
            <w:r>
              <w:rPr>
                <w:rStyle w:val="HTMLCode"/>
                <w:color w:val="1A1A1A"/>
              </w:rPr>
              <w:t>schema_migrations</w:t>
            </w:r>
            <w:r>
              <w:rPr>
                <w:rFonts w:ascii="Calibri" w:eastAsia="Times New Roman" w:hAnsi="Calibri" w:cs="Calibri"/>
                <w:color w:val="1A1A1A"/>
                <w:sz w:val="19"/>
                <w:szCs w:val="19"/>
              </w:rPr>
              <w:t xml:space="preserve"> version table. Startup refuses to serve on an unknown or newer schema version.</w:t>
            </w:r>
          </w:p>
        </w:tc>
      </w:tr>
      <w:tr w:rsidR="00000000" w14:paraId="19A6166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1889A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Security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66D27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Per-IP and per-token rate limits on registration, login and publish. CORS origin driven by config, defaulting to the configured </w:t>
            </w:r>
            <w:r>
              <w:rPr>
                <w:rStyle w:val="HTMLCode"/>
                <w:color w:val="1A1A1A"/>
              </w:rPr>
              <w:t>base_url</w:t>
            </w:r>
            <w:r>
              <w:rPr>
                <w:rFonts w:ascii="Calibri" w:eastAsia="Times New Roman" w:hAnsi="Calibri" w:cs="Calibri"/>
                <w:color w:val="1A1A1A"/>
                <w:sz w:val="19"/>
                <w:szCs w:val="19"/>
              </w:rPr>
              <w:t>. Hard upload cap enforced before the body is read.</w:t>
            </w:r>
          </w:p>
        </w:tc>
      </w:tr>
      <w:tr w:rsidR="00000000" w14:paraId="69FB2D1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B60CB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Operability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1385A7" w14:textId="77777777" w:rsidR="00AF67B3" w:rsidRDefault="00AF67B3">
            <w:pPr>
              <w:spacing w:before="200" w:after="200"/>
              <w:rPr>
                <w:rFonts w:ascii="Calibri" w:eastAsia="Times New Roman" w:hAnsi="Calibri" w:cs="Calibri"/>
                <w:color w:val="1A1A1A"/>
                <w:sz w:val="19"/>
                <w:szCs w:val="19"/>
              </w:rPr>
            </w:pPr>
            <w:r>
              <w:rPr>
                <w:rStyle w:val="HTMLCode"/>
                <w:color w:val="1A1A1A"/>
              </w:rPr>
              <w:t>/healthz</w:t>
            </w:r>
            <w:r>
              <w:rPr>
                <w:rFonts w:ascii="Calibri" w:eastAsia="Times New Roman" w:hAnsi="Calibri" w:cs="Calibri"/>
                <w:color w:val="1A1A1A"/>
                <w:sz w:val="19"/>
                <w:szCs w:val="19"/>
              </w:rPr>
              <w:t xml:space="preserve"> (process alive) and </w:t>
            </w:r>
            <w:r>
              <w:rPr>
                <w:rStyle w:val="HTMLCode"/>
                <w:color w:val="1A1A1A"/>
              </w:rPr>
              <w:t>/readyz</w:t>
            </w:r>
            <w:r>
              <w:rPr>
                <w:rFonts w:ascii="Calibri" w:eastAsia="Times New Roman" w:hAnsi="Calibri" w:cs="Calibri"/>
                <w:color w:val="1A1A1A"/>
                <w:sz w:val="19"/>
                <w:szCs w:val="19"/>
              </w:rPr>
              <w:t xml:space="preserve"> (database reachable, storage writable). Structured request logging with a request ID propagated into every log line.</w:t>
            </w:r>
          </w:p>
        </w:tc>
      </w:tr>
      <w:tr w:rsidR="00000000" w14:paraId="4A52472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FD818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Structure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5EFE66" w14:textId="77777777" w:rsidR="00AF67B3" w:rsidRDefault="00AF67B3">
            <w:pPr>
              <w:spacing w:before="200" w:after="200"/>
              <w:rPr>
                <w:rFonts w:ascii="Calibri" w:eastAsia="Times New Roman" w:hAnsi="Calibri" w:cs="Calibri"/>
                <w:color w:val="1A1A1A"/>
                <w:sz w:val="19"/>
                <w:szCs w:val="19"/>
              </w:rPr>
            </w:pPr>
            <w:r>
              <w:rPr>
                <w:rStyle w:val="HTMLCode"/>
                <w:color w:val="1A1A1A"/>
              </w:rPr>
              <w:t>auth.go</w:t>
            </w:r>
            <w:r>
              <w:rPr>
                <w:rFonts w:ascii="Calibri" w:eastAsia="Times New Roman" w:hAnsi="Calibri" w:cs="Calibri"/>
                <w:color w:val="1A1A1A"/>
                <w:sz w:val="19"/>
                <w:szCs w:val="19"/>
              </w:rPr>
              <w:t xml:space="preserve"> decomposed by concern; no handler file over roughly 250 lines.</w:t>
            </w:r>
          </w:p>
        </w:tc>
      </w:tr>
      <w:tr w:rsidR="00000000" w14:paraId="105634D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81650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0ED6E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 complete API reference for every </w:t>
            </w:r>
            <w:r>
              <w:rPr>
                <w:rStyle w:val="HTMLCode"/>
                <w:color w:val="1A1A1A"/>
              </w:rPr>
              <w:t>/api/v1</w:t>
            </w:r>
            <w:r>
              <w:rPr>
                <w:rFonts w:ascii="Calibri" w:eastAsia="Times New Roman" w:hAnsi="Calibri" w:cs="Calibri"/>
                <w:color w:val="1A1A1A"/>
                <w:sz w:val="19"/>
                <w:szCs w:val="19"/>
              </w:rPr>
              <w:t xml:space="preserve"> route, and an operator runbook covering deploy, backup and restore.</w:t>
            </w:r>
          </w:p>
        </w:tc>
      </w:tr>
    </w:tbl>
    <w:p w14:paraId="563580C1" w14:textId="77777777" w:rsidR="00AF67B3" w:rsidRDefault="00AF67B3">
      <w:pPr>
        <w:pStyle w:val="Heading3"/>
        <w:rPr>
          <w:rFonts w:ascii="Calibri" w:eastAsia="Times New Roman" w:hAnsi="Calibri" w:cs="Calibri"/>
        </w:rPr>
      </w:pPr>
      <w:r>
        <w:rPr>
          <w:rFonts w:ascii="Calibri" w:eastAsia="Times New Roman" w:hAnsi="Calibri" w:cs="Calibri"/>
        </w:rPr>
        <w:t>7.4 How the work is distributed</w:t>
      </w:r>
    </w:p>
    <w:p w14:paraId="5D9960DA"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The registry gets six person-weeks concentrated in S5, split three ways so that each member works on the part closest to what they already own, plus Member 3's continuous lead across all 16 weeks.</w:t>
      </w:r>
    </w:p>
    <w:tbl>
      <w:tblPr>
        <w:tblW w:w="5000" w:type="pct"/>
        <w:tblCellMar>
          <w:top w:w="15" w:type="dxa"/>
          <w:left w:w="15" w:type="dxa"/>
          <w:bottom w:w="15" w:type="dxa"/>
          <w:right w:w="15" w:type="dxa"/>
        </w:tblCellMar>
        <w:tblLook w:val="04A0" w:firstRow="1" w:lastRow="0" w:firstColumn="1" w:lastColumn="0" w:noHBand="0" w:noVBand="1"/>
      </w:tblPr>
      <w:tblGrid>
        <w:gridCol w:w="728"/>
        <w:gridCol w:w="1038"/>
        <w:gridCol w:w="7578"/>
      </w:tblGrid>
      <w:tr w:rsidR="00000000" w14:paraId="19A99C60"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02564E2"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59C1C34"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0F2B229"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r>
      <w:tr w:rsidR="00000000" w14:paraId="268FE44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E0BB4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7E948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14B5D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API contract &amp; authentication surface — route and response documentation, auth handler decomposition, rate limiting, CORS configuration</w:t>
            </w:r>
          </w:p>
        </w:tc>
      </w:tr>
      <w:tr w:rsidR="00000000" w14:paraId="7198660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361B7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C9691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D2948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Data &amp; storage — versioned migrations, storage-layer tests, upload cap, tarball verification tests</w:t>
            </w:r>
          </w:p>
        </w:tc>
      </w:tr>
      <w:tr w:rsidR="00000000" w14:paraId="57BFE6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8E8E0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EB960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E6A11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UI, operations &amp; integration — SPA review, health and readiness endpoints, structured logging, runbook, end-to-end publish→pull test</w:t>
            </w:r>
          </w:p>
        </w:tc>
      </w:tr>
    </w:tbl>
    <w:p w14:paraId="77F2C8BF"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91517C8">
          <v:rect id="_x0000_i1032" style="width:0;height:1.5pt" o:hralign="center" o:hrstd="t" o:hr="t" fillcolor="#a0a0a0" stroked="f"/>
        </w:pict>
      </w:r>
    </w:p>
    <w:p w14:paraId="380C511B" w14:textId="77777777" w:rsidR="00AF67B3" w:rsidRDefault="00AF67B3">
      <w:pPr>
        <w:pStyle w:val="Heading2"/>
        <w:rPr>
          <w:rFonts w:ascii="Calibri" w:eastAsia="Times New Roman" w:hAnsi="Calibri" w:cs="Calibri"/>
        </w:rPr>
      </w:pPr>
      <w:r>
        <w:rPr>
          <w:rFonts w:ascii="Calibri" w:eastAsia="Times New Roman" w:hAnsi="Calibri" w:cs="Calibri"/>
        </w:rPr>
        <w:t>8. Programme B — The Veld Editor Plugins</w:t>
      </w:r>
    </w:p>
    <w:p w14:paraId="4B904D41" w14:textId="77777777" w:rsidR="00AF67B3" w:rsidRDefault="00AF67B3">
      <w:pPr>
        <w:pStyle w:val="Heading3"/>
        <w:rPr>
          <w:rFonts w:ascii="Calibri" w:eastAsia="Times New Roman" w:hAnsi="Calibri" w:cs="Calibri"/>
        </w:rPr>
      </w:pPr>
      <w:r>
        <w:rPr>
          <w:rFonts w:ascii="Calibri" w:eastAsia="Times New Roman" w:hAnsi="Calibri" w:cs="Calibri"/>
        </w:rPr>
        <w:t>8.1 Why this is a headline objective</w:t>
      </w:r>
    </w:p>
    <w:p w14:paraId="79F08549"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Veld ships two editor plugins today: a VS Code extension (</w:t>
      </w:r>
      <w:r>
        <w:rPr>
          <w:rStyle w:val="HTMLCode"/>
          <w:color w:val="1A1A1A"/>
        </w:rPr>
        <w:t>editors/vscode/</w:t>
      </w:r>
      <w:r>
        <w:rPr>
          <w:rFonts w:ascii="Calibri" w:hAnsi="Calibri" w:cs="Calibri"/>
          <w:color w:val="1A1A1A"/>
          <w:sz w:val="22"/>
          <w:szCs w:val="22"/>
        </w:rPr>
        <w:t xml:space="preserve">, 1,676 lines of TypeScript in </w:t>
      </w:r>
      <w:r>
        <w:rPr>
          <w:rStyle w:val="HTMLCode"/>
          <w:color w:val="1A1A1A"/>
        </w:rPr>
        <w:t>src/extension.ts</w:t>
      </w:r>
      <w:r>
        <w:rPr>
          <w:rFonts w:ascii="Calibri" w:hAnsi="Calibri" w:cs="Calibri"/>
          <w:color w:val="1A1A1A"/>
          <w:sz w:val="22"/>
          <w:szCs w:val="22"/>
        </w:rPr>
        <w:t>) and a JetBrains plugin (</w:t>
      </w:r>
      <w:r>
        <w:rPr>
          <w:rStyle w:val="HTMLCode"/>
          <w:color w:val="1A1A1A"/>
        </w:rPr>
        <w:t>editors/jetbrains/</w:t>
      </w:r>
      <w:r>
        <w:rPr>
          <w:rFonts w:ascii="Calibri" w:hAnsi="Calibri" w:cs="Calibri"/>
          <w:color w:val="1A1A1A"/>
          <w:sz w:val="22"/>
          <w:szCs w:val="22"/>
        </w:rPr>
        <w:t>, 5,436 lines of Kotlin across 34 source files). Together they are the first thing a new user of Veld touches — before the CLI, before the registry, before any generated code. They are also, at present, the least maintained surface in the repository.</w:t>
      </w:r>
    </w:p>
    <w:p w14:paraId="1B36371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They are promoted here to a full programme with a named owner per plugin, because a contract-first tool whose contract editor misleads the author has failed at the first step.</w:t>
      </w:r>
    </w:p>
    <w:p w14:paraId="09EBFA52" w14:textId="77777777" w:rsidR="00AF67B3" w:rsidRDefault="00AF67B3">
      <w:pPr>
        <w:pStyle w:val="Heading3"/>
        <w:rPr>
          <w:rFonts w:ascii="Calibri" w:eastAsia="Times New Roman" w:hAnsi="Calibri" w:cs="Calibri"/>
        </w:rPr>
      </w:pPr>
      <w:r>
        <w:rPr>
          <w:rFonts w:ascii="Calibri" w:eastAsia="Times New Roman" w:hAnsi="Calibri" w:cs="Calibri"/>
        </w:rPr>
        <w:t>8.2 Current state — verified, not asserted</w:t>
      </w:r>
    </w:p>
    <w:tbl>
      <w:tblPr>
        <w:tblW w:w="5000" w:type="pct"/>
        <w:tblCellMar>
          <w:top w:w="15" w:type="dxa"/>
          <w:left w:w="15" w:type="dxa"/>
          <w:bottom w:w="15" w:type="dxa"/>
          <w:right w:w="15" w:type="dxa"/>
        </w:tblCellMar>
        <w:tblLook w:val="04A0" w:firstRow="1" w:lastRow="0" w:firstColumn="1" w:lastColumn="0" w:noHBand="0" w:noVBand="1"/>
      </w:tblPr>
      <w:tblGrid>
        <w:gridCol w:w="1522"/>
        <w:gridCol w:w="7822"/>
      </w:tblGrid>
      <w:tr w:rsidR="00000000" w14:paraId="6DC63F89"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CEEDF86"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Finding</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301F950"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Evidence in the repository</w:t>
            </w:r>
          </w:p>
        </w:tc>
      </w:tr>
      <w:tr w:rsidR="00000000" w14:paraId="29915D8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8063E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Declared commands are never registered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86705B"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editors/vscode/package.json</w:t>
            </w:r>
            <w:r>
              <w:rPr>
                <w:rFonts w:ascii="Calibri" w:eastAsia="Times New Roman" w:hAnsi="Calibri" w:cs="Calibri"/>
                <w:color w:val="1A1A1A"/>
                <w:sz w:val="19"/>
                <w:szCs w:val="19"/>
              </w:rPr>
              <w:t xml:space="preserve"> contributes three commands — </w:t>
            </w:r>
            <w:r>
              <w:rPr>
                <w:rStyle w:val="HTMLCode"/>
                <w:color w:val="1A1A1A"/>
              </w:rPr>
              <w:t>veld.validate</w:t>
            </w:r>
            <w:r>
              <w:rPr>
                <w:rFonts w:ascii="Calibri" w:eastAsia="Times New Roman" w:hAnsi="Calibri" w:cs="Calibri"/>
                <w:color w:val="1A1A1A"/>
                <w:sz w:val="19"/>
                <w:szCs w:val="19"/>
              </w:rPr>
              <w:t xml:space="preserve">, </w:t>
            </w:r>
            <w:r>
              <w:rPr>
                <w:rStyle w:val="HTMLCode"/>
                <w:color w:val="1A1A1A"/>
              </w:rPr>
              <w:t>veld.generate</w:t>
            </w:r>
            <w:r>
              <w:rPr>
                <w:rFonts w:ascii="Calibri" w:eastAsia="Times New Roman" w:hAnsi="Calibri" w:cs="Calibri"/>
                <w:color w:val="1A1A1A"/>
                <w:sz w:val="19"/>
                <w:szCs w:val="19"/>
              </w:rPr>
              <w:t xml:space="preserve">, </w:t>
            </w:r>
            <w:r>
              <w:rPr>
                <w:rStyle w:val="HTMLCode"/>
                <w:color w:val="1A1A1A"/>
              </w:rPr>
              <w:t>veld.generateDryRun</w:t>
            </w:r>
            <w:r>
              <w:rPr>
                <w:rFonts w:ascii="Calibri" w:eastAsia="Times New Roman" w:hAnsi="Calibri" w:cs="Calibri"/>
                <w:color w:val="1A1A1A"/>
                <w:sz w:val="19"/>
                <w:szCs w:val="19"/>
              </w:rPr>
              <w:t xml:space="preserve"> — with palette titles. </w:t>
            </w:r>
            <w:r>
              <w:rPr>
                <w:rStyle w:val="HTMLCode"/>
                <w:color w:val="1A1A1A"/>
              </w:rPr>
              <w:t>activate()</w:t>
            </w:r>
            <w:r>
              <w:rPr>
                <w:rFonts w:ascii="Calibri" w:eastAsia="Times New Roman" w:hAnsi="Calibri" w:cs="Calibri"/>
                <w:color w:val="1A1A1A"/>
                <w:sz w:val="19"/>
                <w:szCs w:val="19"/>
              </w:rPr>
              <w:t xml:space="preserve"> at </w:t>
            </w:r>
            <w:r>
              <w:rPr>
                <w:rStyle w:val="HTMLCode"/>
                <w:color w:val="1A1A1A"/>
              </w:rPr>
              <w:t>editors/vscode/src/extension.ts:1534</w:t>
            </w:r>
            <w:r>
              <w:rPr>
                <w:rFonts w:ascii="Calibri" w:eastAsia="Times New Roman" w:hAnsi="Calibri" w:cs="Calibri"/>
                <w:color w:val="1A1A1A"/>
                <w:sz w:val="19"/>
                <w:szCs w:val="19"/>
              </w:rPr>
              <w:t xml:space="preserve"> registers completion, hover, definition, reference, semantic-token and document-symbol providers, and </w:t>
            </w:r>
            <w:r>
              <w:rPr>
                <w:rStyle w:val="Strong"/>
                <w:rFonts w:ascii="Calibri" w:eastAsia="Times New Roman" w:hAnsi="Calibri" w:cs="Calibri"/>
                <w:color w:val="1A1A1A"/>
                <w:sz w:val="19"/>
                <w:szCs w:val="19"/>
              </w:rPr>
              <w:t xml:space="preserve">not a single </w:t>
            </w:r>
            <w:r>
              <w:rPr>
                <w:rStyle w:val="HTMLCode"/>
                <w:b/>
                <w:bCs/>
                <w:color w:val="1A1A1A"/>
              </w:rPr>
              <w:t>registerCommand</w:t>
            </w:r>
            <w:r>
              <w:rPr>
                <w:rStyle w:val="Strong"/>
                <w:rFonts w:ascii="Calibri" w:eastAsia="Times New Roman" w:hAnsi="Calibri" w:cs="Calibri"/>
                <w:color w:val="1A1A1A"/>
                <w:sz w:val="19"/>
                <w:szCs w:val="19"/>
              </w:rPr>
              <w:t xml:space="preserve"> call</w:t>
            </w:r>
            <w:r>
              <w:rPr>
                <w:rFonts w:ascii="Calibri" w:eastAsia="Times New Roman" w:hAnsi="Calibri" w:cs="Calibri"/>
                <w:color w:val="1A1A1A"/>
                <w:sz w:val="19"/>
                <w:szCs w:val="19"/>
              </w:rPr>
              <w:t>. Invoking any of the three from the command palette fails.</w:t>
            </w:r>
          </w:p>
        </w:tc>
      </w:tr>
      <w:tr w:rsidR="00000000" w14:paraId="37201FB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BDD14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Four grammars describe one language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130E8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authoritative grammar is </w:t>
            </w:r>
            <w:r>
              <w:rPr>
                <w:rStyle w:val="HTMLCode"/>
                <w:color w:val="1A1A1A"/>
              </w:rPr>
              <w:t>internal/lexer/lexer.go</w:t>
            </w:r>
            <w:r>
              <w:rPr>
                <w:rFonts w:ascii="Calibri" w:eastAsia="Times New Roman" w:hAnsi="Calibri" w:cs="Calibri"/>
                <w:color w:val="1A1A1A"/>
                <w:sz w:val="19"/>
                <w:szCs w:val="19"/>
              </w:rPr>
              <w:t xml:space="preserve"> + </w:t>
            </w:r>
            <w:r>
              <w:rPr>
                <w:rStyle w:val="HTMLCode"/>
                <w:color w:val="1A1A1A"/>
              </w:rPr>
              <w:t>internal/parser/parser.go</w:t>
            </w:r>
            <w:r>
              <w:rPr>
                <w:rFonts w:ascii="Calibri" w:eastAsia="Times New Roman" w:hAnsi="Calibri" w:cs="Calibri"/>
                <w:color w:val="1A1A1A"/>
                <w:sz w:val="19"/>
                <w:szCs w:val="19"/>
              </w:rPr>
              <w:t xml:space="preserve">. It is re-implemented a second time in TypeScript inside </w:t>
            </w:r>
            <w:r>
              <w:rPr>
                <w:rStyle w:val="HTMLCode"/>
                <w:color w:val="1A1A1A"/>
              </w:rPr>
              <w:t>extension.ts</w:t>
            </w:r>
            <w:r>
              <w:rPr>
                <w:rFonts w:ascii="Calibri" w:eastAsia="Times New Roman" w:hAnsi="Calibri" w:cs="Calibri"/>
                <w:color w:val="1A1A1A"/>
                <w:sz w:val="19"/>
                <w:szCs w:val="19"/>
              </w:rPr>
              <w:t>, a third time in Kotlin (</w:t>
            </w:r>
            <w:r>
              <w:rPr>
                <w:rStyle w:val="HTMLCode"/>
                <w:color w:val="1A1A1A"/>
              </w:rPr>
              <w:t>VeldLexer.kt</w:t>
            </w:r>
            <w:r>
              <w:rPr>
                <w:rFonts w:ascii="Calibri" w:eastAsia="Times New Roman" w:hAnsi="Calibri" w:cs="Calibri"/>
                <w:color w:val="1A1A1A"/>
                <w:sz w:val="19"/>
                <w:szCs w:val="19"/>
              </w:rPr>
              <w:t xml:space="preserve">, </w:t>
            </w:r>
            <w:r>
              <w:rPr>
                <w:rStyle w:val="HTMLCode"/>
                <w:color w:val="1A1A1A"/>
              </w:rPr>
              <w:t>VeldParser.kt</w:t>
            </w:r>
            <w:r>
              <w:rPr>
                <w:rFonts w:ascii="Calibri" w:eastAsia="Times New Roman" w:hAnsi="Calibri" w:cs="Calibri"/>
                <w:color w:val="1A1A1A"/>
                <w:sz w:val="19"/>
                <w:szCs w:val="19"/>
              </w:rPr>
              <w:t xml:space="preserve">, plus seven PSI declaration classes), and a fourth time as a TextMate grammar in </w:t>
            </w:r>
            <w:r>
              <w:rPr>
                <w:rStyle w:val="HTMLCode"/>
                <w:color w:val="1A1A1A"/>
              </w:rPr>
              <w:t>editors/vscode/syntaxes/veld.tmLanguage.json</w:t>
            </w:r>
            <w:r>
              <w:rPr>
                <w:rFonts w:ascii="Calibri" w:eastAsia="Times New Roman" w:hAnsi="Calibri" w:cs="Calibri"/>
                <w:color w:val="1A1A1A"/>
                <w:sz w:val="19"/>
                <w:szCs w:val="19"/>
              </w:rPr>
              <w:t>. Any syntax change must land in four places or the editors lie to the user.</w:t>
            </w:r>
          </w:p>
        </w:tc>
      </w:tr>
      <w:tr w:rsidR="00000000" w14:paraId="52946EF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6C7EF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The LSP server exists but neither plugin uses it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4F0C36"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internal/lsp/</w:t>
            </w:r>
            <w:r>
              <w:rPr>
                <w:rFonts w:ascii="Calibri" w:eastAsia="Times New Roman" w:hAnsi="Calibri" w:cs="Calibri"/>
                <w:color w:val="1A1A1A"/>
                <w:sz w:val="19"/>
                <w:szCs w:val="19"/>
              </w:rPr>
              <w:t xml:space="preserve"> is 1,151 lines with a working handler, completion, hover, definition and protocol layer — and </w:t>
            </w:r>
            <w:r>
              <w:rPr>
                <w:rStyle w:val="HTMLCode"/>
                <w:color w:val="1A1A1A"/>
              </w:rPr>
              <w:t>lsp_test.go</w:t>
            </w:r>
            <w:r>
              <w:rPr>
                <w:rFonts w:ascii="Calibri" w:eastAsia="Times New Roman" w:hAnsi="Calibri" w:cs="Calibri"/>
                <w:color w:val="1A1A1A"/>
                <w:sz w:val="19"/>
                <w:szCs w:val="19"/>
              </w:rPr>
              <w:t>, the only test in the whole editor-adjacent surface. The VS Code extension re-implements all of it client-side instead; the JetBrains plugin ignores it entirely.</w:t>
            </w:r>
          </w:p>
        </w:tc>
      </w:tr>
      <w:tr w:rsidR="00000000" w14:paraId="41D2054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71398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JetBrains diagnostics shell out to a PATH binary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B8639B" w14:textId="77777777" w:rsidR="00AF67B3" w:rsidRDefault="00AF67B3">
            <w:pPr>
              <w:spacing w:before="200" w:after="200"/>
              <w:rPr>
                <w:rFonts w:ascii="Calibri" w:eastAsia="Times New Roman" w:hAnsi="Calibri" w:cs="Calibri"/>
                <w:color w:val="1A1A1A"/>
                <w:sz w:val="19"/>
                <w:szCs w:val="19"/>
              </w:rPr>
            </w:pPr>
            <w:r>
              <w:rPr>
                <w:rStyle w:val="HTMLCode"/>
                <w:color w:val="1A1A1A"/>
              </w:rPr>
              <w:t>VeldExternalAnnotator.kt:25</w:t>
            </w:r>
            <w:r>
              <w:rPr>
                <w:rFonts w:ascii="Calibri" w:eastAsia="Times New Roman" w:hAnsi="Calibri" w:cs="Calibri"/>
                <w:color w:val="1A1A1A"/>
                <w:sz w:val="19"/>
                <w:szCs w:val="19"/>
              </w:rPr>
              <w:t xml:space="preserve"> runs </w:t>
            </w:r>
            <w:r>
              <w:rPr>
                <w:rStyle w:val="HTMLCode"/>
                <w:color w:val="1A1A1A"/>
              </w:rPr>
              <w:t>ProcessBuilder("veld", "validate")</w:t>
            </w:r>
            <w:r>
              <w:rPr>
                <w:rFonts w:ascii="Calibri" w:eastAsia="Times New Roman" w:hAnsi="Calibri" w:cs="Calibri"/>
                <w:color w:val="1A1A1A"/>
                <w:sz w:val="19"/>
                <w:szCs w:val="19"/>
              </w:rPr>
              <w:t xml:space="preserve"> and scrapes stderr with a regex. There is no configurable binary path and no fallback if </w:t>
            </w:r>
            <w:r>
              <w:rPr>
                <w:rStyle w:val="HTMLCode"/>
                <w:color w:val="1A1A1A"/>
              </w:rPr>
              <w:t>veld</w:t>
            </w:r>
            <w:r>
              <w:rPr>
                <w:rFonts w:ascii="Calibri" w:eastAsia="Times New Roman" w:hAnsi="Calibri" w:cs="Calibri"/>
                <w:color w:val="1A1A1A"/>
                <w:sz w:val="19"/>
                <w:szCs w:val="19"/>
              </w:rPr>
              <w:t xml:space="preserve"> is not on </w:t>
            </w:r>
            <w:r>
              <w:rPr>
                <w:rStyle w:val="HTMLCode"/>
                <w:color w:val="1A1A1A"/>
              </w:rPr>
              <w:t>PATH</w:t>
            </w:r>
            <w:r>
              <w:rPr>
                <w:rFonts w:ascii="Calibri" w:eastAsia="Times New Roman" w:hAnsi="Calibri" w:cs="Calibri"/>
                <w:color w:val="1A1A1A"/>
                <w:sz w:val="19"/>
                <w:szCs w:val="19"/>
              </w:rPr>
              <w:t>.</w:t>
            </w:r>
          </w:p>
        </w:tc>
      </w:tr>
      <w:tr w:rsidR="00000000" w14:paraId="2F0EB38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224C91"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Zero tests in either plugin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E0183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No test source exists anywhere under </w:t>
            </w:r>
            <w:r>
              <w:rPr>
                <w:rStyle w:val="HTMLCode"/>
                <w:color w:val="1A1A1A"/>
              </w:rPr>
              <w:t>editors/</w:t>
            </w:r>
            <w:r>
              <w:rPr>
                <w:rFonts w:ascii="Calibri" w:eastAsia="Times New Roman" w:hAnsi="Calibri" w:cs="Calibri"/>
                <w:color w:val="1A1A1A"/>
                <w:sz w:val="19"/>
                <w:szCs w:val="19"/>
              </w:rPr>
              <w:t>.</w:t>
            </w:r>
          </w:p>
        </w:tc>
      </w:tr>
      <w:tr w:rsidR="00000000" w14:paraId="54D072E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0A13F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The config schema is triplicated by hand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ABCC7C"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editors/veld-config.schema.json</w:t>
            </w:r>
            <w:r>
              <w:rPr>
                <w:rFonts w:ascii="Calibri" w:eastAsia="Times New Roman" w:hAnsi="Calibri" w:cs="Calibri"/>
                <w:color w:val="1A1A1A"/>
                <w:sz w:val="19"/>
                <w:szCs w:val="19"/>
              </w:rPr>
              <w:t xml:space="preserve"> is canonical; </w:t>
            </w:r>
            <w:r>
              <w:rPr>
                <w:rStyle w:val="HTMLCode"/>
                <w:color w:val="1A1A1A"/>
              </w:rPr>
              <w:t>scripts/sync-schema.sh</w:t>
            </w:r>
            <w:r>
              <w:rPr>
                <w:rFonts w:ascii="Calibri" w:eastAsia="Times New Roman" w:hAnsi="Calibri" w:cs="Calibri"/>
                <w:color w:val="1A1A1A"/>
                <w:sz w:val="19"/>
                <w:szCs w:val="19"/>
              </w:rPr>
              <w:t xml:space="preserve"> copies it into </w:t>
            </w:r>
            <w:r>
              <w:rPr>
                <w:rStyle w:val="HTMLCode"/>
                <w:color w:val="1A1A1A"/>
              </w:rPr>
              <w:t>editors/vscode/</w:t>
            </w:r>
            <w:r>
              <w:rPr>
                <w:rFonts w:ascii="Calibri" w:eastAsia="Times New Roman" w:hAnsi="Calibri" w:cs="Calibri"/>
                <w:color w:val="1A1A1A"/>
                <w:sz w:val="19"/>
                <w:szCs w:val="19"/>
              </w:rPr>
              <w:t xml:space="preserve"> and </w:t>
            </w:r>
            <w:r>
              <w:rPr>
                <w:rStyle w:val="HTMLCode"/>
                <w:color w:val="1A1A1A"/>
              </w:rPr>
              <w:t>editors/jetbrains/src/main/resources/schemas/</w:t>
            </w:r>
            <w:r>
              <w:rPr>
                <w:rFonts w:ascii="Calibri" w:eastAsia="Times New Roman" w:hAnsi="Calibri" w:cs="Calibri"/>
                <w:color w:val="1A1A1A"/>
                <w:sz w:val="19"/>
                <w:szCs w:val="19"/>
              </w:rPr>
              <w:t>. Nothing verifies the copies are current — a stale copy silently ships.</w:t>
            </w:r>
          </w:p>
        </w:tc>
      </w:tr>
      <w:tr w:rsidR="00000000" w14:paraId="6876092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D5218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The language spec is a hand-maintained parallel pair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73D318"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editors/vscode/src/veld-language-spec.ts</w:t>
            </w:r>
            <w:r>
              <w:rPr>
                <w:rFonts w:ascii="Calibri" w:eastAsia="Times New Roman" w:hAnsi="Calibri" w:cs="Calibri"/>
                <w:color w:val="1A1A1A"/>
                <w:sz w:val="19"/>
                <w:szCs w:val="19"/>
              </w:rPr>
              <w:t xml:space="preserve"> (50 lines) and </w:t>
            </w:r>
            <w:r>
              <w:rPr>
                <w:rStyle w:val="HTMLCode"/>
                <w:color w:val="1A1A1A"/>
              </w:rPr>
              <w:t>VeldLanguageSpec.kt</w:t>
            </w:r>
            <w:r>
              <w:rPr>
                <w:rFonts w:ascii="Calibri" w:eastAsia="Times New Roman" w:hAnsi="Calibri" w:cs="Calibri"/>
                <w:color w:val="1A1A1A"/>
                <w:sz w:val="19"/>
                <w:szCs w:val="19"/>
              </w:rPr>
              <w:t xml:space="preserve"> (53 lines) hold the same keyword and type lists in two languages, kept in step by discipline alone.</w:t>
            </w:r>
          </w:p>
        </w:tc>
      </w:tr>
      <w:tr w:rsidR="00000000" w14:paraId="1707D6F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49D0F2"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 stale build artefact is committed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E19B19"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editors/vscode/veld-vscode-0.1.0.vsix</w:t>
            </w:r>
            <w:r>
              <w:rPr>
                <w:rFonts w:ascii="Calibri" w:eastAsia="Times New Roman" w:hAnsi="Calibri" w:cs="Calibri"/>
                <w:color w:val="1A1A1A"/>
                <w:sz w:val="19"/>
                <w:szCs w:val="19"/>
              </w:rPr>
              <w:t xml:space="preserve"> is checked in while </w:t>
            </w:r>
            <w:r>
              <w:rPr>
                <w:rStyle w:val="HTMLCode"/>
                <w:color w:val="1A1A1A"/>
              </w:rPr>
              <w:t>package.json</w:t>
            </w:r>
            <w:r>
              <w:rPr>
                <w:rFonts w:ascii="Calibri" w:eastAsia="Times New Roman" w:hAnsi="Calibri" w:cs="Calibri"/>
                <w:color w:val="1A1A1A"/>
                <w:sz w:val="19"/>
                <w:szCs w:val="19"/>
              </w:rPr>
              <w:t xml:space="preserve"> declares version </w:t>
            </w:r>
            <w:r>
              <w:rPr>
                <w:rStyle w:val="HTMLCode"/>
                <w:color w:val="1A1A1A"/>
              </w:rPr>
              <w:t>0.2.0</w:t>
            </w:r>
            <w:r>
              <w:rPr>
                <w:rFonts w:ascii="Calibri" w:eastAsia="Times New Roman" w:hAnsi="Calibri" w:cs="Calibri"/>
                <w:color w:val="1A1A1A"/>
                <w:sz w:val="19"/>
                <w:szCs w:val="19"/>
              </w:rPr>
              <w:t xml:space="preserve"> — the packaged extension in the repository is not the extension in the repository.</w:t>
            </w:r>
          </w:p>
        </w:tc>
      </w:tr>
    </w:tbl>
    <w:p w14:paraId="22CF77A3" w14:textId="77777777" w:rsidR="00AF67B3" w:rsidRDefault="00AF67B3">
      <w:pPr>
        <w:pStyle w:val="Heading3"/>
        <w:rPr>
          <w:rFonts w:ascii="Calibri" w:eastAsia="Times New Roman" w:hAnsi="Calibri" w:cs="Calibri"/>
        </w:rPr>
      </w:pPr>
      <w:r>
        <w:rPr>
          <w:rFonts w:ascii="Calibri" w:eastAsia="Times New Roman" w:hAnsi="Calibri" w:cs="Calibri"/>
        </w:rPr>
        <w:t>8.3 Target state at v1.0</w:t>
      </w:r>
    </w:p>
    <w:tbl>
      <w:tblPr>
        <w:tblW w:w="5000" w:type="pct"/>
        <w:tblCellMar>
          <w:top w:w="15" w:type="dxa"/>
          <w:left w:w="15" w:type="dxa"/>
          <w:bottom w:w="15" w:type="dxa"/>
          <w:right w:w="15" w:type="dxa"/>
        </w:tblCellMar>
        <w:tblLook w:val="04A0" w:firstRow="1" w:lastRow="0" w:firstColumn="1" w:lastColumn="0" w:noHBand="0" w:noVBand="1"/>
      </w:tblPr>
      <w:tblGrid>
        <w:gridCol w:w="1687"/>
        <w:gridCol w:w="7657"/>
      </w:tblGrid>
      <w:tr w:rsidR="00000000" w14:paraId="559A78FA"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C2D65E2"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Dimension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4AA5562"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r>
      <w:tr w:rsidR="00000000" w14:paraId="2C515F2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1FE9A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Commands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52CB6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three contributed commands registered and working in VS Code; equivalent actions verified in the JetBrains plugin (</w:t>
            </w:r>
            <w:r>
              <w:rPr>
                <w:rStyle w:val="HTMLCode"/>
                <w:color w:val="1A1A1A"/>
              </w:rPr>
              <w:t>VeldActions.kt</w:t>
            </w:r>
            <w:r>
              <w:rPr>
                <w:rFonts w:ascii="Calibri" w:eastAsia="Times New Roman" w:hAnsi="Calibri" w:cs="Calibri"/>
                <w:color w:val="1A1A1A"/>
                <w:sz w:val="19"/>
                <w:szCs w:val="19"/>
              </w:rPr>
              <w:t>).</w:t>
            </w:r>
          </w:p>
        </w:tc>
      </w:tr>
      <w:tr w:rsidR="00000000" w14:paraId="1CD1DB3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BBE18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Single source of truth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C82F7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Keyword lists, type names and annotation names are generated from one source into both plugins rather than hand-copied, so the parallel spec pair cannot drift.</w:t>
            </w:r>
          </w:p>
        </w:tc>
      </w:tr>
      <w:tr w:rsidR="00000000" w14:paraId="5529C3F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D4D2D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Schema integrity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A9122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 CI check fails the build if any synced copy of </w:t>
            </w:r>
            <w:r>
              <w:rPr>
                <w:rStyle w:val="HTMLCode"/>
                <w:color w:val="1A1A1A"/>
              </w:rPr>
              <w:t>veld-config.schema.json</w:t>
            </w:r>
            <w:r>
              <w:rPr>
                <w:rFonts w:ascii="Calibri" w:eastAsia="Times New Roman" w:hAnsi="Calibri" w:cs="Calibri"/>
                <w:color w:val="1A1A1A"/>
                <w:sz w:val="19"/>
                <w:szCs w:val="19"/>
              </w:rPr>
              <w:t xml:space="preserve"> differs from the canonical file. </w:t>
            </w:r>
            <w:r>
              <w:rPr>
                <w:rStyle w:val="HTMLCode"/>
                <w:color w:val="1A1A1A"/>
              </w:rPr>
              <w:t>scripts/sync-schema.sh</w:t>
            </w:r>
            <w:r>
              <w:rPr>
                <w:rFonts w:ascii="Calibri" w:eastAsia="Times New Roman" w:hAnsi="Calibri" w:cs="Calibri"/>
                <w:color w:val="1A1A1A"/>
                <w:sz w:val="19"/>
                <w:szCs w:val="19"/>
              </w:rPr>
              <w:t xml:space="preserve"> stops being a discipline and becomes a gate.</w:t>
            </w:r>
          </w:p>
        </w:tc>
      </w:tr>
      <w:tr w:rsidR="00000000" w14:paraId="68FA12C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4FF99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Diagnostics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D267F9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JetBrains annotator resolves the </w:t>
            </w:r>
            <w:r>
              <w:rPr>
                <w:rStyle w:val="HTMLCode"/>
                <w:color w:val="1A1A1A"/>
              </w:rPr>
              <w:t>veld</w:t>
            </w:r>
            <w:r>
              <w:rPr>
                <w:rFonts w:ascii="Calibri" w:eastAsia="Times New Roman" w:hAnsi="Calibri" w:cs="Calibri"/>
                <w:color w:val="1A1A1A"/>
                <w:sz w:val="19"/>
                <w:szCs w:val="19"/>
              </w:rPr>
              <w:t xml:space="preserve"> binary from a configurable setting with a clear error when it is missing, instead of assuming </w:t>
            </w:r>
            <w:r>
              <w:rPr>
                <w:rStyle w:val="HTMLCode"/>
                <w:color w:val="1A1A1A"/>
              </w:rPr>
              <w:t>PATH</w:t>
            </w:r>
            <w:r>
              <w:rPr>
                <w:rFonts w:ascii="Calibri" w:eastAsia="Times New Roman" w:hAnsi="Calibri" w:cs="Calibri"/>
                <w:color w:val="1A1A1A"/>
                <w:sz w:val="19"/>
                <w:szCs w:val="19"/>
              </w:rPr>
              <w:t>.</w:t>
            </w:r>
          </w:p>
        </w:tc>
      </w:tr>
      <w:tr w:rsidR="00000000" w14:paraId="5AE40D0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B05D3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Tests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F44AB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Both plugins have a test suite covering syntax highlighting, completion and diagnostics on a shared fixture contract.</w:t>
            </w:r>
          </w:p>
        </w:tc>
      </w:tr>
      <w:tr w:rsidR="00000000" w14:paraId="67C5AA1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D398D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Packaging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9B096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Reproducible packaging documented in both </w:t>
            </w:r>
            <w:r>
              <w:rPr>
                <w:rStyle w:val="HTMLCode"/>
                <w:color w:val="1A1A1A"/>
              </w:rPr>
              <w:t>PUBLISHING.md</w:t>
            </w:r>
            <w:r>
              <w:rPr>
                <w:rFonts w:ascii="Calibri" w:eastAsia="Times New Roman" w:hAnsi="Calibri" w:cs="Calibri"/>
                <w:color w:val="1A1A1A"/>
                <w:sz w:val="19"/>
                <w:szCs w:val="19"/>
              </w:rPr>
              <w:t xml:space="preserve"> files; the stale committed </w:t>
            </w:r>
            <w:r>
              <w:rPr>
                <w:rStyle w:val="HTMLCode"/>
                <w:color w:val="1A1A1A"/>
              </w:rPr>
              <w:t>.vsix</w:t>
            </w:r>
            <w:r>
              <w:rPr>
                <w:rFonts w:ascii="Calibri" w:eastAsia="Times New Roman" w:hAnsi="Calibri" w:cs="Calibri"/>
                <w:color w:val="1A1A1A"/>
                <w:sz w:val="19"/>
                <w:szCs w:val="19"/>
              </w:rPr>
              <w:t xml:space="preserve"> removed and build artefacts ignored.</w:t>
            </w:r>
          </w:p>
        </w:tc>
      </w:tr>
      <w:tr w:rsidR="00000000" w14:paraId="11C052F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1AE1C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53D28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 editor-setup guide covering install, configuration and the alias/import behaviour for both plugins.</w:t>
            </w:r>
          </w:p>
        </w:tc>
      </w:tr>
    </w:tbl>
    <w:p w14:paraId="1A3BCA57"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Explicitly out of scope under P1.</w:t>
      </w:r>
      <w:r>
        <w:rPr>
          <w:rFonts w:ascii="Calibri" w:hAnsi="Calibri" w:cs="Calibri"/>
          <w:color w:val="1A1A1A"/>
          <w:sz w:val="22"/>
          <w:szCs w:val="22"/>
        </w:rPr>
        <w:t xml:space="preserve"> No new plugin, no new editor, and no migration of either plugin onto </w:t>
      </w:r>
      <w:r>
        <w:rPr>
          <w:rStyle w:val="HTMLCode"/>
          <w:color w:val="1A1A1A"/>
        </w:rPr>
        <w:t>internal/lsp/</w:t>
      </w:r>
      <w:r>
        <w:rPr>
          <w:rFonts w:ascii="Calibri" w:hAnsi="Calibri" w:cs="Calibri"/>
          <w:color w:val="1A1A1A"/>
          <w:sz w:val="22"/>
          <w:szCs w:val="22"/>
        </w:rPr>
        <w:t xml:space="preserve">. Replacing the VS Code extension's client-side language implementation with the LSP server the project already owns is the single largest simplification available to this codebase — and it is a </w:t>
      </w:r>
      <w:r>
        <w:rPr>
          <w:rStyle w:val="Emphasis"/>
          <w:rFonts w:ascii="Calibri" w:hAnsi="Calibri" w:cs="Calibri"/>
          <w:color w:val="1A1A1A"/>
          <w:sz w:val="22"/>
          <w:szCs w:val="22"/>
        </w:rPr>
        <w:t>feature change</w:t>
      </w:r>
      <w:r>
        <w:rPr>
          <w:rFonts w:ascii="Calibri" w:hAnsi="Calibri" w:cs="Calibri"/>
          <w:color w:val="1A1A1A"/>
          <w:sz w:val="22"/>
          <w:szCs w:val="22"/>
        </w:rPr>
        <w:t>, so it is recorded in §17.2 as the first item of post-v1.0 work, not attempted here.</w:t>
      </w:r>
    </w:p>
    <w:p w14:paraId="02CE21B5" w14:textId="77777777" w:rsidR="00AF67B3" w:rsidRDefault="00AF67B3">
      <w:pPr>
        <w:pStyle w:val="Heading3"/>
        <w:rPr>
          <w:rFonts w:ascii="Calibri" w:eastAsia="Times New Roman" w:hAnsi="Calibri" w:cs="Calibri"/>
        </w:rPr>
      </w:pPr>
      <w:r>
        <w:rPr>
          <w:rFonts w:ascii="Calibri" w:eastAsia="Times New Roman" w:hAnsi="Calibri" w:cs="Calibri"/>
        </w:rPr>
        <w:t>8.4 How the work is distributed</w:t>
      </w:r>
    </w:p>
    <w:p w14:paraId="38EFD5C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Like the registry programme, the plugin programme gets six person-weeks concentrated in one sprint, split so each member stays inside the language family they already own.</w:t>
      </w:r>
    </w:p>
    <w:tbl>
      <w:tblPr>
        <w:tblW w:w="5000" w:type="pct"/>
        <w:tblCellMar>
          <w:top w:w="15" w:type="dxa"/>
          <w:left w:w="15" w:type="dxa"/>
          <w:bottom w:w="15" w:type="dxa"/>
          <w:right w:w="15" w:type="dxa"/>
        </w:tblCellMar>
        <w:tblLook w:val="04A0" w:firstRow="1" w:lastRow="0" w:firstColumn="1" w:lastColumn="0" w:noHBand="0" w:noVBand="1"/>
      </w:tblPr>
      <w:tblGrid>
        <w:gridCol w:w="753"/>
        <w:gridCol w:w="1062"/>
        <w:gridCol w:w="7529"/>
      </w:tblGrid>
      <w:tr w:rsidR="00000000" w14:paraId="6EB449A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3E8EF89"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A3A4D1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9AD0C0E"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r>
      <w:tr w:rsidR="00000000" w14:paraId="496F355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7B74D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3D899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FD5000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VS Code extension — TypeScript, matching Member 1's existing family</w:t>
            </w:r>
          </w:p>
        </w:tc>
      </w:tr>
      <w:tr w:rsidR="00000000" w14:paraId="2A0689A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5EC6F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03C29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4C813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Shared grammar source-of-truth and schema-drift CI — Go-side tooling, matching Member 2's harness ownership</w:t>
            </w:r>
          </w:p>
        </w:tc>
      </w:tr>
      <w:tr w:rsidR="00000000" w14:paraId="7704C73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DAAD3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332A7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F1B04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JetBrains plugin — Kotlin, matching Member 3's existing family</w:t>
            </w:r>
          </w:p>
        </w:tc>
      </w:tr>
    </w:tbl>
    <w:p w14:paraId="0D5C96EE"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93E435F">
          <v:rect id="_x0000_i1033" style="width:0;height:1.5pt" o:hralign="center" o:hrstd="t" o:hr="t" fillcolor="#a0a0a0" stroked="f"/>
        </w:pict>
      </w:r>
    </w:p>
    <w:p w14:paraId="3416D040" w14:textId="77777777" w:rsidR="00AF67B3" w:rsidRDefault="00AF67B3">
      <w:pPr>
        <w:pStyle w:val="Heading2"/>
        <w:rPr>
          <w:rFonts w:ascii="Calibri" w:eastAsia="Times New Roman" w:hAnsi="Calibri" w:cs="Calibri"/>
        </w:rPr>
      </w:pPr>
      <w:r>
        <w:rPr>
          <w:rFonts w:ascii="Calibri" w:eastAsia="Times New Roman" w:hAnsi="Calibri" w:cs="Calibri"/>
        </w:rPr>
        <w:t>9. Shared Engineering Systems</w:t>
      </w:r>
    </w:p>
    <w:p w14:paraId="6A3FEC08" w14:textId="77777777" w:rsidR="00AF67B3" w:rsidRDefault="00AF67B3">
      <w:pPr>
        <w:pStyle w:val="Heading3"/>
        <w:rPr>
          <w:rFonts w:ascii="Calibri" w:eastAsia="Times New Roman" w:hAnsi="Calibri" w:cs="Calibri"/>
        </w:rPr>
      </w:pPr>
      <w:r>
        <w:rPr>
          <w:rFonts w:ascii="Calibri" w:eastAsia="Times New Roman" w:hAnsi="Calibri" w:cs="Calibri"/>
        </w:rPr>
        <w:t>9.1 Reference contract</w:t>
      </w:r>
    </w:p>
    <w:p w14:paraId="314EE55E"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One </w:t>
      </w:r>
      <w:r>
        <w:rPr>
          <w:rStyle w:val="HTMLCode"/>
          <w:color w:val="1A1A1A"/>
        </w:rPr>
        <w:t>.veld</w:t>
      </w:r>
      <w:r>
        <w:rPr>
          <w:rFonts w:ascii="Calibri" w:hAnsi="Calibri" w:cs="Calibri"/>
          <w:color w:val="1A1A1A"/>
          <w:sz w:val="22"/>
          <w:szCs w:val="22"/>
        </w:rPr>
        <w:t xml:space="preserve"> contract, checked into the repository, that exercises every feature the language has: models, </w:t>
      </w:r>
      <w:r>
        <w:rPr>
          <w:rStyle w:val="HTMLCode"/>
          <w:color w:val="1A1A1A"/>
        </w:rPr>
        <w:t>extends</w:t>
      </w:r>
      <w:r>
        <w:rPr>
          <w:rFonts w:ascii="Calibri" w:hAnsi="Calibri" w:cs="Calibri"/>
          <w:color w:val="1A1A1A"/>
          <w:sz w:val="22"/>
          <w:szCs w:val="22"/>
        </w:rPr>
        <w:t xml:space="preserve"> </w:t>
      </w:r>
      <w:r>
        <w:rPr>
          <w:rFonts w:ascii="Calibri" w:hAnsi="Calibri" w:cs="Calibri"/>
          <w:color w:val="1A1A1A"/>
          <w:sz w:val="22"/>
          <w:szCs w:val="22"/>
        </w:rPr>
        <w:t xml:space="preserve">inheritance, enums, optional fields, arrays, </w:t>
      </w:r>
      <w:r>
        <w:rPr>
          <w:rStyle w:val="HTMLCode"/>
          <w:color w:val="1A1A1A"/>
        </w:rPr>
        <w:t>Map&lt;K,V&gt;</w:t>
      </w:r>
      <w:r>
        <w:rPr>
          <w:rFonts w:ascii="Calibri" w:hAnsi="Calibri" w:cs="Calibri"/>
          <w:color w:val="1A1A1A"/>
          <w:sz w:val="22"/>
          <w:szCs w:val="22"/>
        </w:rPr>
        <w:t xml:space="preserve">, defaults, </w:t>
      </w:r>
      <w:r>
        <w:rPr>
          <w:rStyle w:val="HTMLCode"/>
          <w:color w:val="1A1A1A"/>
        </w:rPr>
        <w:t>@deprecated</w:t>
      </w:r>
      <w:r>
        <w:rPr>
          <w:rFonts w:ascii="Calibri" w:hAnsi="Calibri" w:cs="Calibri"/>
          <w:color w:val="1A1A1A"/>
          <w:sz w:val="22"/>
          <w:szCs w:val="22"/>
        </w:rPr>
        <w:t xml:space="preserve"> on both fields and actions, all five HTTP methods, path parameters, query models, custom headers, middleware, explicit status codes, and multi-file imports in both alias and relative style. Every verification system below runs against this one contract, which is what makes results comparable across eighteen emitters. It also serves as the shared fixture for both plugin test suites (§8.3). </w:t>
      </w:r>
      <w:r>
        <w:rPr>
          <w:rStyle w:val="Strong"/>
          <w:rFonts w:ascii="Calibri" w:hAnsi="Calibri" w:cs="Calibri"/>
          <w:color w:val="1A1A1A"/>
          <w:sz w:val="22"/>
          <w:szCs w:val="22"/>
        </w:rPr>
        <w:t>Authored by Member 1 in S1.</w:t>
      </w:r>
    </w:p>
    <w:p w14:paraId="3AC227A8" w14:textId="77777777" w:rsidR="00AF67B3" w:rsidRDefault="00AF67B3">
      <w:pPr>
        <w:pStyle w:val="Heading3"/>
        <w:rPr>
          <w:rFonts w:ascii="Calibri" w:eastAsia="Times New Roman" w:hAnsi="Calibri" w:cs="Calibri"/>
        </w:rPr>
      </w:pPr>
      <w:r>
        <w:rPr>
          <w:rFonts w:ascii="Calibri" w:eastAsia="Times New Roman" w:hAnsi="Calibri" w:cs="Calibri"/>
        </w:rPr>
        <w:t>9.2 Compile-verification harness — Member 2, S2</w:t>
      </w:r>
    </w:p>
    <w:p w14:paraId="45783012"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Generates the reference contract to a temporary directory for a given emitter, then invokes the real toolchain against the output and asserts a zero exit code:</w:t>
      </w:r>
    </w:p>
    <w:tbl>
      <w:tblPr>
        <w:tblW w:w="5000" w:type="pct"/>
        <w:tblCellMar>
          <w:top w:w="15" w:type="dxa"/>
          <w:left w:w="15" w:type="dxa"/>
          <w:bottom w:w="15" w:type="dxa"/>
          <w:right w:w="15" w:type="dxa"/>
        </w:tblCellMar>
        <w:tblLook w:val="04A0" w:firstRow="1" w:lastRow="0" w:firstColumn="1" w:lastColumn="0" w:noHBand="0" w:noVBand="1"/>
      </w:tblPr>
      <w:tblGrid>
        <w:gridCol w:w="3885"/>
        <w:gridCol w:w="5459"/>
      </w:tblGrid>
      <w:tr w:rsidR="00000000" w14:paraId="5821E817"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ED90CCA"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7CC6A96"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Command</w:t>
            </w:r>
          </w:p>
        </w:tc>
      </w:tr>
      <w:tr w:rsidR="00000000" w14:paraId="2FFE135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D18DE7"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 TypeScript frontends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3D9EB3" w14:textId="77777777" w:rsidR="00AF67B3" w:rsidRDefault="00AF67B3">
            <w:pPr>
              <w:spacing w:before="200" w:after="200"/>
              <w:rPr>
                <w:rFonts w:ascii="Calibri" w:eastAsia="Times New Roman" w:hAnsi="Calibri" w:cs="Calibri"/>
                <w:color w:val="1A1A1A"/>
                <w:sz w:val="19"/>
                <w:szCs w:val="19"/>
              </w:rPr>
            </w:pPr>
            <w:r>
              <w:rPr>
                <w:rStyle w:val="HTMLCode"/>
                <w:color w:val="1A1A1A"/>
              </w:rPr>
              <w:t>tsc --noEmit</w:t>
            </w:r>
          </w:p>
        </w:tc>
      </w:tr>
      <w:tr w:rsidR="00000000" w14:paraId="4DA4EB2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37DF8B" w14:textId="77777777" w:rsidR="00AF67B3" w:rsidRDefault="00AF67B3">
            <w:pPr>
              <w:spacing w:before="200" w:after="200"/>
              <w:rPr>
                <w:rFonts w:ascii="Calibri" w:eastAsia="Times New Roman" w:hAnsi="Calibri" w:cs="Calibri"/>
                <w:color w:val="1A1A1A"/>
                <w:sz w:val="19"/>
                <w:szCs w:val="19"/>
              </w:rPr>
            </w:pPr>
            <w:r>
              <w:rPr>
                <w:rStyle w:val="HTMLCode"/>
                <w:color w:val="1A1A1A"/>
              </w:rPr>
              <w:t>node-js</w:t>
            </w:r>
            <w:r>
              <w:rPr>
                <w:rFonts w:ascii="Calibri" w:eastAsia="Times New Roman" w:hAnsi="Calibri" w:cs="Calibri"/>
                <w:color w:val="1A1A1A"/>
                <w:sz w:val="19"/>
                <w:szCs w:val="19"/>
              </w:rPr>
              <w:t xml:space="preserve"> + JavaScript 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87BE86" w14:textId="77777777" w:rsidR="00AF67B3" w:rsidRDefault="00AF67B3">
            <w:pPr>
              <w:spacing w:before="200" w:after="200"/>
              <w:rPr>
                <w:rFonts w:ascii="Calibri" w:eastAsia="Times New Roman" w:hAnsi="Calibri" w:cs="Calibri"/>
                <w:color w:val="1A1A1A"/>
                <w:sz w:val="19"/>
                <w:szCs w:val="19"/>
              </w:rPr>
            </w:pPr>
            <w:r>
              <w:rPr>
                <w:rStyle w:val="HTMLCode"/>
                <w:color w:val="1A1A1A"/>
              </w:rPr>
              <w:t>node --check</w:t>
            </w:r>
          </w:p>
        </w:tc>
      </w:tr>
      <w:tr w:rsidR="00000000" w14:paraId="62C9C0D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DE1427"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B805F7"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 -m py_compile</w:t>
            </w:r>
          </w:p>
        </w:tc>
      </w:tr>
      <w:tr w:rsidR="00000000" w14:paraId="3392260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F84927" w14:textId="77777777" w:rsidR="00AF67B3" w:rsidRDefault="00AF67B3">
            <w:pPr>
              <w:spacing w:before="200" w:after="200"/>
              <w:rPr>
                <w:rFonts w:ascii="Calibri" w:eastAsia="Times New Roman" w:hAnsi="Calibri" w:cs="Calibri"/>
                <w:color w:val="1A1A1A"/>
                <w:sz w:val="19"/>
                <w:szCs w:val="19"/>
              </w:rPr>
            </w:pPr>
            <w:r>
              <w:rPr>
                <w:rStyle w:val="HTMLCode"/>
                <w:color w:val="1A1A1A"/>
              </w:rPr>
              <w:t>go</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1B54D5" w14:textId="77777777" w:rsidR="00AF67B3" w:rsidRDefault="00AF67B3">
            <w:pPr>
              <w:spacing w:before="200" w:after="200"/>
              <w:rPr>
                <w:rFonts w:ascii="Calibri" w:eastAsia="Times New Roman" w:hAnsi="Calibri" w:cs="Calibri"/>
                <w:color w:val="1A1A1A"/>
                <w:sz w:val="19"/>
                <w:szCs w:val="19"/>
              </w:rPr>
            </w:pPr>
            <w:r>
              <w:rPr>
                <w:rStyle w:val="HTMLCode"/>
                <w:color w:val="1A1A1A"/>
              </w:rPr>
              <w:t>go build ./...</w:t>
            </w:r>
          </w:p>
        </w:tc>
      </w:tr>
      <w:tr w:rsidR="00000000" w14:paraId="0E71119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C8B7CE" w14:textId="77777777" w:rsidR="00AF67B3" w:rsidRDefault="00AF67B3">
            <w:pPr>
              <w:spacing w:before="200" w:after="200"/>
              <w:rPr>
                <w:rFonts w:ascii="Calibri" w:eastAsia="Times New Roman" w:hAnsi="Calibri" w:cs="Calibri"/>
                <w:color w:val="1A1A1A"/>
                <w:sz w:val="19"/>
                <w:szCs w:val="19"/>
              </w:rPr>
            </w:pPr>
            <w:r>
              <w:rPr>
                <w:rStyle w:val="HTMLCode"/>
                <w:color w:val="1A1A1A"/>
              </w:rPr>
              <w:t>java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40079F" w14:textId="77777777" w:rsidR="00AF67B3" w:rsidRDefault="00AF67B3">
            <w:pPr>
              <w:spacing w:before="200" w:after="200"/>
              <w:rPr>
                <w:rFonts w:ascii="Calibri" w:eastAsia="Times New Roman" w:hAnsi="Calibri" w:cs="Calibri"/>
                <w:color w:val="1A1A1A"/>
                <w:sz w:val="19"/>
                <w:szCs w:val="19"/>
              </w:rPr>
            </w:pPr>
            <w:r>
              <w:rPr>
                <w:rStyle w:val="HTMLCode"/>
                <w:color w:val="1A1A1A"/>
              </w:rPr>
              <w:t>javac</w:t>
            </w:r>
          </w:p>
        </w:tc>
      </w:tr>
      <w:tr w:rsidR="00000000" w14:paraId="3B3A6C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BBA0FF" w14:textId="77777777" w:rsidR="00AF67B3" w:rsidRDefault="00AF67B3">
            <w:pPr>
              <w:spacing w:before="200" w:after="200"/>
              <w:rPr>
                <w:rFonts w:ascii="Calibri" w:eastAsia="Times New Roman" w:hAnsi="Calibri" w:cs="Calibri"/>
                <w:color w:val="1A1A1A"/>
                <w:sz w:val="19"/>
                <w:szCs w:val="19"/>
              </w:rPr>
            </w:pPr>
            <w:r>
              <w:rPr>
                <w:rStyle w:val="HTMLCode"/>
                <w:color w:val="1A1A1A"/>
              </w:rPr>
              <w:t>csharp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1C2EC1" w14:textId="77777777" w:rsidR="00AF67B3" w:rsidRDefault="00AF67B3">
            <w:pPr>
              <w:spacing w:before="200" w:after="200"/>
              <w:rPr>
                <w:rFonts w:ascii="Calibri" w:eastAsia="Times New Roman" w:hAnsi="Calibri" w:cs="Calibri"/>
                <w:color w:val="1A1A1A"/>
                <w:sz w:val="19"/>
                <w:szCs w:val="19"/>
              </w:rPr>
            </w:pPr>
            <w:r>
              <w:rPr>
                <w:rStyle w:val="HTMLCode"/>
                <w:color w:val="1A1A1A"/>
              </w:rPr>
              <w:t>dotnet build</w:t>
            </w:r>
          </w:p>
        </w:tc>
      </w:tr>
      <w:tr w:rsidR="00000000" w14:paraId="35A59ED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732B2D" w14:textId="77777777" w:rsidR="00AF67B3" w:rsidRDefault="00AF67B3">
            <w:pPr>
              <w:spacing w:before="200" w:after="200"/>
              <w:rPr>
                <w:rFonts w:ascii="Calibri" w:eastAsia="Times New Roman" w:hAnsi="Calibri" w:cs="Calibri"/>
                <w:color w:val="1A1A1A"/>
                <w:sz w:val="19"/>
                <w:szCs w:val="19"/>
              </w:rPr>
            </w:pPr>
            <w:r>
              <w:rPr>
                <w:rStyle w:val="HTMLCode"/>
                <w:color w:val="1A1A1A"/>
              </w:rPr>
              <w:t>php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4C4952" w14:textId="77777777" w:rsidR="00AF67B3" w:rsidRDefault="00AF67B3">
            <w:pPr>
              <w:spacing w:before="200" w:after="200"/>
              <w:rPr>
                <w:rFonts w:ascii="Calibri" w:eastAsia="Times New Roman" w:hAnsi="Calibri" w:cs="Calibri"/>
                <w:color w:val="1A1A1A"/>
                <w:sz w:val="19"/>
                <w:szCs w:val="19"/>
              </w:rPr>
            </w:pPr>
            <w:r>
              <w:rPr>
                <w:rStyle w:val="HTMLCode"/>
                <w:color w:val="1A1A1A"/>
              </w:rPr>
              <w:t>php -l</w:t>
            </w:r>
          </w:p>
        </w:tc>
      </w:tr>
      <w:tr w:rsidR="00000000" w14:paraId="26CD442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CA6B1A" w14:textId="77777777" w:rsidR="00AF67B3" w:rsidRDefault="00AF67B3">
            <w:pPr>
              <w:spacing w:before="200" w:after="200"/>
              <w:rPr>
                <w:rFonts w:ascii="Calibri" w:eastAsia="Times New Roman" w:hAnsi="Calibri" w:cs="Calibri"/>
                <w:color w:val="1A1A1A"/>
                <w:sz w:val="19"/>
                <w:szCs w:val="19"/>
              </w:rPr>
            </w:pPr>
            <w:r>
              <w:rPr>
                <w:rStyle w:val="HTMLCode"/>
                <w:color w:val="1A1A1A"/>
              </w:rPr>
              <w:t>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7BA09B" w14:textId="77777777" w:rsidR="00AF67B3" w:rsidRDefault="00AF67B3">
            <w:pPr>
              <w:spacing w:before="200" w:after="200"/>
              <w:rPr>
                <w:rFonts w:ascii="Calibri" w:eastAsia="Times New Roman" w:hAnsi="Calibri" w:cs="Calibri"/>
                <w:color w:val="1A1A1A"/>
                <w:sz w:val="19"/>
                <w:szCs w:val="19"/>
              </w:rPr>
            </w:pPr>
            <w:r>
              <w:rPr>
                <w:rStyle w:val="HTMLCode"/>
                <w:color w:val="1A1A1A"/>
              </w:rPr>
              <w:t>cargo build</w:t>
            </w:r>
          </w:p>
        </w:tc>
      </w:tr>
      <w:tr w:rsidR="00000000" w14:paraId="6E09FBB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BD8BCD" w14:textId="77777777" w:rsidR="00AF67B3" w:rsidRDefault="00AF67B3">
            <w:pPr>
              <w:spacing w:before="200" w:after="200"/>
              <w:rPr>
                <w:rFonts w:ascii="Calibri" w:eastAsia="Times New Roman" w:hAnsi="Calibri" w:cs="Calibri"/>
                <w:color w:val="1A1A1A"/>
                <w:sz w:val="19"/>
                <w:szCs w:val="19"/>
              </w:rPr>
            </w:pPr>
            <w:r>
              <w:rPr>
                <w:rStyle w:val="HTMLCode"/>
                <w:color w:val="1A1A1A"/>
              </w:rPr>
              <w:t>kotlin</w:t>
            </w:r>
            <w:r>
              <w:rPr>
                <w:rFonts w:ascii="Calibri" w:eastAsia="Times New Roman" w:hAnsi="Calibri" w:cs="Calibri"/>
                <w:color w:val="1A1A1A"/>
                <w:sz w:val="19"/>
                <w:szCs w:val="19"/>
              </w:rPr>
              <w:t xml:space="preserve"> / </w:t>
            </w:r>
            <w:r>
              <w:rPr>
                <w:rStyle w:val="HTMLCode"/>
                <w:color w:val="1A1A1A"/>
              </w:rPr>
              <w:t>swift</w:t>
            </w:r>
            <w:r>
              <w:rPr>
                <w:rFonts w:ascii="Calibri" w:eastAsia="Times New Roman" w:hAnsi="Calibri" w:cs="Calibri"/>
                <w:color w:val="1A1A1A"/>
                <w:sz w:val="19"/>
                <w:szCs w:val="19"/>
              </w:rPr>
              <w:t xml:space="preserve"> / </w:t>
            </w:r>
            <w:r>
              <w:rPr>
                <w:rStyle w:val="HTMLCode"/>
                <w:color w:val="1A1A1A"/>
              </w:rPr>
              <w:t>dart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A91150" w14:textId="77777777" w:rsidR="00AF67B3" w:rsidRDefault="00AF67B3">
            <w:pPr>
              <w:spacing w:before="200" w:after="200"/>
              <w:rPr>
                <w:rFonts w:ascii="Calibri" w:eastAsia="Times New Roman" w:hAnsi="Calibri" w:cs="Calibri"/>
                <w:color w:val="1A1A1A"/>
                <w:sz w:val="19"/>
                <w:szCs w:val="19"/>
              </w:rPr>
            </w:pPr>
            <w:r>
              <w:rPr>
                <w:rStyle w:val="HTMLCode"/>
                <w:color w:val="1A1A1A"/>
              </w:rPr>
              <w:t>kotlinc</w:t>
            </w:r>
            <w:r>
              <w:rPr>
                <w:rFonts w:ascii="Calibri" w:eastAsia="Times New Roman" w:hAnsi="Calibri" w:cs="Calibri"/>
                <w:color w:val="1A1A1A"/>
                <w:sz w:val="19"/>
                <w:szCs w:val="19"/>
              </w:rPr>
              <w:t xml:space="preserve"> / </w:t>
            </w:r>
            <w:r>
              <w:rPr>
                <w:rStyle w:val="HTMLCode"/>
                <w:color w:val="1A1A1A"/>
              </w:rPr>
              <w:t>swiftc -parse</w:t>
            </w:r>
            <w:r>
              <w:rPr>
                <w:rFonts w:ascii="Calibri" w:eastAsia="Times New Roman" w:hAnsi="Calibri" w:cs="Calibri"/>
                <w:color w:val="1A1A1A"/>
                <w:sz w:val="19"/>
                <w:szCs w:val="19"/>
              </w:rPr>
              <w:t xml:space="preserve"> / </w:t>
            </w:r>
            <w:r>
              <w:rPr>
                <w:rStyle w:val="HTMLCode"/>
                <w:color w:val="1A1A1A"/>
              </w:rPr>
              <w:t>dart analyze</w:t>
            </w:r>
          </w:p>
        </w:tc>
      </w:tr>
    </w:tbl>
    <w:p w14:paraId="100B34B1"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Toolchains that are unavailable on a given machine </w:t>
      </w:r>
      <w:r>
        <w:rPr>
          <w:rStyle w:val="Strong"/>
          <w:rFonts w:ascii="Calibri" w:hAnsi="Calibri" w:cs="Calibri"/>
          <w:color w:val="1A1A1A"/>
          <w:sz w:val="22"/>
          <w:szCs w:val="22"/>
        </w:rPr>
        <w:t>skip with a recorded reason</w:t>
      </w:r>
      <w:r>
        <w:rPr>
          <w:rFonts w:ascii="Calibri" w:hAnsi="Calibri" w:cs="Calibri"/>
          <w:color w:val="1A1A1A"/>
          <w:sz w:val="22"/>
          <w:szCs w:val="22"/>
        </w:rPr>
        <w:t>; they never silently pass. The harness runs as a required CI check for every Tier 1 and Tier 2 emitter.</w:t>
      </w:r>
    </w:p>
    <w:p w14:paraId="18F1123E" w14:textId="77777777" w:rsidR="00AF67B3" w:rsidRDefault="00AF67B3">
      <w:pPr>
        <w:pStyle w:val="Heading3"/>
        <w:rPr>
          <w:rFonts w:ascii="Calibri" w:eastAsia="Times New Roman" w:hAnsi="Calibri" w:cs="Calibri"/>
        </w:rPr>
      </w:pPr>
      <w:r>
        <w:rPr>
          <w:rFonts w:ascii="Calibri" w:eastAsia="Times New Roman" w:hAnsi="Calibri" w:cs="Calibri"/>
        </w:rPr>
        <w:t>9.3 Parity conformance matrix — Member 3, S2</w:t>
      </w:r>
    </w:p>
    <w:p w14:paraId="735580E1"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A table-driven suite of </w:t>
      </w:r>
      <w:r>
        <w:rPr>
          <w:rStyle w:val="Emphasis"/>
          <w:rFonts w:ascii="Calibri" w:hAnsi="Calibri" w:cs="Calibri"/>
          <w:color w:val="1A1A1A"/>
          <w:sz w:val="22"/>
          <w:szCs w:val="22"/>
        </w:rPr>
        <w:t>(emitter × language feature)</w:t>
      </w:r>
      <w:r>
        <w:rPr>
          <w:rFonts w:ascii="Calibri" w:hAnsi="Calibri" w:cs="Calibri"/>
          <w:color w:val="1A1A1A"/>
          <w:sz w:val="22"/>
          <w:szCs w:val="22"/>
        </w:rPr>
        <w:t xml:space="preserve"> cells. Each cell asserts that the generated output contains the construct the reference semantics specification says it must. A cell has exactly three states: </w:t>
      </w:r>
      <w:r>
        <w:rPr>
          <w:rStyle w:val="Strong"/>
          <w:rFonts w:ascii="Calibri" w:hAnsi="Calibri" w:cs="Calibri"/>
          <w:color w:val="1A1A1A"/>
          <w:sz w:val="22"/>
          <w:szCs w:val="22"/>
        </w:rPr>
        <w:t>pass</w:t>
      </w:r>
      <w:r>
        <w:rPr>
          <w:rFonts w:ascii="Calibri" w:hAnsi="Calibri" w:cs="Calibri"/>
          <w:color w:val="1A1A1A"/>
          <w:sz w:val="22"/>
          <w:szCs w:val="22"/>
        </w:rPr>
        <w:t xml:space="preserve">, </w:t>
      </w:r>
      <w:r>
        <w:rPr>
          <w:rStyle w:val="Strong"/>
          <w:rFonts w:ascii="Calibri" w:hAnsi="Calibri" w:cs="Calibri"/>
          <w:color w:val="1A1A1A"/>
          <w:sz w:val="22"/>
          <w:szCs w:val="22"/>
        </w:rPr>
        <w:t>fail</w:t>
      </w:r>
      <w:r>
        <w:rPr>
          <w:rFonts w:ascii="Calibri" w:hAnsi="Calibri" w:cs="Calibri"/>
          <w:color w:val="1A1A1A"/>
          <w:sz w:val="22"/>
          <w:szCs w:val="22"/>
        </w:rPr>
        <w:t xml:space="preserve">, or </w:t>
      </w:r>
      <w:r>
        <w:rPr>
          <w:rStyle w:val="Strong"/>
          <w:rFonts w:ascii="Calibri" w:hAnsi="Calibri" w:cs="Calibri"/>
          <w:color w:val="1A1A1A"/>
          <w:sz w:val="22"/>
          <w:szCs w:val="22"/>
        </w:rPr>
        <w:t>documented-gap</w:t>
      </w:r>
      <w:r>
        <w:rPr>
          <w:rFonts w:ascii="Calibri" w:hAnsi="Calibri" w:cs="Calibri"/>
          <w:color w:val="1A1A1A"/>
          <w:sz w:val="22"/>
          <w:szCs w:val="22"/>
        </w:rPr>
        <w:t xml:space="preserve"> </w:t>
      </w:r>
      <w:r>
        <w:rPr>
          <w:rFonts w:ascii="Calibri" w:hAnsi="Calibri" w:cs="Calibri"/>
          <w:color w:val="1A1A1A"/>
          <w:sz w:val="22"/>
          <w:szCs w:val="22"/>
        </w:rPr>
        <w:t>— with the gap written into the support matrix and visible to users. There is no fourth state, and in particular there is no "unknown". Merging a change that turns a passing cell red is blocked.</w:t>
      </w:r>
    </w:p>
    <w:p w14:paraId="323E25F5" w14:textId="77777777" w:rsidR="00AF67B3" w:rsidRDefault="00AF67B3">
      <w:pPr>
        <w:pStyle w:val="Heading3"/>
        <w:rPr>
          <w:rFonts w:ascii="Calibri" w:eastAsia="Times New Roman" w:hAnsi="Calibri" w:cs="Calibri"/>
        </w:rPr>
      </w:pPr>
      <w:r>
        <w:rPr>
          <w:rFonts w:ascii="Calibri" w:eastAsia="Times New Roman" w:hAnsi="Calibri" w:cs="Calibri"/>
        </w:rPr>
        <w:t>9.4 Reference semantics specification — Member 1, S2</w:t>
      </w:r>
    </w:p>
    <w:p w14:paraId="15430957"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Prose, not code. For every language feature, it states what the generated output must mean, independent of target language. For example: </w:t>
      </w:r>
      <w:r>
        <w:rPr>
          <w:rStyle w:val="Emphasis"/>
          <w:rFonts w:ascii="Calibri" w:hAnsi="Calibri" w:cs="Calibri"/>
          <w:color w:val="1A1A1A"/>
          <w:sz w:val="22"/>
          <w:szCs w:val="22"/>
        </w:rPr>
        <w:t>an optional field must be omittable, not null-valued, in every target that can distinguish the two</w:t>
      </w:r>
      <w:r>
        <w:rPr>
          <w:rFonts w:ascii="Calibri" w:hAnsi="Calibri" w:cs="Calibri"/>
          <w:color w:val="1A1A1A"/>
          <w:sz w:val="22"/>
          <w:szCs w:val="22"/>
        </w:rPr>
        <w:t>. Without this document, eighteen emitters make eighteen independent judgement calls and "parity" becomes unfalsifiable. It is the hard dependency of §6.</w:t>
      </w:r>
    </w:p>
    <w:p w14:paraId="47CA0035" w14:textId="77777777" w:rsidR="00AF67B3" w:rsidRDefault="00AF67B3">
      <w:pPr>
        <w:pStyle w:val="Heading3"/>
        <w:rPr>
          <w:rFonts w:ascii="Calibri" w:eastAsia="Times New Roman" w:hAnsi="Calibri" w:cs="Calibri"/>
        </w:rPr>
      </w:pPr>
      <w:r>
        <w:rPr>
          <w:rFonts w:ascii="Calibri" w:eastAsia="Times New Roman" w:hAnsi="Calibri" w:cs="Calibri"/>
        </w:rPr>
        <w:t>9.5 Tool-generator assertions — Member 2, S4</w:t>
      </w:r>
    </w:p>
    <w:p w14:paraId="2B76D489"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Tool generators emit configuration, not code, so they are verified by shape: the GitHub Actions workflow parses as valid YAML and names a job per detected language; the Dockerfile's stages are ordered and its base images pinned; the OpenAPI document validates against the 3.0 schema; the SQL schema parses; the </w:t>
      </w:r>
      <w:r>
        <w:rPr>
          <w:rStyle w:val="HTMLCode"/>
          <w:color w:val="1A1A1A"/>
        </w:rPr>
        <w:t>.env</w:t>
      </w:r>
      <w:r>
        <w:rPr>
          <w:rFonts w:ascii="Calibri" w:hAnsi="Calibri" w:cs="Calibri"/>
          <w:color w:val="1A1A1A"/>
          <w:sz w:val="22"/>
          <w:szCs w:val="22"/>
        </w:rPr>
        <w:t xml:space="preserve"> template lists exactly the variables the contract implies.</w:t>
      </w:r>
    </w:p>
    <w:p w14:paraId="08C45919"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4AB8D0C">
          <v:rect id="_x0000_i1034" style="width:0;height:1.5pt" o:hralign="center" o:hrstd="t" o:hr="t" fillcolor="#a0a0a0" stroked="f"/>
        </w:pict>
      </w:r>
    </w:p>
    <w:p w14:paraId="6F9AD8F0" w14:textId="77777777" w:rsidR="00AF67B3" w:rsidRDefault="00AF67B3">
      <w:pPr>
        <w:pStyle w:val="Heading2"/>
        <w:rPr>
          <w:rFonts w:ascii="Calibri" w:eastAsia="Times New Roman" w:hAnsi="Calibri" w:cs="Calibri"/>
        </w:rPr>
      </w:pPr>
      <w:r>
        <w:rPr>
          <w:rFonts w:ascii="Calibri" w:eastAsia="Times New Roman" w:hAnsi="Calibri" w:cs="Calibri"/>
        </w:rPr>
        <w:t>10. The Eighteen Two-Week Tasks</w:t>
      </w:r>
    </w:p>
    <w:p w14:paraId="22816C9F"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Every task below is exactly two weeks and carries written exit criteria. A task is done when its exit criteria are demonstrably met — not when the member believes it is close.</w:t>
      </w:r>
    </w:p>
    <w:p w14:paraId="5A30C5EF" w14:textId="77777777" w:rsidR="00AF67B3" w:rsidRDefault="00AF67B3">
      <w:pPr>
        <w:pStyle w:val="Heading3"/>
        <w:rPr>
          <w:rFonts w:ascii="Calibri" w:eastAsia="Times New Roman" w:hAnsi="Calibri" w:cs="Calibri"/>
        </w:rPr>
      </w:pPr>
      <w:r>
        <w:rPr>
          <w:rFonts w:ascii="Calibri" w:eastAsia="Times New Roman" w:hAnsi="Calibri" w:cs="Calibri"/>
        </w:rPr>
        <w:t>10.1 Member 1 — TypeScript and the web</w:t>
      </w:r>
    </w:p>
    <w:p w14:paraId="1C26482E"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44ED0AA">
          <v:rect id="_x0000_i1035" style="width:0;height:1.5pt" o:hralign="center" o:hrstd="t" o:hr="t" fillcolor="#a0a0a0" stroked="f"/>
        </w:pict>
      </w:r>
    </w:p>
    <w:p w14:paraId="03ABC4D6"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M1-S1 · Weeks 1–2 · Own the TypeScript surface and establish the baseline</w:t>
      </w:r>
    </w:p>
    <w:p w14:paraId="6FAAFB17"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Take ownership of </w:t>
      </w:r>
      <w:r>
        <w:rPr>
          <w:rStyle w:val="HTMLCode"/>
          <w:color w:val="1A1A1A"/>
        </w:rPr>
        <w:t>node-ts</w:t>
      </w:r>
      <w:r>
        <w:rPr>
          <w:rFonts w:ascii="Calibri" w:hAnsi="Calibri" w:cs="Calibri"/>
          <w:color w:val="1A1A1A"/>
          <w:sz w:val="22"/>
          <w:szCs w:val="22"/>
        </w:rPr>
        <w:t xml:space="preserve">, </w:t>
      </w:r>
      <w:r>
        <w:rPr>
          <w:rStyle w:val="HTMLCode"/>
          <w:color w:val="1A1A1A"/>
        </w:rPr>
        <w:t>node-js</w:t>
      </w:r>
      <w:r>
        <w:rPr>
          <w:rFonts w:ascii="Calibri" w:hAnsi="Calibri" w:cs="Calibri"/>
          <w:color w:val="1A1A1A"/>
          <w:sz w:val="22"/>
          <w:szCs w:val="22"/>
        </w:rPr>
        <w:t xml:space="preserve"> and the seven web frontends (</w:t>
      </w:r>
      <w:r>
        <w:rPr>
          <w:rStyle w:val="HTMLCode"/>
          <w:color w:val="1A1A1A"/>
        </w:rPr>
        <w:t>typescript</w:t>
      </w:r>
      <w:r>
        <w:rPr>
          <w:rFonts w:ascii="Calibri" w:hAnsi="Calibri" w:cs="Calibri"/>
          <w:color w:val="1A1A1A"/>
          <w:sz w:val="22"/>
          <w:szCs w:val="22"/>
        </w:rPr>
        <w:t xml:space="preserve">, </w:t>
      </w:r>
      <w:r>
        <w:rPr>
          <w:rStyle w:val="HTMLCode"/>
          <w:color w:val="1A1A1A"/>
        </w:rPr>
        <w:t>javascript</w:t>
      </w:r>
      <w:r>
        <w:rPr>
          <w:rFonts w:ascii="Calibri" w:hAnsi="Calibri" w:cs="Calibri"/>
          <w:color w:val="1A1A1A"/>
          <w:sz w:val="22"/>
          <w:szCs w:val="22"/>
        </w:rPr>
        <w:t xml:space="preserve">, </w:t>
      </w:r>
      <w:r>
        <w:rPr>
          <w:rStyle w:val="HTMLCode"/>
          <w:color w:val="1A1A1A"/>
        </w:rPr>
        <w:t>react</w:t>
      </w:r>
      <w:r>
        <w:rPr>
          <w:rFonts w:ascii="Calibri" w:hAnsi="Calibri" w:cs="Calibri"/>
          <w:color w:val="1A1A1A"/>
          <w:sz w:val="22"/>
          <w:szCs w:val="22"/>
        </w:rPr>
        <w:t xml:space="preserve">, </w:t>
      </w:r>
      <w:r>
        <w:rPr>
          <w:rStyle w:val="HTMLCode"/>
          <w:color w:val="1A1A1A"/>
        </w:rPr>
        <w:t>vue</w:t>
      </w:r>
      <w:r>
        <w:rPr>
          <w:rFonts w:ascii="Calibri" w:hAnsi="Calibri" w:cs="Calibri"/>
          <w:color w:val="1A1A1A"/>
          <w:sz w:val="22"/>
          <w:szCs w:val="22"/>
        </w:rPr>
        <w:t xml:space="preserve">, </w:t>
      </w:r>
      <w:r>
        <w:rPr>
          <w:rStyle w:val="HTMLCode"/>
          <w:color w:val="1A1A1A"/>
        </w:rPr>
        <w:t>svelte</w:t>
      </w:r>
      <w:r>
        <w:rPr>
          <w:rFonts w:ascii="Calibri" w:hAnsi="Calibri" w:cs="Calibri"/>
          <w:color w:val="1A1A1A"/>
          <w:sz w:val="22"/>
          <w:szCs w:val="22"/>
        </w:rPr>
        <w:t xml:space="preserve">, </w:t>
      </w:r>
      <w:r>
        <w:rPr>
          <w:rStyle w:val="HTMLCode"/>
          <w:color w:val="1A1A1A"/>
        </w:rPr>
        <w:t>angular</w:t>
      </w:r>
      <w:r>
        <w:rPr>
          <w:rFonts w:ascii="Calibri" w:hAnsi="Calibri" w:cs="Calibri"/>
          <w:color w:val="1A1A1A"/>
          <w:sz w:val="22"/>
          <w:szCs w:val="22"/>
        </w:rPr>
        <w:t>,</w:t>
      </w:r>
      <w:r>
        <w:rPr>
          <w:rFonts w:ascii="Calibri" w:hAnsi="Calibri" w:cs="Calibri"/>
          <w:color w:val="1A1A1A"/>
          <w:sz w:val="22"/>
          <w:szCs w:val="22"/>
        </w:rPr>
        <w:t xml:space="preserve"> </w:t>
      </w:r>
      <w:r>
        <w:rPr>
          <w:rStyle w:val="HTMLCode"/>
          <w:color w:val="1A1A1A"/>
        </w:rPr>
        <w:t>types-only</w:t>
      </w:r>
      <w:r>
        <w:rPr>
          <w:rFonts w:ascii="Calibri" w:hAnsi="Calibri" w:cs="Calibri"/>
          <w:color w:val="1A1A1A"/>
          <w:sz w:val="22"/>
          <w:szCs w:val="22"/>
        </w:rPr>
        <w:t>). Author the reference contract of §9.1. Generate every one of the nine emitters against it and record, per emitter, exactly what is produced and what fails.</w:t>
      </w:r>
    </w:p>
    <w:p w14:paraId="0D6F87C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0AB8E930" w14:textId="77777777" w:rsidR="00AF67B3" w:rsidRDefault="00AF67B3">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reference contract is committed and exercises every documented language feature.</w:t>
      </w:r>
    </w:p>
    <w:p w14:paraId="72D68EA2" w14:textId="77777777" w:rsidR="00AF67B3" w:rsidRDefault="00AF67B3">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nine emitters have been run against it; output is committed as a reviewable baseline.</w:t>
      </w:r>
    </w:p>
    <w:p w14:paraId="2C2ABF89" w14:textId="77777777" w:rsidR="00AF67B3" w:rsidRDefault="00AF67B3">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written defect list exists, one entry per emitter, ranked by severity.</w:t>
      </w:r>
    </w:p>
    <w:p w14:paraId="7F02A6C9" w14:textId="77777777" w:rsidR="00AF67B3" w:rsidRDefault="00AF67B3">
      <w:pPr>
        <w:numPr>
          <w:ilvl w:val="0"/>
          <w:numId w:val="2"/>
        </w:numPr>
        <w:spacing w:before="60" w:after="60"/>
        <w:ind w:left="1080"/>
        <w:rPr>
          <w:rFonts w:ascii="Calibri" w:eastAsia="Times New Roman" w:hAnsi="Calibri" w:cs="Calibri"/>
          <w:color w:val="1A1A1A"/>
          <w:sz w:val="22"/>
          <w:szCs w:val="22"/>
        </w:rPr>
      </w:pPr>
      <w:r>
        <w:rPr>
          <w:rStyle w:val="HTMLCode"/>
          <w:color w:val="1A1A1A"/>
        </w:rPr>
        <w:t>internal/emitter/tshelpers/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is documented: what each function does and which emitters call it.</w:t>
      </w:r>
    </w:p>
    <w:p w14:paraId="23C559D1"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EA7D24A">
          <v:rect id="_x0000_i1036" style="width:0;height:1.5pt" o:hralign="center" o:hrstd="t" o:hr="t" fillcolor="#a0a0a0" stroked="f"/>
        </w:pict>
      </w:r>
    </w:p>
    <w:p w14:paraId="651376DF"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M1-S2 · Weeks 3–4 · Reference semantics specification</w:t>
      </w:r>
      <w:r>
        <w:rPr>
          <w:rFonts w:ascii="Calibri" w:eastAsia="Times New Roman" w:hAnsi="Calibri" w:cs="Calibri"/>
        </w:rPr>
        <w:t xml:space="preserve"> </w:t>
      </w:r>
      <w:r>
        <w:rPr>
          <w:rStyle w:val="Emphasis"/>
          <w:rFonts w:ascii="Calibri" w:eastAsia="Times New Roman" w:hAnsi="Calibri" w:cs="Calibri"/>
        </w:rPr>
        <w:t>(hard dependency)</w:t>
      </w:r>
    </w:p>
    <w:p w14:paraId="36C441F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Write the specification of §9.4 — the target-independent meaning of every language feature, covering optionality, arrays, maps, inheritance, enums, defaults, deprecation, status codes, path/query/header binding and error shape. Review it with Members 2, 3 and 4, because they implement against it.</w:t>
      </w:r>
    </w:p>
    <w:p w14:paraId="2222C133"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A5A84AA" w14:textId="77777777" w:rsidR="00AF67B3" w:rsidRDefault="00AF67B3">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Every feature in the reference contract has a written semantic definition.</w:t>
      </w:r>
    </w:p>
    <w:p w14:paraId="6DA03E01" w14:textId="77777777" w:rsidR="00AF67B3" w:rsidRDefault="00AF67B3">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Members 2, 3 and 4 have each signed off that the specification is implementable in their targets.</w:t>
      </w:r>
    </w:p>
    <w:p w14:paraId="37779ACF" w14:textId="77777777" w:rsidR="00AF67B3" w:rsidRDefault="00AF67B3">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Every cell of the parity matrix has a defined pass condition traceable to a specification clause.</w:t>
      </w:r>
    </w:p>
    <w:p w14:paraId="027AC727" w14:textId="77777777" w:rsidR="00AF67B3" w:rsidRDefault="00AF67B3">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Committed under </w:t>
      </w:r>
      <w:r>
        <w:rPr>
          <w:rStyle w:val="HTMLCode"/>
          <w:color w:val="1A1A1A"/>
        </w:rPr>
        <w:t>docs/</w:t>
      </w:r>
      <w:r>
        <w:rPr>
          <w:rFonts w:ascii="Calibri" w:eastAsia="Times New Roman" w:hAnsi="Calibri" w:cs="Calibri"/>
          <w:color w:val="1A1A1A"/>
          <w:sz w:val="22"/>
          <w:szCs w:val="22"/>
        </w:rPr>
        <w:t xml:space="preserve"> by the end of week 4 — no extension is available for this task.</w:t>
      </w:r>
    </w:p>
    <w:p w14:paraId="3B36CF60"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73B3420">
          <v:rect id="_x0000_i1037" style="width:0;height:1.5pt" o:hralign="center" o:hrstd="t" o:hr="t" fillcolor="#a0a0a0" stroked="f"/>
        </w:pict>
      </w:r>
    </w:p>
    <w:p w14:paraId="40BE7629"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 xml:space="preserve">M1-S3 · Weeks 5–6 · </w:t>
      </w:r>
      <w:r>
        <w:rPr>
          <w:rStyle w:val="HTMLCode"/>
        </w:rPr>
        <w:t>node-ts</w:t>
      </w:r>
      <w:r>
        <w:rPr>
          <w:rStyle w:val="Strong"/>
          <w:rFonts w:ascii="Calibri" w:eastAsia="Times New Roman" w:hAnsi="Calibri" w:cs="Calibri"/>
          <w:b/>
          <w:bCs/>
        </w:rPr>
        <w:t xml:space="preserve"> to full parity</w:t>
      </w:r>
    </w:p>
    <w:p w14:paraId="65C7DD08"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Bring the flagship backend to green: every parity cell passes, output compiles under </w:t>
      </w:r>
      <w:r>
        <w:rPr>
          <w:rStyle w:val="HTMLCode"/>
          <w:color w:val="1A1A1A"/>
        </w:rPr>
        <w:t>tsc --noEmit</w:t>
      </w:r>
      <w:r>
        <w:rPr>
          <w:rFonts w:ascii="Calibri" w:hAnsi="Calibri" w:cs="Calibri"/>
          <w:color w:val="1A1A1A"/>
          <w:sz w:val="22"/>
          <w:szCs w:val="22"/>
        </w:rPr>
        <w:t>, Zod schemas match the semantics specification, route handlers produce the documented status codes, and the service SDK (</w:t>
      </w:r>
      <w:r>
        <w:rPr>
          <w:rStyle w:val="HTMLCode"/>
          <w:color w:val="1A1A1A"/>
        </w:rPr>
        <w:t>internal/emitter/backend/node/sdk.go</w:t>
      </w:r>
      <w:r>
        <w:rPr>
          <w:rFonts w:ascii="Calibri" w:hAnsi="Calibri" w:cs="Calibri"/>
          <w:color w:val="1A1A1A"/>
          <w:sz w:val="22"/>
          <w:szCs w:val="22"/>
        </w:rPr>
        <w:t>) is verified.</w:t>
      </w:r>
    </w:p>
    <w:p w14:paraId="3F776974"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6315500B" w14:textId="77777777" w:rsidR="00AF67B3" w:rsidRDefault="00AF67B3">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w:t>
      </w:r>
      <w:r>
        <w:rPr>
          <w:rStyle w:val="HTMLCode"/>
          <w:color w:val="1A1A1A"/>
        </w:rPr>
        <w:t>node-ts</w:t>
      </w:r>
      <w:r>
        <w:rPr>
          <w:rFonts w:ascii="Calibri" w:eastAsia="Times New Roman" w:hAnsi="Calibri" w:cs="Calibri"/>
          <w:color w:val="1A1A1A"/>
          <w:sz w:val="22"/>
          <w:szCs w:val="22"/>
        </w:rPr>
        <w:t xml:space="preserve"> parity cell is pass or documented-gap; none is fail.</w:t>
      </w:r>
    </w:p>
    <w:p w14:paraId="43ACAC15" w14:textId="77777777" w:rsidR="00AF67B3" w:rsidRDefault="00AF67B3">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Generated output compiles clean under the compile harness.</w:t>
      </w:r>
    </w:p>
    <w:p w14:paraId="525285A8" w14:textId="77777777" w:rsidR="00AF67B3" w:rsidRDefault="00AF67B3">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worked example — contract in, running Express service out — is committed and reproducible.</w:t>
      </w:r>
    </w:p>
    <w:p w14:paraId="42DE6AAD" w14:textId="77777777" w:rsidR="00AF67B3" w:rsidRDefault="00AF67B3">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Zero runtime dependencies in generated type-only output, verified by inspection (</w:t>
      </w:r>
      <w:r>
        <w:rPr>
          <w:rStyle w:val="Strong"/>
          <w:rFonts w:ascii="Calibri" w:eastAsia="Times New Roman" w:hAnsi="Calibri" w:cs="Calibri"/>
          <w:color w:val="1A1A1A"/>
          <w:sz w:val="22"/>
          <w:szCs w:val="22"/>
        </w:rPr>
        <w:t>NON-NEGOTIABLE RULE 1</w:t>
      </w:r>
      <w:r>
        <w:rPr>
          <w:rFonts w:ascii="Calibri" w:eastAsia="Times New Roman" w:hAnsi="Calibri" w:cs="Calibri"/>
          <w:color w:val="1A1A1A"/>
          <w:sz w:val="22"/>
          <w:szCs w:val="22"/>
        </w:rPr>
        <w:t>).</w:t>
      </w:r>
    </w:p>
    <w:p w14:paraId="69AF5738"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54BA843">
          <v:rect id="_x0000_i1038" style="width:0;height:1.5pt" o:hralign="center" o:hrstd="t" o:hr="t" fillcolor="#a0a0a0" stroked="f"/>
        </w:pict>
      </w:r>
    </w:p>
    <w:p w14:paraId="06B20086"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M1-S4 · Weeks 7–8 · Seven web frontends to full parity</w:t>
      </w:r>
    </w:p>
    <w:p w14:paraId="75CACDD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Bring </w:t>
      </w:r>
      <w:r>
        <w:rPr>
          <w:rStyle w:val="HTMLCode"/>
          <w:color w:val="1A1A1A"/>
        </w:rPr>
        <w:t>typescript</w:t>
      </w:r>
      <w:r>
        <w:rPr>
          <w:rFonts w:ascii="Calibri" w:hAnsi="Calibri" w:cs="Calibri"/>
          <w:color w:val="1A1A1A"/>
          <w:sz w:val="22"/>
          <w:szCs w:val="22"/>
        </w:rPr>
        <w:t xml:space="preserve">, </w:t>
      </w:r>
      <w:r>
        <w:rPr>
          <w:rStyle w:val="HTMLCode"/>
          <w:color w:val="1A1A1A"/>
        </w:rPr>
        <w:t>javascript</w:t>
      </w:r>
      <w:r>
        <w:rPr>
          <w:rFonts w:ascii="Calibri" w:hAnsi="Calibri" w:cs="Calibri"/>
          <w:color w:val="1A1A1A"/>
          <w:sz w:val="22"/>
          <w:szCs w:val="22"/>
        </w:rPr>
        <w:t xml:space="preserve">, </w:t>
      </w:r>
      <w:r>
        <w:rPr>
          <w:rStyle w:val="HTMLCode"/>
          <w:color w:val="1A1A1A"/>
        </w:rPr>
        <w:t>react</w:t>
      </w:r>
      <w:r>
        <w:rPr>
          <w:rFonts w:ascii="Calibri" w:hAnsi="Calibri" w:cs="Calibri"/>
          <w:color w:val="1A1A1A"/>
          <w:sz w:val="22"/>
          <w:szCs w:val="22"/>
        </w:rPr>
        <w:t xml:space="preserve">, </w:t>
      </w:r>
      <w:r>
        <w:rPr>
          <w:rStyle w:val="HTMLCode"/>
          <w:color w:val="1A1A1A"/>
        </w:rPr>
        <w:t>vue</w:t>
      </w:r>
      <w:r>
        <w:rPr>
          <w:rFonts w:ascii="Calibri" w:hAnsi="Calibri" w:cs="Calibri"/>
          <w:color w:val="1A1A1A"/>
          <w:sz w:val="22"/>
          <w:szCs w:val="22"/>
        </w:rPr>
        <w:t xml:space="preserve">, </w:t>
      </w:r>
      <w:r>
        <w:rPr>
          <w:rStyle w:val="HTMLCode"/>
          <w:color w:val="1A1A1A"/>
        </w:rPr>
        <w:t>svelte</w:t>
      </w:r>
      <w:r>
        <w:rPr>
          <w:rFonts w:ascii="Calibri" w:hAnsi="Calibri" w:cs="Calibri"/>
          <w:color w:val="1A1A1A"/>
          <w:sz w:val="22"/>
          <w:szCs w:val="22"/>
        </w:rPr>
        <w:t xml:space="preserve">, </w:t>
      </w:r>
      <w:r>
        <w:rPr>
          <w:rStyle w:val="HTMLCode"/>
          <w:color w:val="1A1A1A"/>
        </w:rPr>
        <w:t>angular</w:t>
      </w:r>
      <w:r>
        <w:rPr>
          <w:rFonts w:ascii="Calibri" w:hAnsi="Calibri" w:cs="Calibri"/>
          <w:color w:val="1A1A1A"/>
          <w:sz w:val="22"/>
          <w:szCs w:val="22"/>
        </w:rPr>
        <w:t xml:space="preserve"> and </w:t>
      </w:r>
      <w:r>
        <w:rPr>
          <w:rStyle w:val="HTMLCode"/>
          <w:color w:val="1A1A1A"/>
        </w:rPr>
        <w:t>types-only</w:t>
      </w:r>
      <w:r>
        <w:rPr>
          <w:rFonts w:ascii="Calibri" w:hAnsi="Calibri" w:cs="Calibri"/>
          <w:color w:val="1A1A1A"/>
          <w:sz w:val="22"/>
          <w:szCs w:val="22"/>
        </w:rPr>
        <w:t xml:space="preserve"> to green. Verify </w:t>
      </w:r>
      <w:r>
        <w:rPr>
          <w:rStyle w:val="HTMLCode"/>
          <w:color w:val="1A1A1A"/>
        </w:rPr>
        <w:t>VeldApiError</w:t>
      </w:r>
      <w:r>
        <w:rPr>
          <w:rFonts w:ascii="Calibri" w:hAnsi="Calibri" w:cs="Calibri"/>
          <w:color w:val="1A1A1A"/>
          <w:sz w:val="22"/>
          <w:szCs w:val="22"/>
        </w:rPr>
        <w:t>, path-parameter interpolation, all five HTTP methods, and base-URL resolution behave identically across all seven.</w:t>
      </w:r>
    </w:p>
    <w:p w14:paraId="0047EE61"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6290AC1E" w14:textId="77777777" w:rsidR="00AF67B3" w:rsidRDefault="00AF67B3">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seven compile or parse clean under the harness.</w:t>
      </w:r>
    </w:p>
    <w:p w14:paraId="6327F388" w14:textId="77777777" w:rsidR="00AF67B3" w:rsidRDefault="00AF67B3">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Error handling and base-URL resolution are demonstrably identical across the seven.</w:t>
      </w:r>
    </w:p>
    <w:p w14:paraId="0EB6A192" w14:textId="77777777" w:rsidR="00AF67B3" w:rsidRDefault="00AF67B3">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Each framework wrapper (</w:t>
      </w:r>
      <w:r>
        <w:rPr>
          <w:rStyle w:val="HTMLCode"/>
          <w:color w:val="1A1A1A"/>
        </w:rPr>
        <w:t>react</w:t>
      </w:r>
      <w:r>
        <w:rPr>
          <w:rFonts w:ascii="Calibri" w:eastAsia="Times New Roman" w:hAnsi="Calibri" w:cs="Calibri"/>
          <w:color w:val="1A1A1A"/>
          <w:sz w:val="22"/>
          <w:szCs w:val="22"/>
        </w:rPr>
        <w:t xml:space="preserve">, </w:t>
      </w:r>
      <w:r>
        <w:rPr>
          <w:rStyle w:val="HTMLCode"/>
          <w:color w:val="1A1A1A"/>
        </w:rPr>
        <w:t>vue</w:t>
      </w:r>
      <w:r>
        <w:rPr>
          <w:rFonts w:ascii="Calibri" w:eastAsia="Times New Roman" w:hAnsi="Calibri" w:cs="Calibri"/>
          <w:color w:val="1A1A1A"/>
          <w:sz w:val="22"/>
          <w:szCs w:val="22"/>
        </w:rPr>
        <w:t xml:space="preserve">, </w:t>
      </w:r>
      <w:r>
        <w:rPr>
          <w:rStyle w:val="HTMLCode"/>
          <w:color w:val="1A1A1A"/>
        </w:rPr>
        <w:t>svelte</w:t>
      </w:r>
      <w:r>
        <w:rPr>
          <w:rFonts w:ascii="Calibri" w:eastAsia="Times New Roman" w:hAnsi="Calibri" w:cs="Calibri"/>
          <w:color w:val="1A1A1A"/>
          <w:sz w:val="22"/>
          <w:szCs w:val="22"/>
        </w:rPr>
        <w:t xml:space="preserve">, </w:t>
      </w:r>
      <w:r>
        <w:rPr>
          <w:rStyle w:val="HTMLCode"/>
          <w:color w:val="1A1A1A"/>
        </w:rPr>
        <w:t>angular</w:t>
      </w:r>
      <w:r>
        <w:rPr>
          <w:rFonts w:ascii="Calibri" w:eastAsia="Times New Roman" w:hAnsi="Calibri" w:cs="Calibri"/>
          <w:color w:val="1A1A1A"/>
          <w:sz w:val="22"/>
          <w:szCs w:val="22"/>
        </w:rPr>
        <w:t>) is shown correctly delegating to the TypeScript SDK rather than re-implementing it.</w:t>
      </w:r>
    </w:p>
    <w:p w14:paraId="0F610681" w14:textId="77777777" w:rsidR="00AF67B3" w:rsidRDefault="00AF67B3">
      <w:pPr>
        <w:numPr>
          <w:ilvl w:val="0"/>
          <w:numId w:val="5"/>
        </w:numPr>
        <w:spacing w:before="60" w:after="60"/>
        <w:ind w:left="1080"/>
        <w:rPr>
          <w:rFonts w:ascii="Calibri" w:eastAsia="Times New Roman" w:hAnsi="Calibri" w:cs="Calibri"/>
          <w:color w:val="1A1A1A"/>
          <w:sz w:val="22"/>
          <w:szCs w:val="22"/>
        </w:rPr>
      </w:pPr>
      <w:r>
        <w:rPr>
          <w:rStyle w:val="HTMLCode"/>
          <w:color w:val="1A1A1A"/>
        </w:rPr>
        <w:t>node-js</w:t>
      </w:r>
      <w:r>
        <w:rPr>
          <w:rFonts w:ascii="Calibri" w:eastAsia="Times New Roman" w:hAnsi="Calibri" w:cs="Calibri"/>
          <w:color w:val="1A1A1A"/>
          <w:sz w:val="22"/>
          <w:szCs w:val="22"/>
        </w:rPr>
        <w:t xml:space="preserve"> passes its Tier 2 compile-only gate.</w:t>
      </w:r>
    </w:p>
    <w:p w14:paraId="184339A3"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282D6E6">
          <v:rect id="_x0000_i1039" style="width:0;height:1.5pt" o:hralign="center" o:hrstd="t" o:hr="t" fillcolor="#a0a0a0" stroked="f"/>
        </w:pict>
      </w:r>
    </w:p>
    <w:p w14:paraId="6606F396"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M1-S5 · Weeks 9–10 · Registry API contract and authentication surface</w:t>
      </w:r>
    </w:p>
    <w:p w14:paraId="33BBA55F"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1's share of the registry programme (§7.4). Document every </w:t>
      </w:r>
      <w:r>
        <w:rPr>
          <w:rStyle w:val="HTMLCode"/>
          <w:color w:val="1A1A1A"/>
        </w:rPr>
        <w:t>/api/v1</w:t>
      </w:r>
      <w:r>
        <w:rPr>
          <w:rFonts w:ascii="Calibri" w:hAnsi="Calibri" w:cs="Calibri"/>
          <w:color w:val="1A1A1A"/>
          <w:sz w:val="22"/>
          <w:szCs w:val="22"/>
        </w:rPr>
        <w:t xml:space="preserve"> route with method, auth requirement, request and response shape. Decompose </w:t>
      </w:r>
      <w:r>
        <w:rPr>
          <w:rStyle w:val="HTMLCode"/>
          <w:color w:val="1A1A1A"/>
        </w:rPr>
        <w:t>handlers/auth.go</w:t>
      </w:r>
      <w:r>
        <w:rPr>
          <w:rFonts w:ascii="Calibri" w:hAnsi="Calibri" w:cs="Calibri"/>
          <w:color w:val="1A1A1A"/>
          <w:sz w:val="22"/>
          <w:szCs w:val="22"/>
        </w:rPr>
        <w:t xml:space="preserve"> (482 lines) by concern. Add per-IP and per-token rate limiting to registration, login and publish. Replace fixed </w:t>
      </w:r>
      <w:r>
        <w:rPr>
          <w:rStyle w:val="HTMLCode"/>
          <w:color w:val="1A1A1A"/>
        </w:rPr>
        <w:t>Access-Control-Allow-Origin: *</w:t>
      </w:r>
      <w:r>
        <w:rPr>
          <w:rFonts w:ascii="Calibri" w:hAnsi="Calibri" w:cs="Calibri"/>
          <w:color w:val="1A1A1A"/>
          <w:sz w:val="22"/>
          <w:szCs w:val="22"/>
        </w:rPr>
        <w:t xml:space="preserve"> with a configured origin.</w:t>
      </w:r>
    </w:p>
    <w:p w14:paraId="40C40C3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3C15B0F6" w14:textId="77777777" w:rsidR="00AF67B3" w:rsidRDefault="00AF67B3">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Complete API reference committed; every route in </w:t>
      </w:r>
      <w:r>
        <w:rPr>
          <w:rStyle w:val="HTMLCode"/>
          <w:color w:val="1A1A1A"/>
        </w:rPr>
        <w:t>registerRoutes()</w:t>
      </w:r>
      <w:r>
        <w:rPr>
          <w:rFonts w:ascii="Calibri" w:eastAsia="Times New Roman" w:hAnsi="Calibri" w:cs="Calibri"/>
          <w:color w:val="1A1A1A"/>
          <w:sz w:val="22"/>
          <w:szCs w:val="22"/>
        </w:rPr>
        <w:t xml:space="preserve"> appears in it.</w:t>
      </w:r>
    </w:p>
    <w:p w14:paraId="2732A76F" w14:textId="77777777" w:rsidR="00AF67B3" w:rsidRDefault="00AF67B3">
      <w:pPr>
        <w:numPr>
          <w:ilvl w:val="0"/>
          <w:numId w:val="6"/>
        </w:numPr>
        <w:spacing w:before="60" w:after="60"/>
        <w:ind w:left="1080"/>
        <w:rPr>
          <w:rFonts w:ascii="Calibri" w:eastAsia="Times New Roman" w:hAnsi="Calibri" w:cs="Calibri"/>
          <w:color w:val="1A1A1A"/>
          <w:sz w:val="22"/>
          <w:szCs w:val="22"/>
        </w:rPr>
      </w:pPr>
      <w:r>
        <w:rPr>
          <w:rStyle w:val="HTMLCode"/>
          <w:color w:val="1A1A1A"/>
        </w:rPr>
        <w:t>auth.go</w:t>
      </w:r>
      <w:r>
        <w:rPr>
          <w:rFonts w:ascii="Calibri" w:eastAsia="Times New Roman" w:hAnsi="Calibri" w:cs="Calibri"/>
          <w:color w:val="1A1A1A"/>
          <w:sz w:val="22"/>
          <w:szCs w:val="22"/>
        </w:rPr>
        <w:t xml:space="preserve"> decomposed; no resulting handler file exceeds roughly 250 lines.</w:t>
      </w:r>
    </w:p>
    <w:p w14:paraId="5D4E0D89" w14:textId="77777777" w:rsidR="00AF67B3" w:rsidRDefault="00AF67B3">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Rate limiting active on the three named endpoints, with tests proving the limit triggers.</w:t>
      </w:r>
    </w:p>
    <w:p w14:paraId="166A3429" w14:textId="77777777" w:rsidR="00AF67B3" w:rsidRDefault="00AF67B3">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CORS origin read from configuration, defaulting to </w:t>
      </w:r>
      <w:r>
        <w:rPr>
          <w:rStyle w:val="HTMLCode"/>
          <w:color w:val="1A1A1A"/>
        </w:rPr>
        <w:t>base_url</w:t>
      </w:r>
      <w:r>
        <w:rPr>
          <w:rFonts w:ascii="Calibri" w:eastAsia="Times New Roman" w:hAnsi="Calibri" w:cs="Calibri"/>
          <w:color w:val="1A1A1A"/>
          <w:sz w:val="22"/>
          <w:szCs w:val="22"/>
        </w:rPr>
        <w:t>; the wildcard is gone.</w:t>
      </w:r>
    </w:p>
    <w:p w14:paraId="035FD83F"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07B171C">
          <v:rect id="_x0000_i1040" style="width:0;height:1.5pt" o:hralign="center" o:hrstd="t" o:hr="t" fillcolor="#a0a0a0" stroked="f"/>
        </w:pict>
      </w:r>
    </w:p>
    <w:p w14:paraId="0EF7AA14"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M1-S6 · Weeks 11–12 · VS Code extension</w:t>
      </w:r>
    </w:p>
    <w:p w14:paraId="4E4475CA"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1'</w:t>
      </w:r>
      <w:r>
        <w:rPr>
          <w:rFonts w:ascii="Calibri" w:hAnsi="Calibri" w:cs="Calibri"/>
          <w:color w:val="1A1A1A"/>
          <w:sz w:val="22"/>
          <w:szCs w:val="22"/>
        </w:rPr>
        <w:t xml:space="preserve">s share of the plugin programme (§8.4). Register the three contributed commands that </w:t>
      </w:r>
      <w:r>
        <w:rPr>
          <w:rStyle w:val="HTMLCode"/>
          <w:color w:val="1A1A1A"/>
        </w:rPr>
        <w:t>activate()</w:t>
      </w:r>
      <w:r>
        <w:rPr>
          <w:rFonts w:ascii="Calibri" w:hAnsi="Calibri" w:cs="Calibri"/>
          <w:color w:val="1A1A1A"/>
          <w:sz w:val="22"/>
          <w:szCs w:val="22"/>
        </w:rPr>
        <w:t xml:space="preserve"> currently omits — </w:t>
      </w:r>
      <w:r>
        <w:rPr>
          <w:rStyle w:val="HTMLCode"/>
          <w:color w:val="1A1A1A"/>
        </w:rPr>
        <w:t>veld.validate</w:t>
      </w:r>
      <w:r>
        <w:rPr>
          <w:rFonts w:ascii="Calibri" w:hAnsi="Calibri" w:cs="Calibri"/>
          <w:color w:val="1A1A1A"/>
          <w:sz w:val="22"/>
          <w:szCs w:val="22"/>
        </w:rPr>
        <w:t xml:space="preserve">, </w:t>
      </w:r>
      <w:r>
        <w:rPr>
          <w:rStyle w:val="HTMLCode"/>
          <w:color w:val="1A1A1A"/>
        </w:rPr>
        <w:t>veld.generate</w:t>
      </w:r>
      <w:r>
        <w:rPr>
          <w:rFonts w:ascii="Calibri" w:hAnsi="Calibri" w:cs="Calibri"/>
          <w:color w:val="1A1A1A"/>
          <w:sz w:val="22"/>
          <w:szCs w:val="22"/>
        </w:rPr>
        <w:t xml:space="preserve">, </w:t>
      </w:r>
      <w:r>
        <w:rPr>
          <w:rStyle w:val="HTMLCode"/>
          <w:color w:val="1A1A1A"/>
        </w:rPr>
        <w:t>veld.generateDryRun</w:t>
      </w:r>
      <w:r>
        <w:rPr>
          <w:rFonts w:ascii="Calibri" w:hAnsi="Calibri" w:cs="Calibri"/>
          <w:color w:val="1A1A1A"/>
          <w:sz w:val="22"/>
          <w:szCs w:val="22"/>
        </w:rPr>
        <w:t xml:space="preserve"> — so they work from the palette. Add a test suite over the shared fixture contract covering highlighting, completion and diagnostics. Remove the stale committed </w:t>
      </w:r>
      <w:r>
        <w:rPr>
          <w:rStyle w:val="HTMLCode"/>
          <w:color w:val="1A1A1A"/>
        </w:rPr>
        <w:t>veld-vscode-0.1.0.vsix</w:t>
      </w:r>
      <w:r>
        <w:rPr>
          <w:rFonts w:ascii="Calibri" w:hAnsi="Calibri" w:cs="Calibri"/>
          <w:color w:val="1A1A1A"/>
          <w:sz w:val="22"/>
          <w:szCs w:val="22"/>
        </w:rPr>
        <w:t xml:space="preserve"> and ignore build artefacts. Verify </w:t>
      </w:r>
      <w:r>
        <w:rPr>
          <w:rStyle w:val="HTMLCode"/>
          <w:color w:val="1A1A1A"/>
        </w:rPr>
        <w:t>PUBLISHING.md</w:t>
      </w:r>
      <w:r>
        <w:rPr>
          <w:rFonts w:ascii="Calibri" w:hAnsi="Calibri" w:cs="Calibri"/>
          <w:color w:val="1A1A1A"/>
          <w:sz w:val="22"/>
          <w:szCs w:val="22"/>
        </w:rPr>
        <w:t xml:space="preserve"> describes a reproducible package step.</w:t>
      </w:r>
    </w:p>
    <w:p w14:paraId="3367ACE3"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B604686" w14:textId="77777777" w:rsidR="00AF67B3" w:rsidRDefault="00AF67B3">
      <w:pPr>
        <w:numPr>
          <w:ilvl w:val="0"/>
          <w:numId w:val="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three palette commands execute successfully against a real project; failure modes — no config found, binary missing — produce a clear message rather than an exception.</w:t>
      </w:r>
    </w:p>
    <w:p w14:paraId="277E5627" w14:textId="77777777" w:rsidR="00AF67B3" w:rsidRDefault="00AF67B3">
      <w:pPr>
        <w:numPr>
          <w:ilvl w:val="0"/>
          <w:numId w:val="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An automated test suite runs in CI and covers highlighting, completion and diagnostics.</w:t>
      </w:r>
    </w:p>
    <w:p w14:paraId="34BBD6FB" w14:textId="77777777" w:rsidR="00AF67B3" w:rsidRDefault="00AF67B3">
      <w:pPr>
        <w:numPr>
          <w:ilvl w:val="0"/>
          <w:numId w:val="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stale </w:t>
      </w:r>
      <w:r>
        <w:rPr>
          <w:rStyle w:val="HTMLCode"/>
          <w:color w:val="1A1A1A"/>
        </w:rPr>
        <w:t>.vsix</w:t>
      </w:r>
      <w:r>
        <w:rPr>
          <w:rFonts w:ascii="Calibri" w:eastAsia="Times New Roman" w:hAnsi="Calibri" w:cs="Calibri"/>
          <w:color w:val="1A1A1A"/>
          <w:sz w:val="22"/>
          <w:szCs w:val="22"/>
        </w:rPr>
        <w:t xml:space="preserve"> is removed and packaging output is git-ignored.</w:t>
      </w:r>
    </w:p>
    <w:p w14:paraId="25333998" w14:textId="77777777" w:rsidR="00AF67B3" w:rsidRDefault="00AF67B3">
      <w:pPr>
        <w:numPr>
          <w:ilvl w:val="0"/>
          <w:numId w:val="7"/>
        </w:numPr>
        <w:spacing w:before="60" w:after="60"/>
        <w:ind w:left="1080"/>
        <w:rPr>
          <w:rFonts w:ascii="Calibri" w:eastAsia="Times New Roman" w:hAnsi="Calibri" w:cs="Calibri"/>
          <w:color w:val="1A1A1A"/>
          <w:sz w:val="22"/>
          <w:szCs w:val="22"/>
        </w:rPr>
      </w:pPr>
      <w:r>
        <w:rPr>
          <w:rStyle w:val="HTMLCode"/>
          <w:color w:val="1A1A1A"/>
        </w:rPr>
        <w:t>PUBLISHING.md</w:t>
      </w:r>
      <w:r>
        <w:rPr>
          <w:rFonts w:ascii="Calibri" w:eastAsia="Times New Roman" w:hAnsi="Calibri" w:cs="Calibri"/>
          <w:color w:val="1A1A1A"/>
          <w:sz w:val="22"/>
          <w:szCs w:val="22"/>
        </w:rPr>
        <w:t xml:space="preserve"> has been followed end to end by someone other than its author, and the packaged extension version matches </w:t>
      </w:r>
      <w:r>
        <w:rPr>
          <w:rStyle w:val="HTMLCode"/>
          <w:color w:val="1A1A1A"/>
        </w:rPr>
        <w:t>package.json</w:t>
      </w:r>
      <w:r>
        <w:rPr>
          <w:rFonts w:ascii="Calibri" w:eastAsia="Times New Roman" w:hAnsi="Calibri" w:cs="Calibri"/>
          <w:color w:val="1A1A1A"/>
          <w:sz w:val="22"/>
          <w:szCs w:val="22"/>
        </w:rPr>
        <w:t>.</w:t>
      </w:r>
    </w:p>
    <w:p w14:paraId="393550F7"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D327A0A">
          <v:rect id="_x0000_i1041" style="width:0;height:1.5pt" o:hralign="center" o:hrstd="t" o:hr="t" fillcolor="#a0a0a0" stroked="f"/>
        </w:pict>
      </w:r>
    </w:p>
    <w:p w14:paraId="4D6FD7EA" w14:textId="77777777" w:rsidR="00AF67B3" w:rsidRDefault="00AF67B3">
      <w:pPr>
        <w:pStyle w:val="Heading3"/>
        <w:rPr>
          <w:rFonts w:ascii="Calibri" w:eastAsia="Times New Roman" w:hAnsi="Calibri" w:cs="Calibri"/>
        </w:rPr>
      </w:pPr>
      <w:r>
        <w:rPr>
          <w:rFonts w:ascii="Calibri" w:eastAsia="Times New Roman" w:hAnsi="Calibri" w:cs="Calibri"/>
        </w:rPr>
        <w:t>10.2 Member 2 — Dynamic and systems languages</w:t>
      </w:r>
    </w:p>
    <w:p w14:paraId="56BB1116"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480CEEA">
          <v:rect id="_x0000_i1042" style="width:0;height:1.5pt" o:hralign="center" o:hrstd="t" o:hr="t" fillcolor="#a0a0a0" stroked="f"/>
        </w:pict>
      </w:r>
    </w:p>
    <w:p w14:paraId="618B541A"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M2-S1 · Weeks 1–2 · Own the dynamic and systems surface and establish the baseline</w:t>
      </w:r>
    </w:p>
    <w:p w14:paraId="392664DA"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Take ownership of </w:t>
      </w:r>
      <w:r>
        <w:rPr>
          <w:rStyle w:val="HTMLCode"/>
          <w:color w:val="1A1A1A"/>
        </w:rPr>
        <w:t>python</w:t>
      </w:r>
      <w:r>
        <w:rPr>
          <w:rFonts w:ascii="Calibri" w:hAnsi="Calibri" w:cs="Calibri"/>
          <w:color w:val="1A1A1A"/>
          <w:sz w:val="22"/>
          <w:szCs w:val="22"/>
        </w:rPr>
        <w:t xml:space="preserve">, </w:t>
      </w:r>
      <w:r>
        <w:rPr>
          <w:rStyle w:val="HTMLCode"/>
          <w:color w:val="1A1A1A"/>
        </w:rPr>
        <w:t>go</w:t>
      </w:r>
      <w:r>
        <w:rPr>
          <w:rFonts w:ascii="Calibri" w:hAnsi="Calibri" w:cs="Calibri"/>
          <w:color w:val="1A1A1A"/>
          <w:sz w:val="22"/>
          <w:szCs w:val="22"/>
        </w:rPr>
        <w:t xml:space="preserve">, </w:t>
      </w:r>
      <w:r>
        <w:rPr>
          <w:rStyle w:val="HTMLCode"/>
          <w:color w:val="1A1A1A"/>
        </w:rPr>
        <w:t>php</w:t>
      </w:r>
      <w:r>
        <w:rPr>
          <w:rFonts w:ascii="Calibri" w:hAnsi="Calibri" w:cs="Calibri"/>
          <w:color w:val="1A1A1A"/>
          <w:sz w:val="22"/>
          <w:szCs w:val="22"/>
        </w:rPr>
        <w:t xml:space="preserve"> and all six tool generators. Generate each against the reference contract and record what is produced and what fails. Audit the Flask and FastAPI strategies for </w:t>
      </w:r>
      <w:r>
        <w:rPr>
          <w:rStyle w:val="HTMLCode"/>
          <w:color w:val="1A1A1A"/>
        </w:rPr>
        <w:t>python</w:t>
      </w:r>
      <w:r>
        <w:rPr>
          <w:rFonts w:ascii="Calibri" w:hAnsi="Calibri" w:cs="Calibri"/>
          <w:color w:val="1A1A1A"/>
          <w:sz w:val="22"/>
          <w:szCs w:val="22"/>
        </w:rPr>
        <w:t xml:space="preserve"> and the chi and plain strategies for </w:t>
      </w:r>
      <w:r>
        <w:rPr>
          <w:rStyle w:val="HTMLCode"/>
          <w:color w:val="1A1A1A"/>
        </w:rPr>
        <w:t>go</w:t>
      </w:r>
      <w:r>
        <w:rPr>
          <w:rFonts w:ascii="Calibri" w:hAnsi="Calibri" w:cs="Calibri"/>
          <w:color w:val="1A1A1A"/>
          <w:sz w:val="22"/>
          <w:szCs w:val="22"/>
        </w:rPr>
        <w:t>.</w:t>
      </w:r>
    </w:p>
    <w:p w14:paraId="10F7DF4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103C9536" w14:textId="77777777" w:rsidR="00AF67B3" w:rsidRDefault="00AF67B3">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three backends and all six tool generators have been run against the reference contract; output committed.</w:t>
      </w:r>
    </w:p>
    <w:p w14:paraId="7F34EEDD" w14:textId="77777777" w:rsidR="00AF67B3" w:rsidRDefault="00AF67B3">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per-emitter defect list exists, ranked by severity.</w:t>
      </w:r>
    </w:p>
    <w:p w14:paraId="2CBC819B" w14:textId="77777777" w:rsidR="00AF67B3" w:rsidRDefault="00AF67B3">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Every framework strategy is documented: which frameworks exist, which is default, and what differs between them.</w:t>
      </w:r>
    </w:p>
    <w:p w14:paraId="56C4F1BF" w14:textId="77777777" w:rsidR="00AF67B3" w:rsidRDefault="00AF67B3">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Toolchain availability for Python, Go and PHP is confirmed and recorded (see risks </w:t>
      </w:r>
      <w:r>
        <w:rPr>
          <w:rStyle w:val="Strong"/>
          <w:rFonts w:ascii="Calibri" w:eastAsia="Times New Roman" w:hAnsi="Calibri" w:cs="Calibri"/>
          <w:color w:val="1A1A1A"/>
          <w:sz w:val="22"/>
          <w:szCs w:val="22"/>
        </w:rPr>
        <w:t>R1</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R2</w:t>
      </w:r>
      <w:r>
        <w:rPr>
          <w:rFonts w:ascii="Calibri" w:eastAsia="Times New Roman" w:hAnsi="Calibri" w:cs="Calibri"/>
          <w:color w:val="1A1A1A"/>
          <w:sz w:val="22"/>
          <w:szCs w:val="22"/>
        </w:rPr>
        <w:t>).</w:t>
      </w:r>
    </w:p>
    <w:p w14:paraId="5C7B0F71"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C8EB576">
          <v:rect id="_x0000_i1043" style="width:0;height:1.5pt" o:hralign="center" o:hrstd="t" o:hr="t" fillcolor="#a0a0a0" stroked="f"/>
        </w:pict>
      </w:r>
    </w:p>
    <w:p w14:paraId="780C40D5"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M2-S2 · Weeks 3–4 · Compile-verification harness</w:t>
      </w:r>
    </w:p>
    <w:p w14:paraId="092022F8"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Build the system of §9.2 and wire it into CI as a required check.</w:t>
      </w:r>
    </w:p>
    <w:p w14:paraId="30EA33AD"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3CD3470" w14:textId="77777777" w:rsidR="00AF67B3" w:rsidRDefault="00AF67B3">
      <w:pPr>
        <w:numPr>
          <w:ilvl w:val="0"/>
          <w:numId w:val="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harness runs every Tier 1 and Tier 2 emitter through its real toolchain.</w:t>
      </w:r>
    </w:p>
    <w:p w14:paraId="12617632" w14:textId="77777777" w:rsidR="00AF67B3" w:rsidRDefault="00AF67B3">
      <w:pPr>
        <w:numPr>
          <w:ilvl w:val="0"/>
          <w:numId w:val="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Missing toolchains skip with a recorded reason and are never reported as passes.</w:t>
      </w:r>
    </w:p>
    <w:p w14:paraId="400016E8" w14:textId="77777777" w:rsidR="00AF67B3" w:rsidRDefault="00AF67B3">
      <w:pPr>
        <w:numPr>
          <w:ilvl w:val="0"/>
          <w:numId w:val="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harness runs in CI and blocks merge on failure.</w:t>
      </w:r>
    </w:p>
    <w:p w14:paraId="5E7BABB4" w14:textId="77777777" w:rsidR="00AF67B3" w:rsidRDefault="00AF67B3">
      <w:pPr>
        <w:numPr>
          <w:ilvl w:val="0"/>
          <w:numId w:val="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one-command local invocation is documented so any member can reproduce a CI failure.</w:t>
      </w:r>
    </w:p>
    <w:p w14:paraId="49770809"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9D42A2A">
          <v:rect id="_x0000_i1044" style="width:0;height:1.5pt" o:hralign="center" o:hrstd="t" o:hr="t" fillcolor="#a0a0a0" stroked="f"/>
        </w:pict>
      </w:r>
    </w:p>
    <w:p w14:paraId="767C0D78"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 xml:space="preserve">M2-S3 · Weeks 5–6 · </w:t>
      </w:r>
      <w:r>
        <w:rPr>
          <w:rStyle w:val="HTMLCode"/>
        </w:rPr>
        <w:t>python</w:t>
      </w:r>
      <w:r>
        <w:rPr>
          <w:rStyle w:val="Strong"/>
          <w:rFonts w:ascii="Calibri" w:eastAsia="Times New Roman" w:hAnsi="Calibri" w:cs="Calibri"/>
          <w:b/>
          <w:bCs/>
        </w:rPr>
        <w:t xml:space="preserve"> and </w:t>
      </w:r>
      <w:r>
        <w:rPr>
          <w:rStyle w:val="HTMLCode"/>
        </w:rPr>
        <w:t>go</w:t>
      </w:r>
      <w:r>
        <w:rPr>
          <w:rStyle w:val="Strong"/>
          <w:rFonts w:ascii="Calibri" w:eastAsia="Times New Roman" w:hAnsi="Calibri" w:cs="Calibri"/>
          <w:b/>
          <w:bCs/>
        </w:rPr>
        <w:t xml:space="preserve"> to full parity</w:t>
      </w:r>
    </w:p>
    <w:p w14:paraId="101DAA6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Bring both Tier 1 backends to green against the reference semantics specification. For Python: Pydantic schema fidelity, ABC service interfaces, Flask route generation, </w:t>
      </w:r>
      <w:r>
        <w:rPr>
          <w:rStyle w:val="HTMLCode"/>
          <w:color w:val="1A1A1A"/>
        </w:rPr>
        <w:t>try/except</w:t>
      </w:r>
      <w:r>
        <w:rPr>
          <w:rFonts w:ascii="Calibri" w:hAnsi="Calibri" w:cs="Calibri"/>
          <w:color w:val="1A1A1A"/>
          <w:sz w:val="22"/>
          <w:szCs w:val="22"/>
        </w:rPr>
        <w:t xml:space="preserve"> behaviour. For Go: chi routing, typed interfaces, generated </w:t>
      </w:r>
      <w:r>
        <w:rPr>
          <w:rStyle w:val="HTMLCode"/>
          <w:color w:val="1A1A1A"/>
        </w:rPr>
        <w:t>go.mod</w:t>
      </w:r>
      <w:r>
        <w:rPr>
          <w:rFonts w:ascii="Calibri" w:hAnsi="Calibri" w:cs="Calibri"/>
          <w:color w:val="1A1A1A"/>
          <w:sz w:val="22"/>
          <w:szCs w:val="22"/>
        </w:rPr>
        <w:t xml:space="preserve"> and </w:t>
      </w:r>
      <w:r>
        <w:rPr>
          <w:rStyle w:val="HTMLCode"/>
          <w:color w:val="1A1A1A"/>
        </w:rPr>
        <w:t>server.go</w:t>
      </w:r>
      <w:r>
        <w:rPr>
          <w:rFonts w:ascii="Calibri" w:hAnsi="Calibri" w:cs="Calibri"/>
          <w:color w:val="1A1A1A"/>
          <w:sz w:val="22"/>
          <w:szCs w:val="22"/>
        </w:rPr>
        <w:t>, and the flattening of model inheritance that Go'</w:t>
      </w:r>
      <w:r>
        <w:rPr>
          <w:rFonts w:ascii="Calibri" w:hAnsi="Calibri" w:cs="Calibri"/>
          <w:color w:val="1A1A1A"/>
          <w:sz w:val="22"/>
          <w:szCs w:val="22"/>
        </w:rPr>
        <w:t>s lack of struct inheritance forces.</w:t>
      </w:r>
    </w:p>
    <w:p w14:paraId="5D1E39C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6B9A9E3E" w14:textId="77777777" w:rsidR="00AF67B3" w:rsidRDefault="00AF67B3">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w:t>
      </w:r>
      <w:r>
        <w:rPr>
          <w:rStyle w:val="HTMLCode"/>
          <w:color w:val="1A1A1A"/>
        </w:rPr>
        <w:t>python</w:t>
      </w:r>
      <w:r>
        <w:rPr>
          <w:rFonts w:ascii="Calibri" w:eastAsia="Times New Roman" w:hAnsi="Calibri" w:cs="Calibri"/>
          <w:color w:val="1A1A1A"/>
          <w:sz w:val="22"/>
          <w:szCs w:val="22"/>
        </w:rPr>
        <w:t xml:space="preserve"> and </w:t>
      </w:r>
      <w:r>
        <w:rPr>
          <w:rStyle w:val="HTMLCode"/>
          <w:color w:val="1A1A1A"/>
        </w:rPr>
        <w:t>go</w:t>
      </w:r>
      <w:r>
        <w:rPr>
          <w:rFonts w:ascii="Calibri" w:eastAsia="Times New Roman" w:hAnsi="Calibri" w:cs="Calibri"/>
          <w:color w:val="1A1A1A"/>
          <w:sz w:val="22"/>
          <w:szCs w:val="22"/>
        </w:rPr>
        <w:t xml:space="preserve"> parity cell is pass or documented-gap.</w:t>
      </w:r>
    </w:p>
    <w:p w14:paraId="25B59767" w14:textId="77777777" w:rsidR="00AF67B3" w:rsidRDefault="00AF67B3">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Both compile clean under the harness.</w:t>
      </w:r>
    </w:p>
    <w:p w14:paraId="427E0D08" w14:textId="77777777" w:rsidR="00AF67B3" w:rsidRDefault="00AF67B3">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Two worked examples — one Flask service, one chi service — are committed and reproducible.</w:t>
      </w:r>
    </w:p>
    <w:p w14:paraId="78C6B1BC" w14:textId="77777777" w:rsidR="00AF67B3" w:rsidRDefault="00AF67B3">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inheritance-flattening rule for Go is written into the support matrix as a documented, deliberate divergence.</w:t>
      </w:r>
    </w:p>
    <w:p w14:paraId="799D8496"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B624CDF">
          <v:rect id="_x0000_i1045" style="width:0;height:1.5pt" o:hralign="center" o:hrstd="t" o:hr="t" fillcolor="#a0a0a0" stroked="f"/>
        </w:pict>
      </w:r>
    </w:p>
    <w:p w14:paraId="2AF4621C"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 xml:space="preserve">M2-S4 · Weeks 7–8 · Tool generators verified; </w:t>
      </w:r>
      <w:r>
        <w:rPr>
          <w:rStyle w:val="HTMLCode"/>
        </w:rPr>
        <w:t>php</w:t>
      </w:r>
      <w:r>
        <w:rPr>
          <w:rStyle w:val="Strong"/>
          <w:rFonts w:ascii="Calibri" w:eastAsia="Times New Roman" w:hAnsi="Calibri" w:cs="Calibri"/>
          <w:b/>
          <w:bCs/>
        </w:rPr>
        <w:t xml:space="preserve"> and </w:t>
      </w:r>
      <w:r>
        <w:rPr>
          <w:rStyle w:val="HTMLCode"/>
        </w:rPr>
        <w:t>node-js</w:t>
      </w:r>
      <w:r>
        <w:rPr>
          <w:rStyle w:val="Strong"/>
          <w:rFonts w:ascii="Calibri" w:eastAsia="Times New Roman" w:hAnsi="Calibri" w:cs="Calibri"/>
          <w:b/>
          <w:bCs/>
        </w:rPr>
        <w:t xml:space="preserve"> frozen</w:t>
      </w:r>
    </w:p>
    <w:p w14:paraId="7C648A2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w:t>
      </w:r>
      <w:r>
        <w:rPr>
          <w:rFonts w:ascii="Calibri" w:hAnsi="Calibri" w:cs="Calibri"/>
          <w:color w:val="1A1A1A"/>
          <w:sz w:val="22"/>
          <w:szCs w:val="22"/>
        </w:rPr>
        <w:t xml:space="preserve">Implement the tool-generator assertions of §9.5 for all six generators. Establish and enforce the Tier 2 compile-only gate for </w:t>
      </w:r>
      <w:r>
        <w:rPr>
          <w:rStyle w:val="HTMLCode"/>
          <w:color w:val="1A1A1A"/>
        </w:rPr>
        <w:t>php</w:t>
      </w:r>
      <w:r>
        <w:rPr>
          <w:rFonts w:ascii="Calibri" w:hAnsi="Calibri" w:cs="Calibri"/>
          <w:color w:val="1A1A1A"/>
          <w:sz w:val="22"/>
          <w:szCs w:val="22"/>
        </w:rPr>
        <w:t xml:space="preserve">, and confirm the </w:t>
      </w:r>
      <w:r>
        <w:rPr>
          <w:rStyle w:val="HTMLCode"/>
          <w:color w:val="1A1A1A"/>
        </w:rPr>
        <w:t>node-js</w:t>
      </w:r>
      <w:r>
        <w:rPr>
          <w:rFonts w:ascii="Calibri" w:hAnsi="Calibri" w:cs="Calibri"/>
          <w:color w:val="1A1A1A"/>
          <w:sz w:val="22"/>
          <w:szCs w:val="22"/>
        </w:rPr>
        <w:t xml:space="preserve"> gate Member 1 established in S4.</w:t>
      </w:r>
    </w:p>
    <w:p w14:paraId="381442DF"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7C563D0D" w14:textId="77777777" w:rsidR="00AF67B3" w:rsidRDefault="00AF67B3">
      <w:pPr>
        <w:numPr>
          <w:ilvl w:val="0"/>
          <w:numId w:val="11"/>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six tool generators have shape assertions running in CI.</w:t>
      </w:r>
    </w:p>
    <w:p w14:paraId="137105F9" w14:textId="77777777" w:rsidR="00AF67B3" w:rsidRDefault="00AF67B3">
      <w:pPr>
        <w:numPr>
          <w:ilvl w:val="0"/>
          <w:numId w:val="11"/>
        </w:numPr>
        <w:spacing w:before="60" w:after="60"/>
        <w:ind w:left="1080"/>
        <w:rPr>
          <w:rFonts w:ascii="Calibri" w:eastAsia="Times New Roman" w:hAnsi="Calibri" w:cs="Calibri"/>
          <w:color w:val="1A1A1A"/>
          <w:sz w:val="22"/>
          <w:szCs w:val="22"/>
        </w:rPr>
      </w:pPr>
      <w:r>
        <w:rPr>
          <w:rStyle w:val="HTMLCode"/>
          <w:color w:val="1A1A1A"/>
        </w:rPr>
        <w:t>php</w:t>
      </w:r>
      <w:r>
        <w:rPr>
          <w:rFonts w:ascii="Calibri" w:eastAsia="Times New Roman" w:hAnsi="Calibri" w:cs="Calibri"/>
          <w:color w:val="1A1A1A"/>
          <w:sz w:val="22"/>
          <w:szCs w:val="22"/>
        </w:rPr>
        <w:t xml:space="preserve"> passes </w:t>
      </w:r>
      <w:r>
        <w:rPr>
          <w:rStyle w:val="HTMLCode"/>
          <w:color w:val="1A1A1A"/>
        </w:rPr>
        <w:t>php -l</w:t>
      </w:r>
      <w:r>
        <w:rPr>
          <w:rFonts w:ascii="Calibri" w:eastAsia="Times New Roman" w:hAnsi="Calibri" w:cs="Calibri"/>
          <w:color w:val="1A1A1A"/>
          <w:sz w:val="22"/>
          <w:szCs w:val="22"/>
        </w:rPr>
        <w:t xml:space="preserve"> on generated output in CI.</w:t>
      </w:r>
    </w:p>
    <w:p w14:paraId="71FEEACF" w14:textId="77777777" w:rsidR="00AF67B3" w:rsidRDefault="00AF67B3">
      <w:pPr>
        <w:numPr>
          <w:ilvl w:val="0"/>
          <w:numId w:val="11"/>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Tier 2 policy — compiles, no parity claim — is written into the support matrix for </w:t>
      </w:r>
      <w:r>
        <w:rPr>
          <w:rStyle w:val="HTMLCode"/>
          <w:color w:val="1A1A1A"/>
        </w:rPr>
        <w:t>php</w:t>
      </w:r>
      <w:r>
        <w:rPr>
          <w:rFonts w:ascii="Calibri" w:eastAsia="Times New Roman" w:hAnsi="Calibri" w:cs="Calibri"/>
          <w:color w:val="1A1A1A"/>
          <w:sz w:val="22"/>
          <w:szCs w:val="22"/>
        </w:rPr>
        <w:t xml:space="preserve">, </w:t>
      </w:r>
      <w:r>
        <w:rPr>
          <w:rStyle w:val="HTMLCode"/>
          <w:color w:val="1A1A1A"/>
        </w:rPr>
        <w:t>node-js</w:t>
      </w:r>
      <w:r>
        <w:rPr>
          <w:rFonts w:ascii="Calibri" w:eastAsia="Times New Roman" w:hAnsi="Calibri" w:cs="Calibri"/>
          <w:color w:val="1A1A1A"/>
          <w:sz w:val="22"/>
          <w:szCs w:val="22"/>
        </w:rPr>
        <w:t xml:space="preserve"> and </w:t>
      </w:r>
      <w:r>
        <w:rPr>
          <w:rStyle w:val="HTMLCode"/>
          <w:color w:val="1A1A1A"/>
        </w:rPr>
        <w:t>csharp</w:t>
      </w:r>
      <w:r>
        <w:rPr>
          <w:rFonts w:ascii="Calibri" w:eastAsia="Times New Roman" w:hAnsi="Calibri" w:cs="Calibri"/>
          <w:color w:val="1A1A1A"/>
          <w:sz w:val="22"/>
          <w:szCs w:val="22"/>
        </w:rPr>
        <w:t>.</w:t>
      </w:r>
    </w:p>
    <w:p w14:paraId="5B8300BB" w14:textId="77777777" w:rsidR="00AF67B3" w:rsidRDefault="00AF67B3">
      <w:pPr>
        <w:numPr>
          <w:ilvl w:val="0"/>
          <w:numId w:val="11"/>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Language auto-detection in the CI/CD and Dockerfile generators is verified against all five Tier 1 backends.</w:t>
      </w:r>
    </w:p>
    <w:p w14:paraId="4BBFF7C0"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52BE905">
          <v:rect id="_x0000_i1046" style="width:0;height:1.5pt" o:hralign="center" o:hrstd="t" o:hr="t" fillcolor="#a0a0a0" stroked="f"/>
        </w:pict>
      </w:r>
    </w:p>
    <w:p w14:paraId="1E905738"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M2-S5 · Weeks 9–10 · Registry data layer and storage</w:t>
      </w:r>
    </w:p>
    <w:p w14:paraId="226ECA5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2's share of the registry programme (§7.4). Replace the flat </w:t>
      </w:r>
      <w:r>
        <w:rPr>
          <w:rStyle w:val="HTMLCode"/>
          <w:color w:val="1A1A1A"/>
        </w:rPr>
        <w:t>migrate()</w:t>
      </w:r>
      <w:r>
        <w:rPr>
          <w:rFonts w:ascii="Calibri" w:hAnsi="Calibri" w:cs="Calibri"/>
          <w:color w:val="1A1A1A"/>
          <w:sz w:val="22"/>
          <w:szCs w:val="22"/>
        </w:rPr>
        <w:t xml:space="preserve"> in </w:t>
      </w:r>
      <w:r>
        <w:rPr>
          <w:rStyle w:val="HTMLCode"/>
          <w:color w:val="1A1A1A"/>
        </w:rPr>
        <w:t>db.go</w:t>
      </w:r>
      <w:r>
        <w:rPr>
          <w:rFonts w:ascii="Calibri" w:hAnsi="Calibri" w:cs="Calibri"/>
          <w:color w:val="1A1A1A"/>
          <w:sz w:val="22"/>
          <w:szCs w:val="22"/>
        </w:rPr>
        <w:t xml:space="preserve"> with numbered, ordered, forward-only migrations backed by a </w:t>
      </w:r>
      <w:r>
        <w:rPr>
          <w:rStyle w:val="HTMLCode"/>
          <w:color w:val="1A1A1A"/>
        </w:rPr>
        <w:t>schema_migrations</w:t>
      </w:r>
      <w:r>
        <w:rPr>
          <w:rFonts w:ascii="Calibri" w:hAnsi="Calibri" w:cs="Calibri"/>
          <w:color w:val="1A1A1A"/>
          <w:sz w:val="22"/>
          <w:szCs w:val="22"/>
        </w:rPr>
        <w:t xml:space="preserve"> table. Add a hard upload cap enforced before the body is read, replacing the memory-only bound at </w:t>
      </w:r>
      <w:r>
        <w:rPr>
          <w:rStyle w:val="HTMLCode"/>
          <w:color w:val="1A1A1A"/>
        </w:rPr>
        <w:t>packages.go:111</w:t>
      </w:r>
      <w:r>
        <w:rPr>
          <w:rFonts w:ascii="Calibri" w:hAnsi="Calibri" w:cs="Calibri"/>
          <w:color w:val="1A1A1A"/>
          <w:sz w:val="22"/>
          <w:szCs w:val="22"/>
        </w:rPr>
        <w:t>. Add tests for the storage layer and for tarball pack, unpack and verify.</w:t>
      </w:r>
    </w:p>
    <w:p w14:paraId="0F558B5B"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5FCFDF6C" w14:textId="77777777" w:rsidR="00AF67B3" w:rsidRDefault="00AF67B3">
      <w:pPr>
        <w:numPr>
          <w:ilvl w:val="0"/>
          <w:numId w:val="1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Migrations are numbered and ordered; startup refuses to serve on an unknown or newer schema version.</w:t>
      </w:r>
    </w:p>
    <w:p w14:paraId="44BB295F" w14:textId="77777777" w:rsidR="00AF67B3" w:rsidRDefault="00AF67B3">
      <w:pPr>
        <w:numPr>
          <w:ilvl w:val="0"/>
          <w:numId w:val="1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documented upgrade path exists from the current flat schema to the versioned one.</w:t>
      </w:r>
    </w:p>
    <w:p w14:paraId="5B2EF402" w14:textId="77777777" w:rsidR="00AF67B3" w:rsidRDefault="00AF67B3">
      <w:pPr>
        <w:numPr>
          <w:ilvl w:val="0"/>
          <w:numId w:val="1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Uploads above the configured cap are rejected before the body is consumed, with a test proving it.</w:t>
      </w:r>
    </w:p>
    <w:p w14:paraId="3353CA0B" w14:textId="77777777" w:rsidR="00AF67B3" w:rsidRDefault="00AF67B3">
      <w:pPr>
        <w:numPr>
          <w:ilvl w:val="0"/>
          <w:numId w:val="1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Storage and tarball layers have table-driven tests, including the corrupt-tarball and duplicate-version paths.</w:t>
      </w:r>
    </w:p>
    <w:p w14:paraId="307ACF41"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0972EC5">
          <v:rect id="_x0000_i1047" style="width:0;height:1.5pt" o:hralign="center" o:hrstd="t" o:hr="t" fillcolor="#a0a0a0" stroked="f"/>
        </w:pict>
      </w:r>
    </w:p>
    <w:p w14:paraId="726DC07C"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M2-S6 · Weeks 11–12 · Shared grammar source-of-truth and schema-drift CI</w:t>
      </w:r>
    </w:p>
    <w:p w14:paraId="777E470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2's share of the plugin programme (§8.4). Make the keyword, type and annotation lists that today live twice — in </w:t>
      </w:r>
      <w:r>
        <w:rPr>
          <w:rStyle w:val="HTMLCode"/>
          <w:color w:val="1A1A1A"/>
        </w:rPr>
        <w:t>editors/vscode/src/veld-language-spec.ts</w:t>
      </w:r>
      <w:r>
        <w:rPr>
          <w:rFonts w:ascii="Calibri" w:hAnsi="Calibri" w:cs="Calibri"/>
          <w:color w:val="1A1A1A"/>
          <w:sz w:val="22"/>
          <w:szCs w:val="22"/>
        </w:rPr>
        <w:t xml:space="preserve"> and </w:t>
      </w:r>
      <w:r>
        <w:rPr>
          <w:rStyle w:val="HTMLCode"/>
          <w:color w:val="1A1A1A"/>
        </w:rPr>
        <w:t>VeldLanguageSpec.kt</w:t>
      </w:r>
      <w:r>
        <w:rPr>
          <w:rFonts w:ascii="Calibri" w:hAnsi="Calibri" w:cs="Calibri"/>
          <w:color w:val="1A1A1A"/>
          <w:sz w:val="22"/>
          <w:szCs w:val="22"/>
        </w:rPr>
        <w:t xml:space="preserve"> — derive from one source, so the two plugins cannot drift from each other or from the Go lexer. Turn </w:t>
      </w:r>
      <w:r>
        <w:rPr>
          <w:rStyle w:val="HTMLCode"/>
          <w:color w:val="1A1A1A"/>
        </w:rPr>
        <w:t>scripts/sync-schema.sh</w:t>
      </w:r>
      <w:r>
        <w:rPr>
          <w:rFonts w:ascii="Calibri" w:hAnsi="Calibri" w:cs="Calibri"/>
          <w:color w:val="1A1A1A"/>
          <w:sz w:val="22"/>
          <w:szCs w:val="22"/>
        </w:rPr>
        <w:t xml:space="preserve"> from a manual discipline into a CI gate that fails when any synced copy of </w:t>
      </w:r>
      <w:r>
        <w:rPr>
          <w:rStyle w:val="HTMLCode"/>
          <w:color w:val="1A1A1A"/>
        </w:rPr>
        <w:t>veld-config.schema.json</w:t>
      </w:r>
      <w:r>
        <w:rPr>
          <w:rFonts w:ascii="Calibri" w:hAnsi="Calibri" w:cs="Calibri"/>
          <w:color w:val="1A1A1A"/>
          <w:sz w:val="22"/>
          <w:szCs w:val="22"/>
        </w:rPr>
        <w:t xml:space="preserve"> </w:t>
      </w:r>
      <w:r>
        <w:rPr>
          <w:rFonts w:ascii="Calibri" w:hAnsi="Calibri" w:cs="Calibri"/>
          <w:color w:val="1A1A1A"/>
          <w:sz w:val="22"/>
          <w:szCs w:val="22"/>
        </w:rPr>
        <w:t>differs from the canonical file.</w:t>
      </w:r>
    </w:p>
    <w:p w14:paraId="4277229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6F7604D7" w14:textId="77777777" w:rsidR="00AF67B3" w:rsidRDefault="00AF67B3">
      <w:pPr>
        <w:numPr>
          <w:ilvl w:val="0"/>
          <w:numId w:val="1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Both plugins' language spec files are generated from one source; regenerating on a clean tree produces no diff.</w:t>
      </w:r>
    </w:p>
    <w:p w14:paraId="1DA4A917" w14:textId="77777777" w:rsidR="00AF67B3" w:rsidRDefault="00AF67B3">
      <w:pPr>
        <w:numPr>
          <w:ilvl w:val="0"/>
          <w:numId w:val="1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CI check fails the build when a synced schema copy is stale, demonstrated on a deliberately stale copy.</w:t>
      </w:r>
    </w:p>
    <w:p w14:paraId="50F789EE" w14:textId="77777777" w:rsidR="00AF67B3" w:rsidRDefault="00AF67B3">
      <w:pPr>
        <w:numPr>
          <w:ilvl w:val="0"/>
          <w:numId w:val="1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set of keywords the plugins recognise is verified equal to the set </w:t>
      </w:r>
      <w:r>
        <w:rPr>
          <w:rStyle w:val="HTMLCode"/>
          <w:color w:val="1A1A1A"/>
        </w:rPr>
        <w:t>internal/lexer/lexer.go</w:t>
      </w:r>
      <w:r>
        <w:rPr>
          <w:rFonts w:ascii="Calibri" w:eastAsia="Times New Roman" w:hAnsi="Calibri" w:cs="Calibri"/>
          <w:color w:val="1A1A1A"/>
          <w:sz w:val="22"/>
          <w:szCs w:val="22"/>
        </w:rPr>
        <w:t xml:space="preserve"> accepts.</w:t>
      </w:r>
    </w:p>
    <w:p w14:paraId="4373609A" w14:textId="77777777" w:rsidR="00AF67B3" w:rsidRDefault="00AF67B3">
      <w:pPr>
        <w:numPr>
          <w:ilvl w:val="0"/>
          <w:numId w:val="1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four-grammar duplication is documented in the developer guide with an explicit statement of which grammar is authoritative.</w:t>
      </w:r>
    </w:p>
    <w:p w14:paraId="3C4DD86D"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2EA201F">
          <v:rect id="_x0000_i1048" style="width:0;height:1.5pt" o:hralign="center" o:hrstd="t" o:hr="t" fillcolor="#a0a0a0" stroked="f"/>
        </w:pict>
      </w:r>
    </w:p>
    <w:p w14:paraId="11749755" w14:textId="77777777" w:rsidR="00AF67B3" w:rsidRDefault="00AF67B3">
      <w:pPr>
        <w:pStyle w:val="Heading3"/>
        <w:rPr>
          <w:rFonts w:ascii="Calibri" w:eastAsia="Times New Roman" w:hAnsi="Calibri" w:cs="Calibri"/>
        </w:rPr>
      </w:pPr>
      <w:r>
        <w:rPr>
          <w:rFonts w:ascii="Calibri" w:eastAsia="Times New Roman" w:hAnsi="Calibri" w:cs="Calibri"/>
        </w:rPr>
        <w:t>10.3 Member 3 — JVM, .NET and mobile</w:t>
      </w:r>
    </w:p>
    <w:p w14:paraId="40DE412A"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ADF15F5">
          <v:rect id="_x0000_i1049" style="width:0;height:1.5pt" o:hralign="center" o:hrstd="t" o:hr="t" fillcolor="#a0a0a0" stroked="f"/>
        </w:pict>
      </w:r>
    </w:p>
    <w:p w14:paraId="2976C552"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M3-S1 · Weeks 1–2 · Own the JVM/.NET/mobile surface and establish the baseline</w:t>
      </w:r>
    </w:p>
    <w:p w14:paraId="4C7CA531"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Take ownership of </w:t>
      </w:r>
      <w:r>
        <w:rPr>
          <w:rStyle w:val="HTMLCode"/>
          <w:color w:val="1A1A1A"/>
        </w:rPr>
        <w:t>java</w:t>
      </w:r>
      <w:r>
        <w:rPr>
          <w:rFonts w:ascii="Calibri" w:hAnsi="Calibri" w:cs="Calibri"/>
          <w:color w:val="1A1A1A"/>
          <w:sz w:val="22"/>
          <w:szCs w:val="22"/>
        </w:rPr>
        <w:t xml:space="preserve">, </w:t>
      </w:r>
      <w:r>
        <w:rPr>
          <w:rStyle w:val="HTMLCode"/>
          <w:color w:val="1A1A1A"/>
        </w:rPr>
        <w:t>csharp</w:t>
      </w:r>
      <w:r>
        <w:rPr>
          <w:rFonts w:ascii="Calibri" w:hAnsi="Calibri" w:cs="Calibri"/>
          <w:color w:val="1A1A1A"/>
          <w:sz w:val="22"/>
          <w:szCs w:val="22"/>
        </w:rPr>
        <w:t xml:space="preserve">, </w:t>
      </w:r>
      <w:r>
        <w:rPr>
          <w:rStyle w:val="HTMLCode"/>
          <w:color w:val="1A1A1A"/>
        </w:rPr>
        <w:t>kotlin</w:t>
      </w:r>
      <w:r>
        <w:rPr>
          <w:rFonts w:ascii="Calibri" w:hAnsi="Calibri" w:cs="Calibri"/>
          <w:color w:val="1A1A1A"/>
          <w:sz w:val="22"/>
          <w:szCs w:val="22"/>
        </w:rPr>
        <w:t xml:space="preserve">, </w:t>
      </w:r>
      <w:r>
        <w:rPr>
          <w:rStyle w:val="HTMLCode"/>
          <w:color w:val="1A1A1A"/>
        </w:rPr>
        <w:t>swift</w:t>
      </w:r>
      <w:r>
        <w:rPr>
          <w:rFonts w:ascii="Calibri" w:hAnsi="Calibri" w:cs="Calibri"/>
          <w:color w:val="1A1A1A"/>
          <w:sz w:val="22"/>
          <w:szCs w:val="22"/>
        </w:rPr>
        <w:t xml:space="preserve">, </w:t>
      </w:r>
      <w:r>
        <w:rPr>
          <w:rStyle w:val="HTMLCode"/>
          <w:color w:val="1A1A1A"/>
        </w:rPr>
        <w:t>dart</w:t>
      </w:r>
      <w:r>
        <w:rPr>
          <w:rFonts w:ascii="Calibri" w:hAnsi="Calibri" w:cs="Calibri"/>
          <w:color w:val="1A1A1A"/>
          <w:sz w:val="22"/>
          <w:szCs w:val="22"/>
        </w:rPr>
        <w:t xml:space="preserve"> and — as programme lead — the registry. Generate all five emitters against the reference contract. Read </w:t>
      </w:r>
      <w:r>
        <w:rPr>
          <w:rStyle w:val="HTMLCode"/>
          <w:color w:val="1A1A1A"/>
        </w:rPr>
        <w:t>internal/server/</w:t>
      </w:r>
      <w:r>
        <w:rPr>
          <w:rFonts w:ascii="Calibri" w:hAnsi="Calibri" w:cs="Calibri"/>
          <w:color w:val="1A1A1A"/>
          <w:sz w:val="22"/>
          <w:szCs w:val="22"/>
        </w:rPr>
        <w:t xml:space="preserve"> end to end and produce the registry's current-state assessment.</w:t>
      </w:r>
    </w:p>
    <w:p w14:paraId="64DA30CD"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18F06CF" w14:textId="77777777" w:rsidR="00AF67B3" w:rsidRDefault="00AF67B3">
      <w:pPr>
        <w:numPr>
          <w:ilvl w:val="0"/>
          <w:numId w:val="1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five emitters have been run against the reference contract; output committed.</w:t>
      </w:r>
    </w:p>
    <w:p w14:paraId="070500FB" w14:textId="77777777" w:rsidR="00AF67B3" w:rsidRDefault="00AF67B3">
      <w:pPr>
        <w:numPr>
          <w:ilvl w:val="0"/>
          <w:numId w:val="1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per-emitter defect list exists, ranked by severity.</w:t>
      </w:r>
    </w:p>
    <w:p w14:paraId="66033F20" w14:textId="77777777" w:rsidR="00AF67B3" w:rsidRDefault="00AF67B3">
      <w:pPr>
        <w:numPr>
          <w:ilvl w:val="0"/>
          <w:numId w:val="1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registry current-state assessment is written, confirming or correcting every finding in §7.2.</w:t>
      </w:r>
    </w:p>
    <w:p w14:paraId="25999355" w14:textId="77777777" w:rsidR="00AF67B3" w:rsidRDefault="00AF67B3">
      <w:pPr>
        <w:numPr>
          <w:ilvl w:val="0"/>
          <w:numId w:val="1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registry work plan for S5 is agreed with Members 1 and 2.</w:t>
      </w:r>
    </w:p>
    <w:p w14:paraId="0FB5DC27"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B5A49E5">
          <v:rect id="_x0000_i1050" style="width:0;height:1.5pt" o:hralign="center" o:hrstd="t" o:hr="t" fillcolor="#a0a0a0" stroked="f"/>
        </w:pict>
      </w:r>
    </w:p>
    <w:p w14:paraId="4ECB8774"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M3-S2 · Weeks 3–4 · Parity conformance matrix</w:t>
      </w:r>
    </w:p>
    <w:p w14:paraId="71184B53"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Build the system of §9.3 and wire it into CI as a merge gate.</w:t>
      </w:r>
    </w:p>
    <w:p w14:paraId="4C0E955B"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6684949B" w14:textId="77777777" w:rsidR="00AF67B3" w:rsidRDefault="00AF67B3">
      <w:pPr>
        <w:numPr>
          <w:ilvl w:val="0"/>
          <w:numId w:val="1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matrix covers every Tier 1 emitter × every feature in the reference semantics specification.</w:t>
      </w:r>
    </w:p>
    <w:p w14:paraId="0745E244" w14:textId="77777777" w:rsidR="00AF67B3" w:rsidRDefault="00AF67B3">
      <w:pPr>
        <w:numPr>
          <w:ilvl w:val="0"/>
          <w:numId w:val="1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Each cell reports pass, fail or documented-gap — never "unknown".</w:t>
      </w:r>
    </w:p>
    <w:p w14:paraId="1F060A05" w14:textId="77777777" w:rsidR="00AF67B3" w:rsidRDefault="00AF67B3">
      <w:pPr>
        <w:numPr>
          <w:ilvl w:val="0"/>
          <w:numId w:val="1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matrix renders as a committed table that Member 5 can publish directly.</w:t>
      </w:r>
    </w:p>
    <w:p w14:paraId="45BB27F3" w14:textId="77777777" w:rsidR="00AF67B3" w:rsidRDefault="00AF67B3">
      <w:pPr>
        <w:numPr>
          <w:ilvl w:val="0"/>
          <w:numId w:val="1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change that turns a passing cell red is blocked from merging, demonstrated on a deliberate regression.</w:t>
      </w:r>
    </w:p>
    <w:p w14:paraId="37F86FB7"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1D1B3A1">
          <v:rect id="_x0000_i1051" style="width:0;height:1.5pt" o:hralign="center" o:hrstd="t" o:hr="t" fillcolor="#a0a0a0" stroked="f"/>
        </w:pict>
      </w:r>
    </w:p>
    <w:p w14:paraId="50E2A289"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 xml:space="preserve">M3-S3 · Weeks 5–6 · </w:t>
      </w:r>
      <w:r>
        <w:rPr>
          <w:rStyle w:val="HTMLCode"/>
        </w:rPr>
        <w:t>java</w:t>
      </w:r>
      <w:r>
        <w:rPr>
          <w:rStyle w:val="Strong"/>
          <w:rFonts w:ascii="Calibri" w:eastAsia="Times New Roman" w:hAnsi="Calibri" w:cs="Calibri"/>
          <w:b/>
          <w:bCs/>
        </w:rPr>
        <w:t xml:space="preserve"> to full parity</w:t>
      </w:r>
    </w:p>
    <w:p w14:paraId="2182408E"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Bring the Java backend to green: Spring Boot controllers, service interfaces, and </w:t>
      </w:r>
      <w:r>
        <w:rPr>
          <w:rStyle w:val="HTMLCode"/>
          <w:color w:val="1A1A1A"/>
        </w:rPr>
        <w:t>BigDecimal</w:t>
      </w:r>
      <w:r>
        <w:rPr>
          <w:rFonts w:ascii="Calibri" w:hAnsi="Calibri" w:cs="Calibri"/>
          <w:color w:val="1A1A1A"/>
          <w:sz w:val="22"/>
          <w:szCs w:val="22"/>
        </w:rPr>
        <w:t xml:space="preserve"> handling for </w:t>
      </w:r>
      <w:r>
        <w:rPr>
          <w:rStyle w:val="HTMLCode"/>
          <w:color w:val="1A1A1A"/>
        </w:rPr>
        <w:t>decimal</w:t>
      </w:r>
      <w:r>
        <w:rPr>
          <w:rFonts w:ascii="Calibri" w:hAnsi="Calibri" w:cs="Calibri"/>
          <w:color w:val="1A1A1A"/>
          <w:sz w:val="22"/>
          <w:szCs w:val="22"/>
        </w:rPr>
        <w:t xml:space="preserve">. Verify that the </w:t>
      </w:r>
      <w:r>
        <w:rPr>
          <w:rStyle w:val="HTMLCode"/>
          <w:color w:val="1A1A1A"/>
        </w:rPr>
        <w:t>ObjectMapper</w:t>
      </w:r>
      <w:r>
        <w:rPr>
          <w:rFonts w:ascii="Calibri" w:hAnsi="Calibri" w:cs="Calibri"/>
          <w:color w:val="1A1A1A"/>
          <w:sz w:val="22"/>
          <w:szCs w:val="22"/>
        </w:rPr>
        <w:t xml:space="preserve"> configuration — </w:t>
      </w:r>
      <w:r>
        <w:rPr>
          <w:rStyle w:val="HTMLCode"/>
          <w:color w:val="1A1A1A"/>
        </w:rPr>
        <w:t>JavaTimeModule</w:t>
      </w:r>
      <w:r>
        <w:rPr>
          <w:rFonts w:ascii="Calibri" w:hAnsi="Calibri" w:cs="Calibri"/>
          <w:color w:val="1A1A1A"/>
          <w:sz w:val="22"/>
          <w:szCs w:val="22"/>
        </w:rPr>
        <w:t xml:space="preserve"> and ISO-8601 date serialization, added in commit </w:t>
      </w:r>
      <w:r>
        <w:rPr>
          <w:rStyle w:val="HTMLCode"/>
          <w:color w:val="1A1A1A"/>
        </w:rPr>
        <w:t>8703a62</w:t>
      </w:r>
      <w:r>
        <w:rPr>
          <w:rFonts w:ascii="Calibri" w:hAnsi="Calibri" w:cs="Calibri"/>
          <w:color w:val="1A1A1A"/>
          <w:sz w:val="22"/>
          <w:szCs w:val="22"/>
        </w:rPr>
        <w:t xml:space="preserve"> — behaves correctly for </w:t>
      </w:r>
      <w:r>
        <w:rPr>
          <w:rStyle w:val="HTMLCode"/>
          <w:color w:val="1A1A1A"/>
        </w:rPr>
        <w:t>date</w:t>
      </w:r>
      <w:r>
        <w:rPr>
          <w:rFonts w:ascii="Calibri" w:hAnsi="Calibri" w:cs="Calibri"/>
          <w:color w:val="1A1A1A"/>
          <w:sz w:val="22"/>
          <w:szCs w:val="22"/>
        </w:rPr>
        <w:t xml:space="preserve"> and </w:t>
      </w:r>
      <w:r>
        <w:rPr>
          <w:rStyle w:val="HTMLCode"/>
          <w:color w:val="1A1A1A"/>
        </w:rPr>
        <w:t>datetime</w:t>
      </w:r>
      <w:r>
        <w:rPr>
          <w:rFonts w:ascii="Calibri" w:hAnsi="Calibri" w:cs="Calibri"/>
          <w:color w:val="1A1A1A"/>
          <w:sz w:val="22"/>
          <w:szCs w:val="22"/>
        </w:rPr>
        <w:t xml:space="preserve"> </w:t>
      </w:r>
      <w:r>
        <w:rPr>
          <w:rFonts w:ascii="Calibri" w:hAnsi="Calibri" w:cs="Calibri"/>
          <w:color w:val="1A1A1A"/>
          <w:sz w:val="22"/>
          <w:szCs w:val="22"/>
        </w:rPr>
        <w:t>under the reference semantics specification. Verify the Java service SDK.</w:t>
      </w:r>
    </w:p>
    <w:p w14:paraId="1CF358D0"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3EA2D324" w14:textId="77777777" w:rsidR="00AF67B3" w:rsidRDefault="00AF67B3">
      <w:pPr>
        <w:numPr>
          <w:ilvl w:val="0"/>
          <w:numId w:val="1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w:t>
      </w:r>
      <w:r>
        <w:rPr>
          <w:rStyle w:val="HTMLCode"/>
          <w:color w:val="1A1A1A"/>
        </w:rPr>
        <w:t>java</w:t>
      </w:r>
      <w:r>
        <w:rPr>
          <w:rFonts w:ascii="Calibri" w:eastAsia="Times New Roman" w:hAnsi="Calibri" w:cs="Calibri"/>
          <w:color w:val="1A1A1A"/>
          <w:sz w:val="22"/>
          <w:szCs w:val="22"/>
        </w:rPr>
        <w:t xml:space="preserve"> parity cell is pass or documented-gap.</w:t>
      </w:r>
    </w:p>
    <w:p w14:paraId="078AF309" w14:textId="77777777" w:rsidR="00AF67B3" w:rsidRDefault="00AF67B3">
      <w:pPr>
        <w:numPr>
          <w:ilvl w:val="0"/>
          <w:numId w:val="1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Generated output compiles clean under </w:t>
      </w:r>
      <w:r>
        <w:rPr>
          <w:rStyle w:val="HTMLCode"/>
          <w:color w:val="1A1A1A"/>
        </w:rPr>
        <w:t>javac</w:t>
      </w:r>
      <w:r>
        <w:rPr>
          <w:rFonts w:ascii="Calibri" w:eastAsia="Times New Roman" w:hAnsi="Calibri" w:cs="Calibri"/>
          <w:color w:val="1A1A1A"/>
          <w:sz w:val="22"/>
          <w:szCs w:val="22"/>
        </w:rPr>
        <w:t xml:space="preserve"> in the harness.</w:t>
      </w:r>
    </w:p>
    <w:p w14:paraId="789A4368" w14:textId="77777777" w:rsidR="00AF67B3" w:rsidRDefault="00AF67B3">
      <w:pPr>
        <w:numPr>
          <w:ilvl w:val="0"/>
          <w:numId w:val="1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worked example — contract in, running Spring Boot service out — is committed and reproducible.</w:t>
      </w:r>
    </w:p>
    <w:p w14:paraId="5118F440" w14:textId="77777777" w:rsidR="00AF67B3" w:rsidRDefault="00AF67B3">
      <w:pPr>
        <w:numPr>
          <w:ilvl w:val="0"/>
          <w:numId w:val="16"/>
        </w:numPr>
        <w:spacing w:before="60" w:after="60"/>
        <w:ind w:left="1080"/>
        <w:rPr>
          <w:rFonts w:ascii="Calibri" w:eastAsia="Times New Roman" w:hAnsi="Calibri" w:cs="Calibri"/>
          <w:color w:val="1A1A1A"/>
          <w:sz w:val="22"/>
          <w:szCs w:val="22"/>
        </w:rPr>
      </w:pPr>
      <w:r>
        <w:rPr>
          <w:rStyle w:val="HTMLCode"/>
          <w:color w:val="1A1A1A"/>
        </w:rPr>
        <w:t>date</w:t>
      </w:r>
      <w:r>
        <w:rPr>
          <w:rFonts w:ascii="Calibri" w:eastAsia="Times New Roman" w:hAnsi="Calibri" w:cs="Calibri"/>
          <w:color w:val="1A1A1A"/>
          <w:sz w:val="22"/>
          <w:szCs w:val="22"/>
        </w:rPr>
        <w:t xml:space="preserve"> and </w:t>
      </w:r>
      <w:r>
        <w:rPr>
          <w:rStyle w:val="HTMLCode"/>
          <w:color w:val="1A1A1A"/>
        </w:rPr>
        <w:t>datetime</w:t>
      </w:r>
      <w:r>
        <w:rPr>
          <w:rFonts w:ascii="Calibri" w:eastAsia="Times New Roman" w:hAnsi="Calibri" w:cs="Calibri"/>
          <w:color w:val="1A1A1A"/>
          <w:sz w:val="22"/>
          <w:szCs w:val="22"/>
        </w:rPr>
        <w:t xml:space="preserve"> round-trip is tested end to end, not merely asserted from the </w:t>
      </w:r>
      <w:r>
        <w:rPr>
          <w:rStyle w:val="HTMLCode"/>
          <w:color w:val="1A1A1A"/>
        </w:rPr>
        <w:t>ObjectMapper</w:t>
      </w:r>
      <w:r>
        <w:rPr>
          <w:rFonts w:ascii="Calibri" w:eastAsia="Times New Roman" w:hAnsi="Calibri" w:cs="Calibri"/>
          <w:color w:val="1A1A1A"/>
          <w:sz w:val="22"/>
          <w:szCs w:val="22"/>
        </w:rPr>
        <w:t xml:space="preserve"> configuration.</w:t>
      </w:r>
    </w:p>
    <w:p w14:paraId="455F24AD"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4E4EE5F">
          <v:rect id="_x0000_i1052" style="width:0;height:1.5pt" o:hralign="center" o:hrstd="t" o:hr="t" fillcolor="#a0a0a0" stroked="f"/>
        </w:pict>
      </w:r>
    </w:p>
    <w:p w14:paraId="6E0ECA20"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 xml:space="preserve">M3-S4 · Weeks 7–8 · Mobile clients to parity; </w:t>
      </w:r>
      <w:r>
        <w:rPr>
          <w:rStyle w:val="HTMLCode"/>
        </w:rPr>
        <w:t>csharp</w:t>
      </w:r>
      <w:r>
        <w:rPr>
          <w:rStyle w:val="Strong"/>
          <w:rFonts w:ascii="Calibri" w:eastAsia="Times New Roman" w:hAnsi="Calibri" w:cs="Calibri"/>
          <w:b/>
          <w:bCs/>
        </w:rPr>
        <w:t xml:space="preserve"> frozen</w:t>
      </w:r>
    </w:p>
    <w:p w14:paraId="486D2031"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Bring </w:t>
      </w:r>
      <w:r>
        <w:rPr>
          <w:rStyle w:val="HTMLCode"/>
          <w:color w:val="1A1A1A"/>
        </w:rPr>
        <w:t>kotlin</w:t>
      </w:r>
      <w:r>
        <w:rPr>
          <w:rFonts w:ascii="Calibri" w:hAnsi="Calibri" w:cs="Calibri"/>
          <w:color w:val="1A1A1A"/>
          <w:sz w:val="22"/>
          <w:szCs w:val="22"/>
        </w:rPr>
        <w:t xml:space="preserve">, </w:t>
      </w:r>
      <w:r>
        <w:rPr>
          <w:rStyle w:val="HTMLCode"/>
          <w:color w:val="1A1A1A"/>
        </w:rPr>
        <w:t>swift</w:t>
      </w:r>
      <w:r>
        <w:rPr>
          <w:rFonts w:ascii="Calibri" w:hAnsi="Calibri" w:cs="Calibri"/>
          <w:color w:val="1A1A1A"/>
          <w:sz w:val="22"/>
          <w:szCs w:val="22"/>
        </w:rPr>
        <w:t xml:space="preserve"> and </w:t>
      </w:r>
      <w:r>
        <w:rPr>
          <w:rStyle w:val="HTMLCode"/>
          <w:color w:val="1A1A1A"/>
        </w:rPr>
        <w:t>dart</w:t>
      </w:r>
      <w:r>
        <w:rPr>
          <w:rFonts w:ascii="Calibri" w:hAnsi="Calibri" w:cs="Calibri"/>
          <w:color w:val="1A1A1A"/>
          <w:sz w:val="22"/>
          <w:szCs w:val="22"/>
        </w:rPr>
        <w:t xml:space="preserve"> </w:t>
      </w:r>
      <w:r>
        <w:rPr>
          <w:rFonts w:ascii="Calibri" w:hAnsi="Calibri" w:cs="Calibri"/>
          <w:color w:val="1A1A1A"/>
          <w:sz w:val="22"/>
          <w:szCs w:val="22"/>
        </w:rPr>
        <w:t xml:space="preserve">to green. Establish the Tier 2 compile-only gate for </w:t>
      </w:r>
      <w:r>
        <w:rPr>
          <w:rStyle w:val="HTMLCode"/>
          <w:color w:val="1A1A1A"/>
        </w:rPr>
        <w:t>csharp</w:t>
      </w:r>
      <w:r>
        <w:rPr>
          <w:rFonts w:ascii="Calibri" w:hAnsi="Calibri" w:cs="Calibri"/>
          <w:color w:val="1A1A1A"/>
          <w:sz w:val="22"/>
          <w:szCs w:val="22"/>
        </w:rPr>
        <w:t>.</w:t>
      </w:r>
    </w:p>
    <w:p w14:paraId="1D78C74D"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3D82A419" w14:textId="77777777" w:rsidR="00AF67B3" w:rsidRDefault="00AF67B3">
      <w:pPr>
        <w:numPr>
          <w:ilvl w:val="0"/>
          <w:numId w:val="1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three mobile clients parse or compile clean under their toolchains in the harness.</w:t>
      </w:r>
    </w:p>
    <w:p w14:paraId="57DE25BA" w14:textId="77777777" w:rsidR="00AF67B3" w:rsidRDefault="00AF67B3">
      <w:pPr>
        <w:numPr>
          <w:ilvl w:val="0"/>
          <w:numId w:val="1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Error handling and base-URL resolution match the TypeScript SDK's documented behaviour, or the divergence is recorded as a documented gap.</w:t>
      </w:r>
    </w:p>
    <w:p w14:paraId="005A37D3" w14:textId="77777777" w:rsidR="00AF67B3" w:rsidRDefault="00AF67B3">
      <w:pPr>
        <w:numPr>
          <w:ilvl w:val="0"/>
          <w:numId w:val="17"/>
        </w:numPr>
        <w:spacing w:before="60" w:after="60"/>
        <w:ind w:left="1080"/>
        <w:rPr>
          <w:rFonts w:ascii="Calibri" w:eastAsia="Times New Roman" w:hAnsi="Calibri" w:cs="Calibri"/>
          <w:color w:val="1A1A1A"/>
          <w:sz w:val="22"/>
          <w:szCs w:val="22"/>
        </w:rPr>
      </w:pPr>
      <w:r>
        <w:rPr>
          <w:rStyle w:val="HTMLCode"/>
          <w:color w:val="1A1A1A"/>
        </w:rPr>
        <w:t>csharp</w:t>
      </w:r>
      <w:r>
        <w:rPr>
          <w:rFonts w:ascii="Calibri" w:eastAsia="Times New Roman" w:hAnsi="Calibri" w:cs="Calibri"/>
          <w:color w:val="1A1A1A"/>
          <w:sz w:val="22"/>
          <w:szCs w:val="22"/>
        </w:rPr>
        <w:t xml:space="preserve"> passes </w:t>
      </w:r>
      <w:r>
        <w:rPr>
          <w:rStyle w:val="HTMLCode"/>
          <w:color w:val="1A1A1A"/>
        </w:rPr>
        <w:t>dotnet build</w:t>
      </w:r>
      <w:r>
        <w:rPr>
          <w:rFonts w:ascii="Calibri" w:eastAsia="Times New Roman" w:hAnsi="Calibri" w:cs="Calibri"/>
          <w:color w:val="1A1A1A"/>
          <w:sz w:val="22"/>
          <w:szCs w:val="22"/>
        </w:rPr>
        <w:t xml:space="preserve"> on generated output in CI.</w:t>
      </w:r>
    </w:p>
    <w:p w14:paraId="201C58AB" w14:textId="77777777" w:rsidR="00AF67B3" w:rsidRDefault="00AF67B3">
      <w:pPr>
        <w:numPr>
          <w:ilvl w:val="0"/>
          <w:numId w:val="1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mobile clients' </w:t>
      </w:r>
      <w:r>
        <w:rPr>
          <w:rStyle w:val="HTMLCode"/>
          <w:color w:val="1A1A1A"/>
        </w:rPr>
        <w:t>decimal</w:t>
      </w:r>
      <w:r>
        <w:rPr>
          <w:rFonts w:ascii="Calibri" w:eastAsia="Times New Roman" w:hAnsi="Calibri" w:cs="Calibri"/>
          <w:color w:val="1A1A1A"/>
          <w:sz w:val="22"/>
          <w:szCs w:val="22"/>
        </w:rPr>
        <w:t xml:space="preserve"> handling is verified against the extended type-mapping table.</w:t>
      </w:r>
    </w:p>
    <w:p w14:paraId="7A8268BE"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D9985E8">
          <v:rect id="_x0000_i1053" style="width:0;height:1.5pt" o:hralign="center" o:hrstd="t" o:hr="t" fillcolor="#a0a0a0" stroked="f"/>
        </w:pict>
      </w:r>
    </w:p>
    <w:p w14:paraId="77F93A54"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M3-S5 · Weeks 9–10 · Registry UI, operations and integration</w:t>
      </w:r>
    </w:p>
    <w:p w14:paraId="2F3FABB7"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3's share of the registry programme (§7.4), plus integration of Members 1 and 2's registry work. Add </w:t>
      </w:r>
      <w:r>
        <w:rPr>
          <w:rStyle w:val="HTMLCode"/>
          <w:color w:val="1A1A1A"/>
        </w:rPr>
        <w:t>/healthz</w:t>
      </w:r>
      <w:r>
        <w:rPr>
          <w:rFonts w:ascii="Calibri" w:hAnsi="Calibri" w:cs="Calibri"/>
          <w:color w:val="1A1A1A"/>
          <w:sz w:val="22"/>
          <w:szCs w:val="22"/>
        </w:rPr>
        <w:t xml:space="preserve"> and </w:t>
      </w:r>
      <w:r>
        <w:rPr>
          <w:rStyle w:val="HTMLCode"/>
          <w:color w:val="1A1A1A"/>
        </w:rPr>
        <w:t>/readyz</w:t>
      </w:r>
      <w:r>
        <w:rPr>
          <w:rFonts w:ascii="Calibri" w:hAnsi="Calibri" w:cs="Calibri"/>
          <w:color w:val="1A1A1A"/>
          <w:sz w:val="22"/>
          <w:szCs w:val="22"/>
        </w:rPr>
        <w:t xml:space="preserve">. Replace the </w:t>
      </w:r>
      <w:r>
        <w:rPr>
          <w:rStyle w:val="HTMLCode"/>
          <w:color w:val="1A1A1A"/>
        </w:rPr>
        <w:t>"%s %s %s"</w:t>
      </w:r>
      <w:r>
        <w:rPr>
          <w:rFonts w:ascii="Calibri" w:hAnsi="Calibri" w:cs="Calibri"/>
          <w:color w:val="1A1A1A"/>
          <w:sz w:val="22"/>
          <w:szCs w:val="22"/>
        </w:rPr>
        <w:t xml:space="preserve"> logger with structured logging carrying a request ID. Review the embedded SPA. Write the operator runbook. Build the end-to-end publish→pull test.</w:t>
      </w:r>
    </w:p>
    <w:p w14:paraId="38AB676B"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2AB48D8" w14:textId="77777777" w:rsidR="00AF67B3" w:rsidRDefault="00AF67B3">
      <w:pPr>
        <w:numPr>
          <w:ilvl w:val="0"/>
          <w:numId w:val="18"/>
        </w:numPr>
        <w:spacing w:before="60" w:after="60"/>
        <w:ind w:left="1080"/>
        <w:rPr>
          <w:rFonts w:ascii="Calibri" w:eastAsia="Times New Roman" w:hAnsi="Calibri" w:cs="Calibri"/>
          <w:color w:val="1A1A1A"/>
          <w:sz w:val="22"/>
          <w:szCs w:val="22"/>
        </w:rPr>
      </w:pPr>
      <w:r>
        <w:rPr>
          <w:rStyle w:val="HTMLCode"/>
          <w:color w:val="1A1A1A"/>
        </w:rPr>
        <w:t>/healthz</w:t>
      </w:r>
      <w:r>
        <w:rPr>
          <w:rFonts w:ascii="Calibri" w:eastAsia="Times New Roman" w:hAnsi="Calibri" w:cs="Calibri"/>
          <w:color w:val="1A1A1A"/>
          <w:sz w:val="22"/>
          <w:szCs w:val="22"/>
        </w:rPr>
        <w:t xml:space="preserve"> and </w:t>
      </w:r>
      <w:r>
        <w:rPr>
          <w:rStyle w:val="HTMLCode"/>
          <w:color w:val="1A1A1A"/>
        </w:rPr>
        <w:t>/readyz</w:t>
      </w:r>
      <w:r>
        <w:rPr>
          <w:rFonts w:ascii="Calibri" w:eastAsia="Times New Roman" w:hAnsi="Calibri" w:cs="Calibri"/>
          <w:color w:val="1A1A1A"/>
          <w:sz w:val="22"/>
          <w:szCs w:val="22"/>
        </w:rPr>
        <w:t xml:space="preserve"> exist; </w:t>
      </w:r>
      <w:r>
        <w:rPr>
          <w:rStyle w:val="HTMLCode"/>
          <w:color w:val="1A1A1A"/>
        </w:rPr>
        <w:t>/readyz</w:t>
      </w:r>
      <w:r>
        <w:rPr>
          <w:rFonts w:ascii="Calibri" w:eastAsia="Times New Roman" w:hAnsi="Calibri" w:cs="Calibri"/>
          <w:color w:val="1A1A1A"/>
          <w:sz w:val="22"/>
          <w:szCs w:val="22"/>
        </w:rPr>
        <w:t xml:space="preserve"> fails when the database is unreachable or storage is unwritable, demonstrated.</w:t>
      </w:r>
    </w:p>
    <w:p w14:paraId="20163933" w14:textId="77777777" w:rsidR="00AF67B3" w:rsidRDefault="00AF67B3">
      <w:pPr>
        <w:numPr>
          <w:ilvl w:val="0"/>
          <w:numId w:val="1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Structured logging emits a request ID, path, status and latency, and the ID is traceable across a single request's log lines.</w:t>
      </w:r>
    </w:p>
    <w:p w14:paraId="0F9D0BE2" w14:textId="77777777" w:rsidR="00AF67B3" w:rsidRDefault="00AF67B3">
      <w:pPr>
        <w:numPr>
          <w:ilvl w:val="0"/>
          <w:numId w:val="1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An end-to-end test performs </w:t>
      </w:r>
      <w:r>
        <w:rPr>
          <w:rStyle w:val="HTMLCode"/>
          <w:color w:val="1A1A1A"/>
        </w:rPr>
        <w:t>login → push → pull</w:t>
      </w:r>
      <w:r>
        <w:rPr>
          <w:rFonts w:ascii="Calibri" w:eastAsia="Times New Roman" w:hAnsi="Calibri" w:cs="Calibri"/>
          <w:color w:val="1A1A1A"/>
          <w:sz w:val="22"/>
          <w:szCs w:val="22"/>
        </w:rPr>
        <w:t xml:space="preserve"> against a live server and asserts a byte-identical round-trip.</w:t>
      </w:r>
    </w:p>
    <w:p w14:paraId="16DD92FA" w14:textId="77777777" w:rsidR="00AF67B3" w:rsidRDefault="00AF67B3">
      <w:pPr>
        <w:numPr>
          <w:ilvl w:val="0"/>
          <w:numId w:val="1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operator runbook covers deploy, configuration precedence, backup and restore, and has been followed by a second person.</w:t>
      </w:r>
    </w:p>
    <w:p w14:paraId="4D5C4B4C"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5B2F57D">
          <v:rect id="_x0000_i1054" style="width:0;height:1.5pt" o:hralign="center" o:hrstd="t" o:hr="t" fillcolor="#a0a0a0" stroked="f"/>
        </w:pict>
      </w:r>
    </w:p>
    <w:p w14:paraId="68C19193" w14:textId="77777777" w:rsidR="00AF67B3" w:rsidRDefault="00AF67B3">
      <w:pPr>
        <w:pStyle w:val="Heading4"/>
        <w:rPr>
          <w:rFonts w:ascii="Calibri" w:eastAsia="Times New Roman" w:hAnsi="Calibri" w:cs="Calibri"/>
        </w:rPr>
      </w:pPr>
      <w:r>
        <w:rPr>
          <w:rStyle w:val="Strong"/>
          <w:rFonts w:ascii="Calibri" w:eastAsia="Times New Roman" w:hAnsi="Calibri" w:cs="Calibri"/>
          <w:b/>
          <w:bCs/>
        </w:rPr>
        <w:t>M3-S6 · Weeks 11–12 · JetBrains plugin</w:t>
      </w:r>
    </w:p>
    <w:p w14:paraId="64FAB4FA"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Scope.</w:t>
      </w:r>
      <w:r>
        <w:rPr>
          <w:rFonts w:ascii="Calibri" w:hAnsi="Calibri" w:cs="Calibri"/>
          <w:color w:val="1A1A1A"/>
          <w:sz w:val="22"/>
          <w:szCs w:val="22"/>
        </w:rPr>
        <w:t xml:space="preserve"> Member 3's share of the plugin programme (§8.4). Make the </w:t>
      </w:r>
      <w:r>
        <w:rPr>
          <w:rStyle w:val="HTMLCode"/>
          <w:color w:val="1A1A1A"/>
        </w:rPr>
        <w:t>veld</w:t>
      </w:r>
      <w:r>
        <w:rPr>
          <w:rFonts w:ascii="Calibri" w:hAnsi="Calibri" w:cs="Calibri"/>
          <w:color w:val="1A1A1A"/>
          <w:sz w:val="22"/>
          <w:szCs w:val="22"/>
        </w:rPr>
        <w:t xml:space="preserve"> binary path configurable in </w:t>
      </w:r>
      <w:r>
        <w:rPr>
          <w:rStyle w:val="HTMLCode"/>
          <w:color w:val="1A1A1A"/>
        </w:rPr>
        <w:t>VeldExternalAnnotator.kt</w:t>
      </w:r>
      <w:r>
        <w:rPr>
          <w:rFonts w:ascii="Calibri" w:hAnsi="Calibri" w:cs="Calibri"/>
          <w:color w:val="1A1A1A"/>
          <w:sz w:val="22"/>
          <w:szCs w:val="22"/>
        </w:rPr>
        <w:t xml:space="preserve"> — replacing the bare </w:t>
      </w:r>
      <w:r>
        <w:rPr>
          <w:rStyle w:val="HTMLCode"/>
          <w:color w:val="1A1A1A"/>
        </w:rPr>
        <w:t>ProcessBuilder("veld", "validate")</w:t>
      </w:r>
      <w:r>
        <w:rPr>
          <w:rFonts w:ascii="Calibri" w:hAnsi="Calibri" w:cs="Calibri"/>
          <w:color w:val="1A1A1A"/>
          <w:sz w:val="22"/>
          <w:szCs w:val="22"/>
        </w:rPr>
        <w:t xml:space="preserve"> PATH assumption — with a clear diagnostic when the binary is missing. Verify every action in </w:t>
      </w:r>
      <w:r>
        <w:rPr>
          <w:rStyle w:val="HTMLCode"/>
          <w:color w:val="1A1A1A"/>
        </w:rPr>
        <w:t>VeldActions.kt</w:t>
      </w:r>
      <w:r>
        <w:rPr>
          <w:rFonts w:ascii="Calibri" w:hAnsi="Calibri" w:cs="Calibri"/>
          <w:color w:val="1A1A1A"/>
          <w:sz w:val="22"/>
          <w:szCs w:val="22"/>
        </w:rPr>
        <w:t xml:space="preserve"> works. Add a test suite over the same fixture contract Member 1 uses in VS Code. Confirm the JetBrains schema copy is covered by Member 2's CI gate.</w:t>
      </w:r>
    </w:p>
    <w:p w14:paraId="00FDCF57"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w:t>
      </w:r>
    </w:p>
    <w:p w14:paraId="2407DB07" w14:textId="77777777" w:rsidR="00AF67B3" w:rsidRDefault="00AF67B3">
      <w:pPr>
        <w:numPr>
          <w:ilvl w:val="0"/>
          <w:numId w:val="1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HTMLCode"/>
          <w:color w:val="1A1A1A"/>
        </w:rPr>
        <w:t>veld</w:t>
      </w:r>
      <w:r>
        <w:rPr>
          <w:rFonts w:ascii="Calibri" w:eastAsia="Times New Roman" w:hAnsi="Calibri" w:cs="Calibri"/>
          <w:color w:val="1A1A1A"/>
          <w:sz w:val="22"/>
          <w:szCs w:val="22"/>
        </w:rPr>
        <w:t xml:space="preserve"> binary path is configurable in plugin settings; a missing binary produces an actionable message, not a silent absence of diagnostics.</w:t>
      </w:r>
    </w:p>
    <w:p w14:paraId="5C6A6BA4" w14:textId="77777777" w:rsidR="00AF67B3" w:rsidRDefault="00AF67B3">
      <w:pPr>
        <w:numPr>
          <w:ilvl w:val="0"/>
          <w:numId w:val="1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action in </w:t>
      </w:r>
      <w:r>
        <w:rPr>
          <w:rStyle w:val="HTMLCode"/>
          <w:color w:val="1A1A1A"/>
        </w:rPr>
        <w:t>VeldActions.kt</w:t>
      </w:r>
      <w:r>
        <w:rPr>
          <w:rFonts w:ascii="Calibri" w:eastAsia="Times New Roman" w:hAnsi="Calibri" w:cs="Calibri"/>
          <w:color w:val="1A1A1A"/>
          <w:sz w:val="22"/>
          <w:szCs w:val="22"/>
        </w:rPr>
        <w:t xml:space="preserve"> is verified working in a real IDE session.</w:t>
      </w:r>
    </w:p>
    <w:p w14:paraId="79B05E96" w14:textId="77777777" w:rsidR="00AF67B3" w:rsidRDefault="00AF67B3">
      <w:pPr>
        <w:numPr>
          <w:ilvl w:val="0"/>
          <w:numId w:val="19"/>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An automated test suite covers highlighting, completion and diagnostics on the shared fixture contract.</w:t>
      </w:r>
    </w:p>
    <w:p w14:paraId="7E298724" w14:textId="77777777" w:rsidR="00AF67B3" w:rsidRDefault="00AF67B3">
      <w:pPr>
        <w:numPr>
          <w:ilvl w:val="0"/>
          <w:numId w:val="19"/>
        </w:numPr>
        <w:spacing w:before="60" w:after="60"/>
        <w:ind w:left="1080"/>
        <w:rPr>
          <w:rFonts w:ascii="Calibri" w:eastAsia="Times New Roman" w:hAnsi="Calibri" w:cs="Calibri"/>
          <w:color w:val="1A1A1A"/>
          <w:sz w:val="22"/>
          <w:szCs w:val="22"/>
        </w:rPr>
      </w:pPr>
      <w:r>
        <w:rPr>
          <w:rStyle w:val="HTMLCode"/>
          <w:color w:val="1A1A1A"/>
        </w:rPr>
        <w:t>PUBLISHING.md</w:t>
      </w:r>
      <w:r>
        <w:rPr>
          <w:rFonts w:ascii="Calibri" w:eastAsia="Times New Roman" w:hAnsi="Calibri" w:cs="Calibri"/>
          <w:color w:val="1A1A1A"/>
          <w:sz w:val="22"/>
          <w:szCs w:val="22"/>
        </w:rPr>
        <w:t xml:space="preserve"> has been followed end to end to produce a plugin build, by someone other than its author.</w:t>
      </w:r>
    </w:p>
    <w:p w14:paraId="1A326A97"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D809EF1">
          <v:rect id="_x0000_i1055" style="width:0;height:1.5pt" o:hralign="center" o:hrstd="t" o:hr="t" fillcolor="#a0a0a0" stroked="f"/>
        </w:pict>
      </w:r>
    </w:p>
    <w:p w14:paraId="1B2FD5BC" w14:textId="77777777" w:rsidR="00AF67B3" w:rsidRDefault="00AF67B3">
      <w:pPr>
        <w:pStyle w:val="Heading2"/>
        <w:rPr>
          <w:rFonts w:ascii="Calibri" w:eastAsia="Times New Roman" w:hAnsi="Calibri" w:cs="Calibri"/>
        </w:rPr>
      </w:pPr>
      <w:r>
        <w:rPr>
          <w:rFonts w:ascii="Calibri" w:eastAsia="Times New Roman" w:hAnsi="Calibri" w:cs="Calibri"/>
        </w:rPr>
        <w:t>11. Member 4 — The Rust Track</w:t>
      </w:r>
    </w:p>
    <w:p w14:paraId="15274D97"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Member 4 works one continuous track across weeks 1–12 with no two-week subdivision, because Rust's compile-and-fix cycle on generated code does not decompose cleanly into fixed-length units.</w:t>
      </w:r>
    </w:p>
    <w:tbl>
      <w:tblPr>
        <w:tblW w:w="5000" w:type="pct"/>
        <w:tblCellMar>
          <w:top w:w="15" w:type="dxa"/>
          <w:left w:w="15" w:type="dxa"/>
          <w:bottom w:w="15" w:type="dxa"/>
          <w:right w:w="15" w:type="dxa"/>
        </w:tblCellMar>
        <w:tblLook w:val="04A0" w:firstRow="1" w:lastRow="0" w:firstColumn="1" w:lastColumn="0" w:noHBand="0" w:noVBand="1"/>
      </w:tblPr>
      <w:tblGrid>
        <w:gridCol w:w="1503"/>
        <w:gridCol w:w="811"/>
        <w:gridCol w:w="7030"/>
      </w:tblGrid>
      <w:tr w:rsidR="00000000" w14:paraId="299FB67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FD8477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73B51A3"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9B7C224"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1F45106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27054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Baseline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0395F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9E197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Own </w:t>
            </w:r>
            <w:r>
              <w:rPr>
                <w:rStyle w:val="HTMLCode"/>
                <w:color w:val="1A1A1A"/>
              </w:rPr>
              <w:t>rust</w:t>
            </w:r>
            <w:r>
              <w:rPr>
                <w:rFonts w:ascii="Calibri" w:eastAsia="Times New Roman" w:hAnsi="Calibri" w:cs="Calibri"/>
                <w:color w:val="1A1A1A"/>
                <w:sz w:val="19"/>
                <w:szCs w:val="19"/>
              </w:rPr>
              <w:t>. Generate against the reference contract; record what compiles and what does not.</w:t>
            </w:r>
          </w:p>
        </w:tc>
      </w:tr>
      <w:tr w:rsidR="00000000" w14:paraId="00D6596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921AC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Specification review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1B01D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22670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Review Member 1's reference semantics specification and flag every clause Rust's ownership model makes expensive or impossible. </w:t>
            </w:r>
            <w:r>
              <w:rPr>
                <w:rStyle w:val="Strong"/>
                <w:rFonts w:ascii="Calibri" w:eastAsia="Times New Roman" w:hAnsi="Calibri" w:cs="Calibri"/>
                <w:color w:val="1A1A1A"/>
                <w:sz w:val="19"/>
                <w:szCs w:val="19"/>
              </w:rPr>
              <w:t>This feedback must reach Member 1 before week 4 ends.</w:t>
            </w:r>
          </w:p>
        </w:tc>
      </w:tr>
      <w:tr w:rsidR="00000000" w14:paraId="4D33528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2F5A5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pass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A9AAB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076ED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Serde structs, Axum handlers, the services trait. Drive parity cells green.</w:t>
            </w:r>
          </w:p>
        </w:tc>
      </w:tr>
      <w:tr w:rsidR="00000000" w14:paraId="0F2C68E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F279A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pass 2 + SDK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330A9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29F86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Close remaining cells. Verify the reqwest service SDK. Commit a worked example and the Rust target guide.</w:t>
            </w:r>
          </w:p>
        </w:tc>
      </w:tr>
    </w:tbl>
    <w:p w14:paraId="35C24B8D"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Exit criteria for the track.</w:t>
      </w:r>
    </w:p>
    <w:p w14:paraId="79D938EF" w14:textId="77777777" w:rsidR="00AF67B3" w:rsidRDefault="00AF67B3">
      <w:pPr>
        <w:numPr>
          <w:ilvl w:val="0"/>
          <w:numId w:val="2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w:t>
      </w:r>
      <w:r>
        <w:rPr>
          <w:rStyle w:val="HTMLCode"/>
          <w:color w:val="1A1A1A"/>
        </w:rPr>
        <w:t>rust</w:t>
      </w:r>
      <w:r>
        <w:rPr>
          <w:rFonts w:ascii="Calibri" w:eastAsia="Times New Roman" w:hAnsi="Calibri" w:cs="Calibri"/>
          <w:color w:val="1A1A1A"/>
          <w:sz w:val="22"/>
          <w:szCs w:val="22"/>
        </w:rPr>
        <w:t xml:space="preserve"> parity cell is pass or documented-gap.</w:t>
      </w:r>
    </w:p>
    <w:p w14:paraId="1D6A2B6D" w14:textId="77777777" w:rsidR="00AF67B3" w:rsidRDefault="00AF67B3">
      <w:pPr>
        <w:numPr>
          <w:ilvl w:val="0"/>
          <w:numId w:val="2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Generated output compiles clean under </w:t>
      </w:r>
      <w:r>
        <w:rPr>
          <w:rStyle w:val="HTMLCode"/>
          <w:color w:val="1A1A1A"/>
        </w:rPr>
        <w:t>cargo build</w:t>
      </w:r>
      <w:r>
        <w:rPr>
          <w:rFonts w:ascii="Calibri" w:eastAsia="Times New Roman" w:hAnsi="Calibri" w:cs="Calibri"/>
          <w:color w:val="1A1A1A"/>
          <w:sz w:val="22"/>
          <w:szCs w:val="22"/>
        </w:rPr>
        <w:t xml:space="preserve"> in the harness.</w:t>
      </w:r>
    </w:p>
    <w:p w14:paraId="0D10BF28" w14:textId="77777777" w:rsidR="00AF67B3" w:rsidRDefault="00AF67B3">
      <w:pPr>
        <w:numPr>
          <w:ilvl w:val="0"/>
          <w:numId w:val="2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 worked example — contract in, running Axum service out — is committed and reproducible.</w:t>
      </w:r>
    </w:p>
    <w:p w14:paraId="56820ABE" w14:textId="77777777" w:rsidR="00AF67B3" w:rsidRDefault="00AF67B3">
      <w:pPr>
        <w:numPr>
          <w:ilvl w:val="0"/>
          <w:numId w:val="2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reqwest service SDK is verified against a live Tier 1 service.</w:t>
      </w:r>
    </w:p>
    <w:p w14:paraId="55E2F11D"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Escalation rule.</w:t>
      </w:r>
      <w:r>
        <w:rPr>
          <w:rFonts w:ascii="Calibri" w:hAnsi="Calibri" w:cs="Calibri"/>
          <w:color w:val="1A1A1A"/>
          <w:sz w:val="22"/>
          <w:szCs w:val="22"/>
        </w:rPr>
        <w:t xml:space="preserve"> If at the end of </w:t>
      </w:r>
      <w:r>
        <w:rPr>
          <w:rStyle w:val="Strong"/>
          <w:rFonts w:ascii="Calibri" w:hAnsi="Calibri" w:cs="Calibri"/>
          <w:color w:val="1A1A1A"/>
          <w:sz w:val="22"/>
          <w:szCs w:val="22"/>
        </w:rPr>
        <w:t>week 4</w:t>
      </w:r>
      <w:r>
        <w:rPr>
          <w:rFonts w:ascii="Calibri" w:hAnsi="Calibri" w:cs="Calibri"/>
          <w:color w:val="1A1A1A"/>
          <w:sz w:val="22"/>
          <w:szCs w:val="22"/>
        </w:rPr>
        <w:t xml:space="preserve"> </w:t>
      </w:r>
      <w:r>
        <w:rPr>
          <w:rFonts w:ascii="Calibri" w:hAnsi="Calibri" w:cs="Calibri"/>
          <w:color w:val="1A1A1A"/>
          <w:sz w:val="22"/>
          <w:szCs w:val="22"/>
        </w:rPr>
        <w:t xml:space="preserve">the Rust baseline does not compile against the reference contract, Member 3 joins the Rust track for two weeks and Member 3's S4 mobile-client task moves into buffer sprint B1. This is decided at the week-4 review, not later, and it is the only pre-authorised cross-member reassignment in the plan (risk </w:t>
      </w:r>
      <w:r>
        <w:rPr>
          <w:rStyle w:val="Strong"/>
          <w:rFonts w:ascii="Calibri" w:hAnsi="Calibri" w:cs="Calibri"/>
          <w:color w:val="1A1A1A"/>
          <w:sz w:val="22"/>
          <w:szCs w:val="22"/>
        </w:rPr>
        <w:t>R7</w:t>
      </w:r>
      <w:r>
        <w:rPr>
          <w:rFonts w:ascii="Calibri" w:hAnsi="Calibri" w:cs="Calibri"/>
          <w:color w:val="1A1A1A"/>
          <w:sz w:val="22"/>
          <w:szCs w:val="22"/>
        </w:rPr>
        <w:t>, §16).</w:t>
      </w:r>
    </w:p>
    <w:p w14:paraId="7E48DA6B"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A5E57EC">
          <v:rect id="_x0000_i1056" style="width:0;height:1.5pt" o:hralign="center" o:hrstd="t" o:hr="t" fillcolor="#a0a0a0" stroked="f"/>
        </w:pict>
      </w:r>
    </w:p>
    <w:p w14:paraId="4BF048DC" w14:textId="77777777" w:rsidR="00AF67B3" w:rsidRDefault="00AF67B3">
      <w:pPr>
        <w:pStyle w:val="Heading2"/>
        <w:rPr>
          <w:rFonts w:ascii="Calibri" w:eastAsia="Times New Roman" w:hAnsi="Calibri" w:cs="Calibri"/>
        </w:rPr>
      </w:pPr>
      <w:r>
        <w:rPr>
          <w:rFonts w:ascii="Calibri" w:eastAsia="Times New Roman" w:hAnsi="Calibri" w:cs="Calibri"/>
        </w:rPr>
        <w:t>12. Member 5 — Documentation and Diagrams</w:t>
      </w:r>
    </w:p>
    <w:p w14:paraId="5C2801DA"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Member 5 has the full 16 weeks and no fixed deadlines. The constraint is that each workstream must be </w:t>
      </w:r>
      <w:r>
        <w:rPr>
          <w:rStyle w:val="Emphasis"/>
          <w:rFonts w:ascii="Calibri" w:hAnsi="Calibri" w:cs="Calibri"/>
          <w:color w:val="1A1A1A"/>
          <w:sz w:val="22"/>
          <w:szCs w:val="22"/>
        </w:rPr>
        <w:t>complete</w:t>
      </w:r>
      <w:r>
        <w:rPr>
          <w:rFonts w:ascii="Calibri" w:hAnsi="Calibri" w:cs="Calibri"/>
          <w:color w:val="1A1A1A"/>
          <w:sz w:val="22"/>
          <w:szCs w:val="22"/>
        </w:rPr>
        <w:t xml:space="preserve"> </w:t>
      </w:r>
      <w:r>
        <w:rPr>
          <w:rFonts w:ascii="Calibri" w:hAnsi="Calibri" w:cs="Calibri"/>
          <w:color w:val="1A1A1A"/>
          <w:sz w:val="22"/>
          <w:szCs w:val="22"/>
        </w:rPr>
        <w:t>before the defence, not that it lands in a particular week.</w:t>
      </w:r>
    </w:p>
    <w:tbl>
      <w:tblPr>
        <w:tblW w:w="5000" w:type="pct"/>
        <w:tblCellMar>
          <w:top w:w="15" w:type="dxa"/>
          <w:left w:w="15" w:type="dxa"/>
          <w:bottom w:w="15" w:type="dxa"/>
          <w:right w:w="15" w:type="dxa"/>
        </w:tblCellMar>
        <w:tblLook w:val="04A0" w:firstRow="1" w:lastRow="0" w:firstColumn="1" w:lastColumn="0" w:noHBand="0" w:noVBand="1"/>
      </w:tblPr>
      <w:tblGrid>
        <w:gridCol w:w="1657"/>
        <w:gridCol w:w="7687"/>
      </w:tblGrid>
      <w:tr w:rsidR="00000000" w14:paraId="42004A4F"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5DBF18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Workstream</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1CE4A2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Content</w:t>
            </w:r>
          </w:p>
        </w:tc>
      </w:tr>
      <w:tr w:rsidR="00000000" w14:paraId="39B8EC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2F87C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W1 — Architecture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779C6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Pipeline diagram (</w:t>
            </w:r>
            <w:r>
              <w:rPr>
                <w:rStyle w:val="HTMLCode"/>
                <w:color w:val="1A1A1A"/>
              </w:rPr>
              <w:t>.veld → lexer → parser → AST → loader → validator → emitters → generated/</w:t>
            </w:r>
            <w:r>
              <w:rPr>
                <w:rFonts w:ascii="Calibri" w:eastAsia="Times New Roman" w:hAnsi="Calibri" w:cs="Calibri"/>
                <w:color w:val="1A1A1A"/>
                <w:sz w:val="19"/>
                <w:szCs w:val="19"/>
              </w:rPr>
              <w:t xml:space="preserve">); the emitter registry and </w:t>
            </w:r>
            <w:r>
              <w:rPr>
                <w:rStyle w:val="HTMLCode"/>
                <w:color w:val="1A1A1A"/>
              </w:rPr>
              <w:t>init()</w:t>
            </w:r>
            <w:r>
              <w:rPr>
                <w:rFonts w:ascii="Calibri" w:eastAsia="Times New Roman" w:hAnsi="Calibri" w:cs="Calibri"/>
                <w:color w:val="1A1A1A"/>
                <w:sz w:val="19"/>
                <w:szCs w:val="19"/>
              </w:rPr>
              <w:t xml:space="preserve"> activation model; the marker-method interface hierarchy; the strategy pattern for framework variance; the workspace and </w:t>
            </w:r>
            <w:r>
              <w:rPr>
                <w:rStyle w:val="HTMLCode"/>
                <w:color w:val="1A1A1A"/>
              </w:rPr>
              <w:t>consumes</w:t>
            </w:r>
            <w:r>
              <w:rPr>
                <w:rFonts w:ascii="Calibri" w:eastAsia="Times New Roman" w:hAnsi="Calibri" w:cs="Calibri"/>
                <w:color w:val="1A1A1A"/>
                <w:sz w:val="19"/>
                <w:szCs w:val="19"/>
              </w:rPr>
              <w:t xml:space="preserve"> service-SDK model.</w:t>
            </w:r>
          </w:p>
        </w:tc>
      </w:tr>
      <w:tr w:rsidR="00000000" w14:paraId="034A543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67CB1A"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W2 — Support matrix &amp; parity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E7523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Publish the Tier 1 / Tier 2 matrix (§3) and the parity conformance matrix as user-facing documentation. Every documented gap gets a plain-language explanation of what it means for a user.</w:t>
            </w:r>
          </w:p>
        </w:tc>
      </w:tr>
      <w:tr w:rsidR="00000000" w14:paraId="4353315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8E617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W3 — Target guides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23E83C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One guide per Tier 1 backend — </w:t>
            </w:r>
            <w:r>
              <w:rPr>
                <w:rStyle w:val="HTMLCode"/>
                <w:color w:val="1A1A1A"/>
              </w:rPr>
              <w:t>node-ts</w:t>
            </w:r>
            <w:r>
              <w:rPr>
                <w:rFonts w:ascii="Calibri" w:eastAsia="Times New Roman" w:hAnsi="Calibri" w:cs="Calibri"/>
                <w:color w:val="1A1A1A"/>
                <w:sz w:val="19"/>
                <w:szCs w:val="19"/>
              </w:rPr>
              <w:t xml:space="preserve">, </w:t>
            </w:r>
            <w:r>
              <w:rPr>
                <w:rStyle w:val="HTMLCode"/>
                <w:color w:val="1A1A1A"/>
              </w:rPr>
              <w:t>python</w:t>
            </w:r>
            <w:r>
              <w:rPr>
                <w:rFonts w:ascii="Calibri" w:eastAsia="Times New Roman" w:hAnsi="Calibri" w:cs="Calibri"/>
                <w:color w:val="1A1A1A"/>
                <w:sz w:val="19"/>
                <w:szCs w:val="19"/>
              </w:rPr>
              <w:t xml:space="preserve">, </w:t>
            </w:r>
            <w:r>
              <w:rPr>
                <w:rStyle w:val="HTMLCode"/>
                <w:color w:val="1A1A1A"/>
              </w:rPr>
              <w:t>go</w:t>
            </w:r>
            <w:r>
              <w:rPr>
                <w:rFonts w:ascii="Calibri" w:eastAsia="Times New Roman" w:hAnsi="Calibri" w:cs="Calibri"/>
                <w:color w:val="1A1A1A"/>
                <w:sz w:val="19"/>
                <w:szCs w:val="19"/>
              </w:rPr>
              <w:t xml:space="preserve">, </w:t>
            </w:r>
            <w:r>
              <w:rPr>
                <w:rStyle w:val="HTMLCode"/>
                <w:color w:val="1A1A1A"/>
              </w:rPr>
              <w:t>java</w:t>
            </w:r>
            <w:r>
              <w:rPr>
                <w:rFonts w:ascii="Calibri" w:eastAsia="Times New Roman" w:hAnsi="Calibri" w:cs="Calibri"/>
                <w:color w:val="1A1A1A"/>
                <w:sz w:val="19"/>
                <w:szCs w:val="19"/>
              </w:rPr>
              <w:t xml:space="preserve">, </w:t>
            </w:r>
            <w:r>
              <w:rPr>
                <w:rStyle w:val="HTMLCode"/>
                <w:color w:val="1A1A1A"/>
              </w:rPr>
              <w:t>rust</w:t>
            </w:r>
            <w:r>
              <w:rPr>
                <w:rFonts w:ascii="Calibri" w:eastAsia="Times New Roman" w:hAnsi="Calibri" w:cs="Calibri"/>
                <w:color w:val="1A1A1A"/>
                <w:sz w:val="19"/>
                <w:szCs w:val="19"/>
              </w:rPr>
              <w:t xml:space="preserve"> — contract in, running service out, built on the worked example each owner committed.</w:t>
            </w:r>
          </w:p>
        </w:tc>
      </w:tr>
      <w:tr w:rsidR="00000000" w14:paraId="4CE90FD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9845E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W4 — Registry &amp; operations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BE4EF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API reference and operator runbook produced in S5, edited into publishable form. Deployment diagram, authentication flow diagram, publish and pull sequence diagrams.</w:t>
            </w:r>
          </w:p>
        </w:tc>
      </w:tr>
      <w:tr w:rsidR="00000000" w14:paraId="78BF619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123D7F"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W5 — Editor plugins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CDEB0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Install and setup guide for both plugins; feature comparison table; the authoritative-grammar statement from M2-S6; screenshots of highlighting, completion and diagnostics in both editors.</w:t>
            </w:r>
          </w:p>
        </w:tc>
      </w:tr>
      <w:tr w:rsidR="00000000" w14:paraId="7D92577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0F87B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W6 — Defence materials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D74C2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Slide deck, live demonstration script, and the "what we deliberately did not build" </w:t>
            </w:r>
            <w:r>
              <w:rPr>
                <w:rFonts w:ascii="Calibri" w:eastAsia="Times New Roman" w:hAnsi="Calibri" w:cs="Calibri"/>
                <w:color w:val="1A1A1A"/>
                <w:sz w:val="19"/>
                <w:szCs w:val="19"/>
              </w:rPr>
              <w:t>section — which is where the Version 2 cancellations of §2.1 are explained as a scoping decision rather than a shortfall.</w:t>
            </w:r>
          </w:p>
        </w:tc>
      </w:tr>
    </w:tbl>
    <w:p w14:paraId="7232CA32"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Standing constraint.</w:t>
      </w:r>
      <w:r>
        <w:rPr>
          <w:rFonts w:ascii="Calibri" w:hAnsi="Calibri" w:cs="Calibri"/>
          <w:color w:val="1A1A1A"/>
          <w:sz w:val="22"/>
          <w:szCs w:val="22"/>
        </w:rPr>
        <w:t xml:space="preserve"> No document Member 5 produces may describe a capability that does not exist in the repository, and no component may be presented as more mature than it is. Every technical claim must be verifiable by a reader opening the code. Where a component is partial, the documentation says so.</w:t>
      </w:r>
    </w:p>
    <w:p w14:paraId="2183C924"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05FC071">
          <v:rect id="_x0000_i1057" style="width:0;height:1.5pt" o:hralign="center" o:hrstd="t" o:hr="t" fillcolor="#a0a0a0" stroked="f"/>
        </w:pict>
      </w:r>
    </w:p>
    <w:p w14:paraId="57C82FFC" w14:textId="77777777" w:rsidR="00AF67B3" w:rsidRDefault="00AF67B3">
      <w:pPr>
        <w:pStyle w:val="Heading2"/>
        <w:rPr>
          <w:rFonts w:ascii="Calibri" w:eastAsia="Times New Roman" w:hAnsi="Calibri" w:cs="Calibri"/>
        </w:rPr>
      </w:pPr>
      <w:r>
        <w:rPr>
          <w:rFonts w:ascii="Calibri" w:eastAsia="Times New Roman" w:hAnsi="Calibri" w:cs="Calibri"/>
        </w:rPr>
        <w:t>13. Critical Path</w:t>
      </w:r>
    </w:p>
    <w:p w14:paraId="35E5C272" w14:textId="77777777" w:rsidR="00AF67B3" w:rsidRDefault="00AF67B3">
      <w:pPr>
        <w:pStyle w:val="HTMLPreformatted"/>
        <w:rPr>
          <w:color w:val="1A1A1A"/>
          <w:shd w:val="clear" w:color="auto" w:fill="EEF2F7"/>
        </w:rPr>
      </w:pPr>
      <w:r>
        <w:rPr>
          <w:color w:val="1A1A1A"/>
          <w:shd w:val="clear" w:color="auto" w:fill="EEF2F7"/>
        </w:rPr>
        <w:t>M1-S1 reference contract (wk 1-2)</w:t>
      </w:r>
    </w:p>
    <w:p w14:paraId="4A615878" w14:textId="77777777" w:rsidR="00AF67B3" w:rsidRDefault="00AF67B3">
      <w:pPr>
        <w:pStyle w:val="HTMLPreformatted"/>
        <w:rPr>
          <w:color w:val="1A1A1A"/>
          <w:shd w:val="clear" w:color="auto" w:fill="EEF2F7"/>
        </w:rPr>
      </w:pPr>
      <w:r>
        <w:rPr>
          <w:color w:val="1A1A1A"/>
          <w:shd w:val="clear" w:color="auto" w:fill="EEF2F7"/>
        </w:rPr>
        <w:t xml:space="preserve">        │</w:t>
      </w:r>
    </w:p>
    <w:p w14:paraId="138BD142" w14:textId="77777777" w:rsidR="00AF67B3" w:rsidRDefault="00AF67B3">
      <w:pPr>
        <w:pStyle w:val="HTMLPreformatted"/>
        <w:rPr>
          <w:color w:val="1A1A1A"/>
          <w:shd w:val="clear" w:color="auto" w:fill="EEF2F7"/>
        </w:rPr>
      </w:pPr>
      <w:r>
        <w:rPr>
          <w:color w:val="1A1A1A"/>
          <w:shd w:val="clear" w:color="auto" w:fill="EEF2F7"/>
        </w:rPr>
        <w:t xml:space="preserve">        ▼</w:t>
      </w:r>
    </w:p>
    <w:p w14:paraId="75E78666" w14:textId="77777777" w:rsidR="00AF67B3" w:rsidRDefault="00AF67B3">
      <w:pPr>
        <w:pStyle w:val="HTMLPreformatted"/>
        <w:rPr>
          <w:color w:val="1A1A1A"/>
          <w:shd w:val="clear" w:color="auto" w:fill="EEF2F7"/>
        </w:rPr>
      </w:pPr>
      <w:r>
        <w:rPr>
          <w:color w:val="1A1A1A"/>
          <w:shd w:val="clear" w:color="auto" w:fill="EEF2F7"/>
        </w:rPr>
        <w:t>M1-S2 reference semantics spec (wk 3-4)  ◄── M4 specification review feedback</w:t>
      </w:r>
    </w:p>
    <w:p w14:paraId="4E1BE473" w14:textId="77777777" w:rsidR="00AF67B3" w:rsidRDefault="00AF67B3">
      <w:pPr>
        <w:pStyle w:val="HTMLPreformatted"/>
        <w:rPr>
          <w:color w:val="1A1A1A"/>
          <w:shd w:val="clear" w:color="auto" w:fill="EEF2F7"/>
        </w:rPr>
      </w:pPr>
      <w:r>
        <w:rPr>
          <w:color w:val="1A1A1A"/>
          <w:shd w:val="clear" w:color="auto" w:fill="EEF2F7"/>
        </w:rPr>
        <w:t xml:space="preserve">        │</w:t>
      </w:r>
    </w:p>
    <w:p w14:paraId="1F17F11D" w14:textId="77777777" w:rsidR="00AF67B3" w:rsidRDefault="00AF67B3">
      <w:pPr>
        <w:pStyle w:val="HTMLPreformatted"/>
        <w:rPr>
          <w:color w:val="1A1A1A"/>
          <w:shd w:val="clear" w:color="auto" w:fill="EEF2F7"/>
        </w:rPr>
      </w:pPr>
      <w:r>
        <w:rPr>
          <w:color w:val="1A1A1A"/>
          <w:shd w:val="clear" w:color="auto" w:fill="EEF2F7"/>
        </w:rPr>
        <w:t xml:space="preserve">        ├──────────────┬──────────────┬──────────────┐</w:t>
      </w:r>
    </w:p>
    <w:p w14:paraId="74899723" w14:textId="77777777" w:rsidR="00AF67B3" w:rsidRDefault="00AF67B3">
      <w:pPr>
        <w:pStyle w:val="HTMLPreformatted"/>
        <w:rPr>
          <w:color w:val="1A1A1A"/>
          <w:shd w:val="clear" w:color="auto" w:fill="EEF2F7"/>
        </w:rPr>
      </w:pPr>
      <w:r>
        <w:rPr>
          <w:color w:val="1A1A1A"/>
          <w:shd w:val="clear" w:color="auto" w:fill="EEF2F7"/>
        </w:rPr>
        <w:t xml:space="preserve">        ▼              ▼              ▼              ▼</w:t>
      </w:r>
    </w:p>
    <w:p w14:paraId="5D77FCFE" w14:textId="77777777" w:rsidR="00AF67B3" w:rsidRDefault="00AF67B3">
      <w:pPr>
        <w:pStyle w:val="HTMLPreformatted"/>
        <w:rPr>
          <w:color w:val="1A1A1A"/>
          <w:shd w:val="clear" w:color="auto" w:fill="EEF2F7"/>
        </w:rPr>
      </w:pPr>
      <w:r>
        <w:rPr>
          <w:color w:val="1A1A1A"/>
          <w:shd w:val="clear" w:color="auto" w:fill="EEF2F7"/>
        </w:rPr>
        <w:t xml:space="preserve">   M1-S3 node-ts   M2-S3 py+go    M3-S3 java     M4 rust parity</w:t>
      </w:r>
    </w:p>
    <w:p w14:paraId="5F319009" w14:textId="77777777" w:rsidR="00AF67B3" w:rsidRDefault="00AF67B3">
      <w:pPr>
        <w:pStyle w:val="HTMLPreformatted"/>
        <w:rPr>
          <w:color w:val="1A1A1A"/>
          <w:shd w:val="clear" w:color="auto" w:fill="EEF2F7"/>
        </w:rPr>
      </w:pPr>
      <w:r>
        <w:rPr>
          <w:color w:val="1A1A1A"/>
          <w:shd w:val="clear" w:color="auto" w:fill="EEF2F7"/>
        </w:rPr>
        <w:t xml:space="preserve">   (wk 5-6)        (wk 5-6)       (wk 5-6)       (wk 5-12)</w:t>
      </w:r>
    </w:p>
    <w:p w14:paraId="0B6F9B77" w14:textId="77777777" w:rsidR="00AF67B3" w:rsidRDefault="00AF67B3">
      <w:pPr>
        <w:pStyle w:val="HTMLPreformatted"/>
        <w:rPr>
          <w:color w:val="1A1A1A"/>
          <w:shd w:val="clear" w:color="auto" w:fill="EEF2F7"/>
        </w:rPr>
      </w:pPr>
      <w:r>
        <w:rPr>
          <w:color w:val="1A1A1A"/>
          <w:shd w:val="clear" w:color="auto" w:fill="EEF2F7"/>
        </w:rPr>
        <w:t xml:space="preserve">        │              │              │              │</w:t>
      </w:r>
    </w:p>
    <w:p w14:paraId="53ABD0D0" w14:textId="77777777" w:rsidR="00AF67B3" w:rsidRDefault="00AF67B3">
      <w:pPr>
        <w:pStyle w:val="HTMLPreformatted"/>
        <w:rPr>
          <w:color w:val="1A1A1A"/>
          <w:shd w:val="clear" w:color="auto" w:fill="EEF2F7"/>
        </w:rPr>
      </w:pPr>
      <w:r>
        <w:rPr>
          <w:color w:val="1A1A1A"/>
          <w:shd w:val="clear" w:color="auto" w:fill="EEF2F7"/>
        </w:rPr>
        <w:t xml:space="preserve">        ▼              ▼              ▼              │</w:t>
      </w:r>
    </w:p>
    <w:p w14:paraId="01769854" w14:textId="77777777" w:rsidR="00AF67B3" w:rsidRDefault="00AF67B3">
      <w:pPr>
        <w:pStyle w:val="HTMLPreformatted"/>
        <w:rPr>
          <w:color w:val="1A1A1A"/>
          <w:shd w:val="clear" w:color="auto" w:fill="EEF2F7"/>
        </w:rPr>
      </w:pPr>
      <w:r>
        <w:rPr>
          <w:color w:val="1A1A1A"/>
          <w:shd w:val="clear" w:color="auto" w:fill="EEF2F7"/>
        </w:rPr>
        <w:t xml:space="preserve">   M1-S4 frontends M2-S4 tools    M3-S4 mobile       │</w:t>
      </w:r>
    </w:p>
    <w:p w14:paraId="3DBE7D0C" w14:textId="77777777" w:rsidR="00AF67B3" w:rsidRDefault="00AF67B3">
      <w:pPr>
        <w:pStyle w:val="HTMLPreformatted"/>
        <w:rPr>
          <w:color w:val="1A1A1A"/>
          <w:shd w:val="clear" w:color="auto" w:fill="EEF2F7"/>
        </w:rPr>
      </w:pPr>
      <w:r>
        <w:rPr>
          <w:color w:val="1A1A1A"/>
          <w:shd w:val="clear" w:color="auto" w:fill="EEF2F7"/>
        </w:rPr>
        <w:t xml:space="preserve">   (wk 7-8)        </w:t>
      </w:r>
      <w:r>
        <w:rPr>
          <w:color w:val="1A1A1A"/>
          <w:shd w:val="clear" w:color="auto" w:fill="EEF2F7"/>
        </w:rPr>
        <w:t>(wk 7-8)       (wk 7-8)           │</w:t>
      </w:r>
    </w:p>
    <w:p w14:paraId="4FD0077B" w14:textId="77777777" w:rsidR="00AF67B3" w:rsidRDefault="00AF67B3">
      <w:pPr>
        <w:pStyle w:val="HTMLPreformatted"/>
        <w:rPr>
          <w:color w:val="1A1A1A"/>
          <w:shd w:val="clear" w:color="auto" w:fill="EEF2F7"/>
        </w:rPr>
      </w:pPr>
      <w:r>
        <w:rPr>
          <w:color w:val="1A1A1A"/>
          <w:shd w:val="clear" w:color="auto" w:fill="EEF2F7"/>
        </w:rPr>
        <w:t xml:space="preserve">        │              │              │              │</w:t>
      </w:r>
    </w:p>
    <w:p w14:paraId="7ABBE1FB" w14:textId="77777777" w:rsidR="00AF67B3" w:rsidRDefault="00AF67B3">
      <w:pPr>
        <w:pStyle w:val="HTMLPreformatted"/>
        <w:rPr>
          <w:color w:val="1A1A1A"/>
          <w:shd w:val="clear" w:color="auto" w:fill="EEF2F7"/>
        </w:rPr>
      </w:pPr>
      <w:r>
        <w:rPr>
          <w:color w:val="1A1A1A"/>
          <w:shd w:val="clear" w:color="auto" w:fill="EEF2F7"/>
        </w:rPr>
        <w:t xml:space="preserve">        └──────────────┴──────────────┴──────────────┘</w:t>
      </w:r>
    </w:p>
    <w:p w14:paraId="14D95465" w14:textId="77777777" w:rsidR="00AF67B3" w:rsidRDefault="00AF67B3">
      <w:pPr>
        <w:pStyle w:val="HTMLPreformatted"/>
        <w:rPr>
          <w:color w:val="1A1A1A"/>
          <w:shd w:val="clear" w:color="auto" w:fill="EEF2F7"/>
        </w:rPr>
      </w:pPr>
      <w:r>
        <w:rPr>
          <w:color w:val="1A1A1A"/>
          <w:shd w:val="clear" w:color="auto" w:fill="EEF2F7"/>
        </w:rPr>
        <w:t xml:space="preserve">                       │</w:t>
      </w:r>
    </w:p>
    <w:p w14:paraId="7087640E" w14:textId="77777777" w:rsidR="00AF67B3" w:rsidRDefault="00AF67B3">
      <w:pPr>
        <w:pStyle w:val="HTMLPreformatted"/>
        <w:rPr>
          <w:color w:val="1A1A1A"/>
          <w:shd w:val="clear" w:color="auto" w:fill="EEF2F7"/>
        </w:rPr>
      </w:pPr>
      <w:r>
        <w:rPr>
          <w:color w:val="1A1A1A"/>
          <w:shd w:val="clear" w:color="auto" w:fill="EEF2F7"/>
        </w:rPr>
        <w:t xml:space="preserve">                       ▼</w:t>
      </w:r>
    </w:p>
    <w:p w14:paraId="1516643A" w14:textId="77777777" w:rsidR="00AF67B3" w:rsidRDefault="00AF67B3">
      <w:pPr>
        <w:pStyle w:val="HTMLPreformatted"/>
        <w:rPr>
          <w:color w:val="1A1A1A"/>
          <w:shd w:val="clear" w:color="auto" w:fill="EEF2F7"/>
        </w:rPr>
      </w:pPr>
      <w:r>
        <w:rPr>
          <w:color w:val="1A1A1A"/>
          <w:shd w:val="clear" w:color="auto" w:fill="EEF2F7"/>
        </w:rPr>
        <w:t xml:space="preserve">        S5 REGISTRY PROGRAMME (wk 9-10) — M1 + M2 + M3</w:t>
      </w:r>
    </w:p>
    <w:p w14:paraId="170FB15B" w14:textId="77777777" w:rsidR="00AF67B3" w:rsidRDefault="00AF67B3">
      <w:pPr>
        <w:pStyle w:val="HTMLPreformatted"/>
        <w:rPr>
          <w:color w:val="1A1A1A"/>
          <w:shd w:val="clear" w:color="auto" w:fill="EEF2F7"/>
        </w:rPr>
      </w:pPr>
      <w:r>
        <w:rPr>
          <w:color w:val="1A1A1A"/>
          <w:shd w:val="clear" w:color="auto" w:fill="EEF2F7"/>
        </w:rPr>
        <w:t xml:space="preserve">                       │</w:t>
      </w:r>
    </w:p>
    <w:p w14:paraId="5013B0F2" w14:textId="77777777" w:rsidR="00AF67B3" w:rsidRDefault="00AF67B3">
      <w:pPr>
        <w:pStyle w:val="HTMLPreformatted"/>
        <w:rPr>
          <w:color w:val="1A1A1A"/>
          <w:shd w:val="clear" w:color="auto" w:fill="EEF2F7"/>
        </w:rPr>
      </w:pPr>
      <w:r>
        <w:rPr>
          <w:color w:val="1A1A1A"/>
          <w:shd w:val="clear" w:color="auto" w:fill="EEF2F7"/>
        </w:rPr>
        <w:t xml:space="preserve">                       ▼</w:t>
      </w:r>
    </w:p>
    <w:p w14:paraId="1E78194B" w14:textId="77777777" w:rsidR="00AF67B3" w:rsidRDefault="00AF67B3">
      <w:pPr>
        <w:pStyle w:val="HTMLPreformatted"/>
        <w:rPr>
          <w:color w:val="1A1A1A"/>
          <w:shd w:val="clear" w:color="auto" w:fill="EEF2F7"/>
        </w:rPr>
      </w:pPr>
      <w:r>
        <w:rPr>
          <w:color w:val="1A1A1A"/>
          <w:shd w:val="clear" w:color="auto" w:fill="EEF2F7"/>
        </w:rPr>
        <w:t xml:space="preserve">        S6 PLUGIN PROGRAMME + RELEASE (wk 11-12) — M1 + M2 + M3</w:t>
      </w:r>
    </w:p>
    <w:p w14:paraId="006F22E0" w14:textId="77777777" w:rsidR="00AF67B3" w:rsidRDefault="00AF67B3">
      <w:pPr>
        <w:pStyle w:val="HTMLPreformatted"/>
        <w:rPr>
          <w:color w:val="1A1A1A"/>
          <w:shd w:val="clear" w:color="auto" w:fill="EEF2F7"/>
        </w:rPr>
      </w:pPr>
      <w:r>
        <w:rPr>
          <w:color w:val="1A1A1A"/>
          <w:shd w:val="clear" w:color="auto" w:fill="EEF2F7"/>
        </w:rPr>
        <w:t xml:space="preserve">                       │</w:t>
      </w:r>
    </w:p>
    <w:p w14:paraId="42998992" w14:textId="77777777" w:rsidR="00AF67B3" w:rsidRDefault="00AF67B3">
      <w:pPr>
        <w:pStyle w:val="HTMLPreformatted"/>
        <w:rPr>
          <w:color w:val="1A1A1A"/>
          <w:shd w:val="clear" w:color="auto" w:fill="EEF2F7"/>
        </w:rPr>
      </w:pPr>
      <w:r>
        <w:rPr>
          <w:color w:val="1A1A1A"/>
          <w:shd w:val="clear" w:color="auto" w:fill="EEF2F7"/>
        </w:rPr>
        <w:t xml:space="preserve">                       ▼</w:t>
      </w:r>
    </w:p>
    <w:p w14:paraId="173F879A" w14:textId="77777777" w:rsidR="00AF67B3" w:rsidRDefault="00AF67B3">
      <w:pPr>
        <w:pStyle w:val="HTMLPreformatted"/>
        <w:rPr>
          <w:color w:val="1A1A1A"/>
        </w:rPr>
      </w:pPr>
      <w:r>
        <w:rPr>
          <w:color w:val="1A1A1A"/>
          <w:shd w:val="clear" w:color="auto" w:fill="EEF2F7"/>
        </w:rPr>
        <w:t xml:space="preserve">                 B1 / B2 buffer (wk 13-16)</w:t>
      </w:r>
    </w:p>
    <w:p w14:paraId="7B41CA8D"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Two enabling systems sit off the critical path but gate everything after week 4: Member 2's compile harness and Member 3's parity runner, both built in S2 in parallel with Member 1's specification.</w:t>
      </w:r>
    </w:p>
    <w:p w14:paraId="2604787D"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04668260">
          <v:rect id="_x0000_i1058" style="width:0;height:1.5pt" o:hralign="center" o:hrstd="t" o:hr="t" fillcolor="#a0a0a0" stroked="f"/>
        </w:pict>
      </w:r>
    </w:p>
    <w:p w14:paraId="148F113B" w14:textId="77777777" w:rsidR="00AF67B3" w:rsidRDefault="00AF67B3">
      <w:pPr>
        <w:pStyle w:val="Heading2"/>
        <w:rPr>
          <w:rFonts w:ascii="Calibri" w:eastAsia="Times New Roman" w:hAnsi="Calibri" w:cs="Calibri"/>
        </w:rPr>
      </w:pPr>
      <w:r>
        <w:rPr>
          <w:rFonts w:ascii="Calibri" w:eastAsia="Times New Roman" w:hAnsi="Calibri" w:cs="Calibri"/>
        </w:rPr>
        <w:t>14. Definition of Done for v1.0</w:t>
      </w:r>
    </w:p>
    <w:p w14:paraId="4F94B24A"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Veld v1.0 ships when </w:t>
      </w:r>
      <w:r>
        <w:rPr>
          <w:rStyle w:val="Strong"/>
          <w:rFonts w:ascii="Calibri" w:hAnsi="Calibri" w:cs="Calibri"/>
          <w:color w:val="1A1A1A"/>
          <w:sz w:val="22"/>
          <w:szCs w:val="22"/>
        </w:rPr>
        <w:t>all</w:t>
      </w:r>
      <w:r>
        <w:rPr>
          <w:rFonts w:ascii="Calibri" w:hAnsi="Calibri" w:cs="Calibri"/>
          <w:color w:val="1A1A1A"/>
          <w:sz w:val="22"/>
          <w:szCs w:val="22"/>
        </w:rPr>
        <w:t xml:space="preserve"> of the following hold. Each is objectively checkable; none depends on judgement.</w:t>
      </w:r>
    </w:p>
    <w:p w14:paraId="1688A105" w14:textId="77777777" w:rsidR="00AF67B3" w:rsidRDefault="00AF67B3">
      <w:pPr>
        <w:numPr>
          <w:ilvl w:val="0"/>
          <w:numId w:val="21"/>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Five Tier 1 backends</w:t>
      </w:r>
      <w:r>
        <w:rPr>
          <w:rFonts w:ascii="Calibri" w:eastAsia="Times New Roman" w:hAnsi="Calibri" w:cs="Calibri"/>
          <w:color w:val="1A1A1A"/>
          <w:sz w:val="22"/>
          <w:szCs w:val="22"/>
        </w:rPr>
        <w:t xml:space="preserve"> — </w:t>
      </w:r>
      <w:r>
        <w:rPr>
          <w:rStyle w:val="HTMLCode"/>
          <w:color w:val="1A1A1A"/>
        </w:rPr>
        <w:t>node-ts</w:t>
      </w:r>
      <w:r>
        <w:rPr>
          <w:rFonts w:ascii="Calibri" w:eastAsia="Times New Roman" w:hAnsi="Calibri" w:cs="Calibri"/>
          <w:color w:val="1A1A1A"/>
          <w:sz w:val="22"/>
          <w:szCs w:val="22"/>
        </w:rPr>
        <w:t xml:space="preserve">, </w:t>
      </w:r>
      <w:r>
        <w:rPr>
          <w:rStyle w:val="HTMLCode"/>
          <w:color w:val="1A1A1A"/>
        </w:rPr>
        <w:t>python</w:t>
      </w:r>
      <w:r>
        <w:rPr>
          <w:rFonts w:ascii="Calibri" w:eastAsia="Times New Roman" w:hAnsi="Calibri" w:cs="Calibri"/>
          <w:color w:val="1A1A1A"/>
          <w:sz w:val="22"/>
          <w:szCs w:val="22"/>
        </w:rPr>
        <w:t xml:space="preserve">, </w:t>
      </w:r>
      <w:r>
        <w:rPr>
          <w:rStyle w:val="HTMLCode"/>
          <w:color w:val="1A1A1A"/>
        </w:rPr>
        <w:t>go</w:t>
      </w:r>
      <w:r>
        <w:rPr>
          <w:rFonts w:ascii="Calibri" w:eastAsia="Times New Roman" w:hAnsi="Calibri" w:cs="Calibri"/>
          <w:color w:val="1A1A1A"/>
          <w:sz w:val="22"/>
          <w:szCs w:val="22"/>
        </w:rPr>
        <w:t xml:space="preserve">, </w:t>
      </w:r>
      <w:r>
        <w:rPr>
          <w:rStyle w:val="HTMLCode"/>
          <w:color w:val="1A1A1A"/>
        </w:rPr>
        <w:t>java</w:t>
      </w:r>
      <w:r>
        <w:rPr>
          <w:rFonts w:ascii="Calibri" w:eastAsia="Times New Roman" w:hAnsi="Calibri" w:cs="Calibri"/>
          <w:color w:val="1A1A1A"/>
          <w:sz w:val="22"/>
          <w:szCs w:val="22"/>
        </w:rPr>
        <w:t xml:space="preserve">, </w:t>
      </w:r>
      <w:r>
        <w:rPr>
          <w:rStyle w:val="HTMLCode"/>
          <w:color w:val="1A1A1A"/>
        </w:rPr>
        <w:t>rust</w:t>
      </w:r>
      <w:r>
        <w:rPr>
          <w:rFonts w:ascii="Calibri" w:eastAsia="Times New Roman" w:hAnsi="Calibri" w:cs="Calibri"/>
          <w:color w:val="1A1A1A"/>
          <w:sz w:val="22"/>
          <w:szCs w:val="22"/>
        </w:rPr>
        <w:t xml:space="preserve"> — each</w:t>
      </w:r>
    </w:p>
    <w:p w14:paraId="1295F205"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compile clean under the harness, pass every parity cell or carry a documented gap, ship a worked example, and ship a target guide.</w:t>
      </w:r>
    </w:p>
    <w:p w14:paraId="1D725BF2" w14:textId="77777777" w:rsidR="00AF67B3" w:rsidRDefault="00AF67B3">
      <w:pPr>
        <w:numPr>
          <w:ilvl w:val="0"/>
          <w:numId w:val="22"/>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Three Tier 2 backends</w:t>
      </w:r>
      <w:r>
        <w:rPr>
          <w:rFonts w:ascii="Calibri" w:eastAsia="Times New Roman" w:hAnsi="Calibri" w:cs="Calibri"/>
          <w:color w:val="1A1A1A"/>
          <w:sz w:val="22"/>
          <w:szCs w:val="22"/>
        </w:rPr>
        <w:t xml:space="preserve"> — </w:t>
      </w:r>
      <w:r>
        <w:rPr>
          <w:rStyle w:val="HTMLCode"/>
          <w:color w:val="1A1A1A"/>
        </w:rPr>
        <w:t>node-js</w:t>
      </w:r>
      <w:r>
        <w:rPr>
          <w:rFonts w:ascii="Calibri" w:eastAsia="Times New Roman" w:hAnsi="Calibri" w:cs="Calibri"/>
          <w:color w:val="1A1A1A"/>
          <w:sz w:val="22"/>
          <w:szCs w:val="22"/>
        </w:rPr>
        <w:t xml:space="preserve">, </w:t>
      </w:r>
      <w:r>
        <w:rPr>
          <w:rStyle w:val="HTMLCode"/>
          <w:color w:val="1A1A1A"/>
        </w:rPr>
        <w:t>csharp</w:t>
      </w:r>
      <w:r>
        <w:rPr>
          <w:rFonts w:ascii="Calibri" w:eastAsia="Times New Roman" w:hAnsi="Calibri" w:cs="Calibri"/>
          <w:color w:val="1A1A1A"/>
          <w:sz w:val="22"/>
          <w:szCs w:val="22"/>
        </w:rPr>
        <w:t xml:space="preserve">, </w:t>
      </w:r>
      <w:r>
        <w:rPr>
          <w:rStyle w:val="HTMLCode"/>
          <w:color w:val="1A1A1A"/>
        </w:rPr>
        <w:t>php</w:t>
      </w:r>
      <w:r>
        <w:rPr>
          <w:rFonts w:ascii="Calibri" w:eastAsia="Times New Roman" w:hAnsi="Calibri" w:cs="Calibri"/>
          <w:color w:val="1A1A1A"/>
          <w:sz w:val="22"/>
          <w:szCs w:val="22"/>
        </w:rPr>
        <w:t xml:space="preserve"> — compile or lint</w:t>
      </w:r>
    </w:p>
    <w:p w14:paraId="473E1A3F"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clean in CI, and the support matrix states plainly that no parity is claimed.</w:t>
      </w:r>
    </w:p>
    <w:p w14:paraId="3481B9BB" w14:textId="77777777" w:rsidR="00AF67B3" w:rsidRDefault="00AF67B3">
      <w:pPr>
        <w:numPr>
          <w:ilvl w:val="0"/>
          <w:numId w:val="2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All ten frontends</w:t>
      </w:r>
      <w:r>
        <w:rPr>
          <w:rFonts w:ascii="Calibri" w:eastAsia="Times New Roman" w:hAnsi="Calibri" w:cs="Calibri"/>
          <w:color w:val="1A1A1A"/>
          <w:sz w:val="22"/>
          <w:szCs w:val="22"/>
        </w:rPr>
        <w:t xml:space="preserve"> compile or parse clean under their own toolchains.</w:t>
      </w:r>
    </w:p>
    <w:p w14:paraId="6FBF026A" w14:textId="77777777" w:rsidR="00AF67B3" w:rsidRDefault="00AF67B3">
      <w:pPr>
        <w:numPr>
          <w:ilvl w:val="0"/>
          <w:numId w:val="2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All six tool generators</w:t>
      </w:r>
      <w:r>
        <w:rPr>
          <w:rFonts w:ascii="Calibri" w:eastAsia="Times New Roman" w:hAnsi="Calibri" w:cs="Calibri"/>
          <w:color w:val="1A1A1A"/>
          <w:sz w:val="22"/>
          <w:szCs w:val="22"/>
        </w:rPr>
        <w:t xml:space="preserve"> pass their shape assertions.</w:t>
      </w:r>
    </w:p>
    <w:p w14:paraId="0DCC814A" w14:textId="77777777" w:rsidR="00AF67B3" w:rsidRDefault="00AF67B3">
      <w:pPr>
        <w:numPr>
          <w:ilvl w:val="0"/>
          <w:numId w:val="2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registry meets §7.3</w:t>
      </w:r>
      <w:r>
        <w:rPr>
          <w:rFonts w:ascii="Calibri" w:eastAsia="Times New Roman" w:hAnsi="Calibri" w:cs="Calibri"/>
          <w:color w:val="1A1A1A"/>
          <w:sz w:val="22"/>
          <w:szCs w:val="22"/>
        </w:rPr>
        <w:t xml:space="preserve"> — tested handlers, versioned migrations, rate</w:t>
      </w:r>
    </w:p>
    <w:p w14:paraId="7988B332"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limiting, configured CORS, enforced upload cap, health and readiness endpoints, structured logging, API reference, operator runbook, and a passing end-to-end publish→pull test.</w:t>
      </w:r>
    </w:p>
    <w:p w14:paraId="0C4F71AA" w14:textId="77777777" w:rsidR="00AF67B3" w:rsidRDefault="00AF67B3">
      <w:pPr>
        <w:numPr>
          <w:ilvl w:val="0"/>
          <w:numId w:val="24"/>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Both editor plugins meet §8.3</w:t>
      </w:r>
      <w:r>
        <w:rPr>
          <w:rFonts w:ascii="Calibri" w:eastAsia="Times New Roman" w:hAnsi="Calibri" w:cs="Calibri"/>
          <w:color w:val="1A1A1A"/>
          <w:sz w:val="22"/>
          <w:szCs w:val="22"/>
        </w:rPr>
        <w:t xml:space="preserve"> — registered commands, single-source</w:t>
      </w:r>
    </w:p>
    <w:p w14:paraId="5EC83AD5"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grammar and schema with CI drift detection, configurable binary resolution, test suites, reproducible packaging, no stale artefacts, and a setup guide.</w:t>
      </w:r>
    </w:p>
    <w:p w14:paraId="4285E06F" w14:textId="77777777" w:rsidR="00AF67B3" w:rsidRDefault="00AF67B3">
      <w:pPr>
        <w:numPr>
          <w:ilvl w:val="0"/>
          <w:numId w:val="25"/>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CI is green and gating</w:t>
      </w:r>
      <w:r>
        <w:rPr>
          <w:rFonts w:ascii="Calibri" w:eastAsia="Times New Roman" w:hAnsi="Calibri" w:cs="Calibri"/>
          <w:color w:val="1A1A1A"/>
          <w:sz w:val="22"/>
          <w:szCs w:val="22"/>
        </w:rPr>
        <w:t xml:space="preserve"> — compile harness and parity matrix both block</w:t>
      </w:r>
    </w:p>
    <w:p w14:paraId="24FFE11C"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merge; no emitter is exempt.</w:t>
      </w:r>
    </w:p>
    <w:p w14:paraId="076BC066" w14:textId="77777777" w:rsidR="00AF67B3" w:rsidRDefault="00AF67B3">
      <w:pPr>
        <w:numPr>
          <w:ilvl w:val="0"/>
          <w:numId w:val="26"/>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The non-negotiable rules hold</w:t>
      </w:r>
      <w:r>
        <w:rPr>
          <w:rFonts w:ascii="Calibri" w:eastAsia="Times New Roman" w:hAnsi="Calibri" w:cs="Calibri"/>
          <w:color w:val="1A1A1A"/>
          <w:sz w:val="22"/>
          <w:szCs w:val="22"/>
        </w:rPr>
        <w:t>, verified by inspection of generated</w:t>
      </w:r>
    </w:p>
    <w:p w14:paraId="4BC0B8A2"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 xml:space="preserve">output: zero runtime dependencies by default, framework-agnostic route handlers, native </w:t>
      </w:r>
      <w:r>
        <w:rPr>
          <w:rStyle w:val="HTMLCode"/>
          <w:color w:val="1A1A1A"/>
        </w:rPr>
        <w:t>fetch</w:t>
      </w:r>
      <w:r>
        <w:rPr>
          <w:rFonts w:ascii="Calibri" w:hAnsi="Calibri" w:cs="Calibri"/>
          <w:color w:val="1A1A1A"/>
          <w:sz w:val="22"/>
          <w:szCs w:val="22"/>
        </w:rPr>
        <w:t xml:space="preserve"> in the TypeScript SDK.</w:t>
      </w:r>
    </w:p>
    <w:p w14:paraId="3B7805CE" w14:textId="77777777" w:rsidR="00AF67B3" w:rsidRDefault="00AF67B3">
      <w:pPr>
        <w:numPr>
          <w:ilvl w:val="0"/>
          <w:numId w:val="2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Member 5's six workstreams are complete</w:t>
      </w:r>
      <w:r>
        <w:rPr>
          <w:rFonts w:ascii="Calibri" w:eastAsia="Times New Roman" w:hAnsi="Calibri" w:cs="Calibri"/>
          <w:color w:val="1A1A1A"/>
          <w:sz w:val="22"/>
          <w:szCs w:val="22"/>
        </w:rPr>
        <w:t xml:space="preserve"> and every claim in them is</w:t>
      </w:r>
    </w:p>
    <w:p w14:paraId="06837958"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verifiable in the repository.</w:t>
      </w:r>
    </w:p>
    <w:p w14:paraId="7CD2DFB6"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BA44FC0">
          <v:rect id="_x0000_i1059" style="width:0;height:1.5pt" o:hralign="center" o:hrstd="t" o:hr="t" fillcolor="#a0a0a0" stroked="f"/>
        </w:pict>
      </w:r>
    </w:p>
    <w:p w14:paraId="40DD328B" w14:textId="77777777" w:rsidR="00AF67B3" w:rsidRDefault="00AF67B3">
      <w:pPr>
        <w:pStyle w:val="Heading2"/>
        <w:rPr>
          <w:rFonts w:ascii="Calibri" w:eastAsia="Times New Roman" w:hAnsi="Calibri" w:cs="Calibri"/>
        </w:rPr>
      </w:pPr>
      <w:r>
        <w:rPr>
          <w:rFonts w:ascii="Calibri" w:eastAsia="Times New Roman" w:hAnsi="Calibri" w:cs="Calibri"/>
        </w:rPr>
        <w:t>15. Working Process</w:t>
      </w:r>
    </w:p>
    <w:tbl>
      <w:tblPr>
        <w:tblW w:w="5000" w:type="pct"/>
        <w:tblCellMar>
          <w:top w:w="15" w:type="dxa"/>
          <w:left w:w="15" w:type="dxa"/>
          <w:bottom w:w="15" w:type="dxa"/>
          <w:right w:w="15" w:type="dxa"/>
        </w:tblCellMar>
        <w:tblLook w:val="04A0" w:firstRow="1" w:lastRow="0" w:firstColumn="1" w:lastColumn="0" w:noHBand="0" w:noVBand="1"/>
      </w:tblPr>
      <w:tblGrid>
        <w:gridCol w:w="1568"/>
        <w:gridCol w:w="2147"/>
        <w:gridCol w:w="5629"/>
      </w:tblGrid>
      <w:tr w:rsidR="00000000" w14:paraId="4509C449"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0E8C7D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Ritual</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D47C95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Cadence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604E674"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r>
      <w:tr w:rsidR="00000000" w14:paraId="3AB6419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BBFDB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Sprint planning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00024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First Monday of each sprint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63761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Confirm the two-week task and its exit criteria in writing before work starts.</w:t>
            </w:r>
          </w:p>
        </w:tc>
      </w:tr>
      <w:tr w:rsidR="00000000" w14:paraId="7D503A8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CFE697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Mid-sprint check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21A60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Wednesday of week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EADDE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Early warning only. A task in trouble is surfaced here, not at the boundary.</w:t>
            </w:r>
          </w:p>
        </w:tc>
      </w:tr>
      <w:tr w:rsidR="00000000" w14:paraId="2F7C3B9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E1B1F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Sprint review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76479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Last Friday of each sprint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A588C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Each member demonstrates their exit criteria against the reference contract.</w:t>
            </w:r>
          </w:p>
        </w:tc>
      </w:tr>
      <w:tr w:rsidR="00000000" w14:paraId="2D586C4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06E3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merge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5FED6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Last Friday of each sprint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24302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All work merges to </w:t>
            </w:r>
            <w:r>
              <w:rPr>
                <w:rStyle w:val="HTMLCode"/>
                <w:color w:val="1A1A1A"/>
              </w:rPr>
              <w:t>master</w:t>
            </w:r>
            <w:r>
              <w:rPr>
                <w:rFonts w:ascii="Calibri" w:eastAsia="Times New Roman" w:hAnsi="Calibri" w:cs="Calibri"/>
                <w:color w:val="1A1A1A"/>
                <w:sz w:val="19"/>
                <w:szCs w:val="19"/>
              </w:rPr>
              <w:t xml:space="preserve"> with CI green. No sprint ends with unmerged work.</w:t>
            </w:r>
          </w:p>
        </w:tc>
      </w:tr>
      <w:tr w:rsidR="00000000" w14:paraId="34D8970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3E183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sync</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34A4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Weekly, all 16 weeks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87EE9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 as lead keeps the registry design coherent between concentrated bursts.</w:t>
            </w:r>
          </w:p>
        </w:tc>
      </w:tr>
    </w:tbl>
    <w:p w14:paraId="7425E949"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The sprint-boundary rule.</w:t>
      </w:r>
      <w:r>
        <w:rPr>
          <w:rFonts w:ascii="Calibri" w:hAnsi="Calibri" w:cs="Calibri"/>
          <w:color w:val="1A1A1A"/>
          <w:sz w:val="22"/>
          <w:szCs w:val="22"/>
        </w:rPr>
        <w:t xml:space="preserve"> </w:t>
      </w:r>
      <w:r>
        <w:rPr>
          <w:rFonts w:ascii="Calibri" w:hAnsi="Calibri" w:cs="Calibri"/>
          <w:color w:val="1A1A1A"/>
          <w:sz w:val="22"/>
          <w:szCs w:val="22"/>
        </w:rPr>
        <w:t xml:space="preserve">A task that does not meet its exit criteria on the last Friday is </w:t>
      </w:r>
      <w:r>
        <w:rPr>
          <w:rStyle w:val="Strong"/>
          <w:rFonts w:ascii="Calibri" w:hAnsi="Calibri" w:cs="Calibri"/>
          <w:color w:val="1A1A1A"/>
          <w:sz w:val="22"/>
          <w:szCs w:val="22"/>
        </w:rPr>
        <w:t>not silently extended</w:t>
      </w:r>
      <w:r>
        <w:rPr>
          <w:rFonts w:ascii="Calibri" w:hAnsi="Calibri" w:cs="Calibri"/>
          <w:color w:val="1A1A1A"/>
          <w:sz w:val="22"/>
          <w:szCs w:val="22"/>
        </w:rPr>
        <w:t>. It is re-planned in front of the whole team, and the shortfall moves into a buffer sprint with a named owner and a new written exit condition. Two-week tasks only have value if the two-week boundary means something.</w:t>
      </w:r>
    </w:p>
    <w:p w14:paraId="6D73933F" w14:textId="77777777" w:rsidR="00AF67B3" w:rsidRDefault="00AF67B3">
      <w:pPr>
        <w:pStyle w:val="NormalWeb"/>
        <w:rPr>
          <w:rFonts w:ascii="Calibri" w:hAnsi="Calibri" w:cs="Calibri"/>
          <w:color w:val="1A1A1A"/>
          <w:sz w:val="22"/>
          <w:szCs w:val="22"/>
        </w:rPr>
      </w:pPr>
      <w:r>
        <w:rPr>
          <w:rStyle w:val="Strong"/>
          <w:rFonts w:ascii="Calibri" w:hAnsi="Calibri" w:cs="Calibri"/>
          <w:color w:val="1A1A1A"/>
          <w:sz w:val="22"/>
          <w:szCs w:val="22"/>
        </w:rPr>
        <w:t>Branch policy.</w:t>
      </w:r>
      <w:r>
        <w:rPr>
          <w:rFonts w:ascii="Calibri" w:hAnsi="Calibri" w:cs="Calibri"/>
          <w:color w:val="1A1A1A"/>
          <w:sz w:val="22"/>
          <w:szCs w:val="22"/>
        </w:rPr>
        <w:t xml:space="preserve"> One branch per task, named for the task index — for example </w:t>
      </w:r>
      <w:r>
        <w:rPr>
          <w:rStyle w:val="HTMLCode"/>
          <w:color w:val="1A1A1A"/>
        </w:rPr>
        <w:t>m1-s3-node-ts-parity</w:t>
      </w:r>
      <w:r>
        <w:rPr>
          <w:rFonts w:ascii="Calibri" w:hAnsi="Calibri" w:cs="Calibri"/>
          <w:color w:val="1A1A1A"/>
          <w:sz w:val="22"/>
          <w:szCs w:val="22"/>
        </w:rPr>
        <w:t xml:space="preserve">. Merged only with CI green. </w:t>
      </w:r>
      <w:r>
        <w:rPr>
          <w:rStyle w:val="HTMLCode"/>
          <w:color w:val="1A1A1A"/>
        </w:rPr>
        <w:t>master</w:t>
      </w:r>
      <w:r>
        <w:rPr>
          <w:rFonts w:ascii="Calibri" w:hAnsi="Calibri" w:cs="Calibri"/>
          <w:color w:val="1A1A1A"/>
          <w:sz w:val="22"/>
          <w:szCs w:val="22"/>
        </w:rPr>
        <w:t xml:space="preserve"> is always releasable.</w:t>
      </w:r>
    </w:p>
    <w:p w14:paraId="05E4D04D"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9945F68">
          <v:rect id="_x0000_i1060" style="width:0;height:1.5pt" o:hralign="center" o:hrstd="t" o:hr="t" fillcolor="#a0a0a0" stroked="f"/>
        </w:pict>
      </w:r>
    </w:p>
    <w:p w14:paraId="3617C98E" w14:textId="77777777" w:rsidR="00AF67B3" w:rsidRDefault="00AF67B3">
      <w:pPr>
        <w:pStyle w:val="Heading2"/>
        <w:rPr>
          <w:rFonts w:ascii="Calibri" w:eastAsia="Times New Roman" w:hAnsi="Calibri" w:cs="Calibri"/>
        </w:rPr>
      </w:pPr>
      <w:r>
        <w:rPr>
          <w:rFonts w:ascii="Calibri" w:eastAsia="Times New Roman" w:hAnsi="Calibri" w:cs="Calibri"/>
        </w:rPr>
        <w:t>16. Risk Register</w:t>
      </w:r>
    </w:p>
    <w:tbl>
      <w:tblPr>
        <w:tblW w:w="5000" w:type="pct"/>
        <w:tblCellMar>
          <w:top w:w="15" w:type="dxa"/>
          <w:left w:w="15" w:type="dxa"/>
          <w:bottom w:w="15" w:type="dxa"/>
          <w:right w:w="15" w:type="dxa"/>
        </w:tblCellMar>
        <w:tblLook w:val="04A0" w:firstRow="1" w:lastRow="0" w:firstColumn="1" w:lastColumn="0" w:noHBand="0" w:noVBand="1"/>
      </w:tblPr>
      <w:tblGrid>
        <w:gridCol w:w="580"/>
        <w:gridCol w:w="2174"/>
        <w:gridCol w:w="1096"/>
        <w:gridCol w:w="933"/>
        <w:gridCol w:w="4561"/>
      </w:tblGrid>
      <w:tr w:rsidR="00000000" w14:paraId="2F0D9CC5"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99C0D2D"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2B240D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Risk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B6ECC4E"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Likelihood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4A08F66"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EAA1C55"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Mitigation</w:t>
            </w:r>
          </w:p>
        </w:tc>
      </w:tr>
      <w:tr w:rsidR="00000000" w14:paraId="7910861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43F00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5BC5B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toolchain is unavailable on a member's machine, so an emitter cannot be compile-verified.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BD1A8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AFA27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F82E2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Toolchain availability is confirmed in S1, before it can block S3. CI provides the authoritative environment. Missing toolchains skip with a recorded reason and never report a false pass.</w:t>
            </w:r>
          </w:p>
        </w:tc>
      </w:tr>
      <w:tr w:rsidR="00000000" w14:paraId="47599E2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F4B8A3"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5BF30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Go is not installed on the current development machine, so </w:t>
            </w:r>
            <w:r>
              <w:rPr>
                <w:rStyle w:val="HTMLCode"/>
                <w:color w:val="1A1A1A"/>
              </w:rPr>
              <w:t>go test ./...</w:t>
            </w:r>
            <w:r>
              <w:rPr>
                <w:rFonts w:ascii="Calibri" w:eastAsia="Times New Roman" w:hAnsi="Calibri" w:cs="Calibri"/>
                <w:color w:val="1A1A1A"/>
                <w:sz w:val="19"/>
                <w:szCs w:val="19"/>
              </w:rPr>
              <w:t xml:space="preserve"> has never been run locally.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85F9C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Confirmed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CD0D2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7E8FA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Treated as an S1 blocker for every member. Until it is resolved, CI is the only source of truth for test results, and no document may claim tests pass without a CI run attached.</w:t>
            </w:r>
          </w:p>
        </w:tc>
      </w:tr>
      <w:tr w:rsidR="00000000" w14:paraId="4845E21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154FFA"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AA15C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registry programme (§7) is larger than six person-weeks.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12DCC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AC4B1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CA26F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§7.3 is ordered by priority. Tests, migrations and the upload cap are mandatory; SPA polish is the first thing to move into buffer B1.</w:t>
            </w:r>
          </w:p>
        </w:tc>
      </w:tr>
      <w:tr w:rsidR="00000000" w14:paraId="53E3DA1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007390"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5E2CE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plugin programme (§8) is larger than six person-weeks.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EDB91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E1938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E5471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Command registration, schema-drift CI and configurable binary resolution are mandatory. Test-suite breadth is the first thing to move into buffer B1.</w:t>
            </w:r>
          </w:p>
        </w:tc>
      </w:tr>
      <w:tr w:rsidR="00000000" w14:paraId="28DEA4C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32CE25"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1B42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reference semantics specification slips past week 4, blocking three members.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E05DC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7A075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Critical</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79487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It is the plan's only single point of schedule failure. M1-S2 has no other deliverable competing with it. Member 4'</w:t>
            </w:r>
            <w:r>
              <w:rPr>
                <w:rFonts w:ascii="Calibri" w:eastAsia="Times New Roman" w:hAnsi="Calibri" w:cs="Calibri"/>
                <w:color w:val="1A1A1A"/>
                <w:sz w:val="19"/>
                <w:szCs w:val="19"/>
              </w:rPr>
              <w:t>s review feedback is required before the week-4 boundary. If it slips, S3 becomes specification support for all members and one buffer sprint is consumed immediately.</w:t>
            </w:r>
          </w:p>
        </w:tc>
      </w:tr>
      <w:tr w:rsidR="00000000" w14:paraId="612EC5D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631C3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3E21E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Freezing three backends to Tier 2 reads as a loss of capability.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A67B8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DE84B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F9779F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Nothing is deleted; all three still generate and still compile in CI. The support matrix states what is guaranteed rather than what exists, which is a more honest claim than Version 2 made.</w:t>
            </w:r>
          </w:p>
        </w:tc>
      </w:tr>
      <w:tr w:rsidR="00000000" w14:paraId="131B720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6852B2"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395A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proves harder than one member can carry.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4225F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B7F15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B16FD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Pre-authorised escalation at the week-4 review (§11): Member 3 joins for two weeks and M3-S4 moves to buffer B1.</w:t>
            </w:r>
          </w:p>
        </w:tc>
      </w:tr>
      <w:tr w:rsidR="00000000" w14:paraId="308E0F2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F24CD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7B775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turns out to be genuinely impossible for a target — Go's lack of struct inheritance is the known case.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9E92F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78A3F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37D25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"Documented-gap" is a first-class cell state. A gap that is written down and explained is a feature of the support matrix, not a failure.</w:t>
            </w:r>
          </w:p>
        </w:tc>
      </w:tr>
      <w:tr w:rsidR="00000000" w14:paraId="32E7E99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E73A8E"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BE440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Scope creep — a member adds "just one small emitter".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F45D18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853A2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15F1BF"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P1</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is absolute and applies to buffer weeks too (§17.2). Any new emitter proposal goes to the post-v1.0 list.</w:t>
            </w:r>
          </w:p>
        </w:tc>
      </w:tr>
      <w:tr w:rsidR="00000000" w14:paraId="74B608E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F9A226"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CE402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work concentrated in S5 collides across three members.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80FD4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815B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907A7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three shares (§7.4) touch different files: Member 1 in </w:t>
            </w:r>
            <w:r>
              <w:rPr>
                <w:rStyle w:val="HTMLCode"/>
                <w:color w:val="1A1A1A"/>
              </w:rPr>
              <w:t>handlers/auth.go</w:t>
            </w:r>
            <w:r>
              <w:rPr>
                <w:rFonts w:ascii="Calibri" w:eastAsia="Times New Roman" w:hAnsi="Calibri" w:cs="Calibri"/>
                <w:color w:val="1A1A1A"/>
                <w:sz w:val="19"/>
                <w:szCs w:val="19"/>
              </w:rPr>
              <w:t xml:space="preserve"> and middleware, Member 2 in </w:t>
            </w:r>
            <w:r>
              <w:rPr>
                <w:rStyle w:val="HTMLCode"/>
                <w:color w:val="1A1A1A"/>
              </w:rPr>
              <w:t>db/</w:t>
            </w:r>
            <w:r>
              <w:rPr>
                <w:rFonts w:ascii="Calibri" w:eastAsia="Times New Roman" w:hAnsi="Calibri" w:cs="Calibri"/>
                <w:color w:val="1A1A1A"/>
                <w:sz w:val="19"/>
                <w:szCs w:val="19"/>
              </w:rPr>
              <w:t xml:space="preserve"> and </w:t>
            </w:r>
            <w:r>
              <w:rPr>
                <w:rStyle w:val="HTMLCode"/>
                <w:color w:val="1A1A1A"/>
              </w:rPr>
              <w:t>storage/</w:t>
            </w:r>
            <w:r>
              <w:rPr>
                <w:rFonts w:ascii="Calibri" w:eastAsia="Times New Roman" w:hAnsi="Calibri" w:cs="Calibri"/>
                <w:color w:val="1A1A1A"/>
                <w:sz w:val="19"/>
                <w:szCs w:val="19"/>
              </w:rPr>
              <w:t xml:space="preserve">, Member 3 in </w:t>
            </w:r>
            <w:r>
              <w:rPr>
                <w:rStyle w:val="HTMLCode"/>
                <w:color w:val="1A1A1A"/>
              </w:rPr>
              <w:t>server.go</w:t>
            </w:r>
            <w:r>
              <w:rPr>
                <w:rFonts w:ascii="Calibri" w:eastAsia="Times New Roman" w:hAnsi="Calibri" w:cs="Calibri"/>
                <w:color w:val="1A1A1A"/>
                <w:sz w:val="19"/>
                <w:szCs w:val="19"/>
              </w:rPr>
              <w:t xml:space="preserve">, </w:t>
            </w:r>
            <w:r>
              <w:rPr>
                <w:rStyle w:val="HTMLCode"/>
                <w:color w:val="1A1A1A"/>
              </w:rPr>
              <w:t>handlers/web.go</w:t>
            </w:r>
            <w:r>
              <w:rPr>
                <w:rFonts w:ascii="Calibri" w:eastAsia="Times New Roman" w:hAnsi="Calibri" w:cs="Calibri"/>
                <w:color w:val="1A1A1A"/>
                <w:sz w:val="19"/>
                <w:szCs w:val="19"/>
              </w:rPr>
              <w:t xml:space="preserve"> and the runbook. Member 3 as lead resolves any overlap.</w:t>
            </w:r>
          </w:p>
        </w:tc>
      </w:tr>
      <w:tr w:rsidR="00000000" w14:paraId="59B6722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808D8B"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C2B84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Plugin work concentrated in S6 collides across three members.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24712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214EA1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6430F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three shares touch different trees: Member 1 in </w:t>
            </w:r>
            <w:r>
              <w:rPr>
                <w:rStyle w:val="HTMLCode"/>
                <w:color w:val="1A1A1A"/>
              </w:rPr>
              <w:t>editors/vscode/</w:t>
            </w:r>
            <w:r>
              <w:rPr>
                <w:rFonts w:ascii="Calibri" w:eastAsia="Times New Roman" w:hAnsi="Calibri" w:cs="Calibri"/>
                <w:color w:val="1A1A1A"/>
                <w:sz w:val="19"/>
                <w:szCs w:val="19"/>
              </w:rPr>
              <w:t xml:space="preserve">, Member 3 in </w:t>
            </w:r>
            <w:r>
              <w:rPr>
                <w:rStyle w:val="HTMLCode"/>
                <w:color w:val="1A1A1A"/>
              </w:rPr>
              <w:t>editors/jetbrains/</w:t>
            </w:r>
            <w:r>
              <w:rPr>
                <w:rFonts w:ascii="Calibri" w:eastAsia="Times New Roman" w:hAnsi="Calibri" w:cs="Calibri"/>
                <w:color w:val="1A1A1A"/>
                <w:sz w:val="19"/>
                <w:szCs w:val="19"/>
              </w:rPr>
              <w:t xml:space="preserve">, Member 2 in </w:t>
            </w:r>
            <w:r>
              <w:rPr>
                <w:rStyle w:val="HTMLCode"/>
                <w:color w:val="1A1A1A"/>
              </w:rPr>
              <w:t>scripts/</w:t>
            </w:r>
            <w:r>
              <w:rPr>
                <w:rFonts w:ascii="Calibri" w:eastAsia="Times New Roman" w:hAnsi="Calibri" w:cs="Calibri"/>
                <w:color w:val="1A1A1A"/>
                <w:sz w:val="19"/>
                <w:szCs w:val="19"/>
              </w:rPr>
              <w:t xml:space="preserve"> and the shared spec generator. The one shared artefact is the fixture contract, agreed in S1.</w:t>
            </w:r>
          </w:p>
        </w:tc>
      </w:tr>
      <w:tr w:rsidR="00000000" w14:paraId="17E6B39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473D61"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0A96F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buffer is consumed before week 13 by carry-over.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4D7A3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5546B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87056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sprint-boundary rule (§15) makes carry-over visible the moment it happens. If more than one task carries over before week 9, the Tier 1 set is reduced immediately by demoting </w:t>
            </w:r>
            <w:r>
              <w:rPr>
                <w:rStyle w:val="HTMLCode"/>
                <w:color w:val="1A1A1A"/>
              </w:rPr>
              <w:t>java</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(see §2.2) rather than allowing the whole plan to slip.</w:t>
            </w:r>
          </w:p>
        </w:tc>
      </w:tr>
    </w:tbl>
    <w:p w14:paraId="088518D4"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C1CC68F">
          <v:rect id="_x0000_i1061" style="width:0;height:1.5pt" o:hralign="center" o:hrstd="t" o:hr="t" fillcolor="#a0a0a0" stroked="f"/>
        </w:pict>
      </w:r>
    </w:p>
    <w:p w14:paraId="7516367C" w14:textId="77777777" w:rsidR="00AF67B3" w:rsidRDefault="00AF67B3">
      <w:pPr>
        <w:pStyle w:val="Heading2"/>
        <w:rPr>
          <w:rFonts w:ascii="Calibri" w:eastAsia="Times New Roman" w:hAnsi="Calibri" w:cs="Calibri"/>
        </w:rPr>
      </w:pPr>
      <w:r>
        <w:rPr>
          <w:rFonts w:ascii="Calibri" w:eastAsia="Times New Roman" w:hAnsi="Calibri" w:cs="Calibri"/>
        </w:rPr>
        <w:t>17. Buffer Policy</w:t>
      </w:r>
    </w:p>
    <w:p w14:paraId="70351919" w14:textId="77777777" w:rsidR="00AF67B3" w:rsidRDefault="00AF67B3">
      <w:pPr>
        <w:pStyle w:val="Heading3"/>
        <w:rPr>
          <w:rFonts w:ascii="Calibri" w:eastAsia="Times New Roman" w:hAnsi="Calibri" w:cs="Calibri"/>
        </w:rPr>
      </w:pPr>
      <w:r>
        <w:rPr>
          <w:rFonts w:ascii="Calibri" w:eastAsia="Times New Roman" w:hAnsi="Calibri" w:cs="Calibri"/>
        </w:rPr>
        <w:t>17.1 What the buffer is for</w:t>
      </w:r>
    </w:p>
    <w:p w14:paraId="4010BD35"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Weeks 13–16 are two two-week buffer sprints, allocated in priority order:</w:t>
      </w:r>
    </w:p>
    <w:p w14:paraId="5D376E19" w14:textId="77777777" w:rsidR="00AF67B3" w:rsidRDefault="00AF67B3">
      <w:pPr>
        <w:numPr>
          <w:ilvl w:val="0"/>
          <w:numId w:val="28"/>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Carry-over</w:t>
      </w:r>
      <w:r>
        <w:rPr>
          <w:rFonts w:ascii="Calibri" w:eastAsia="Times New Roman" w:hAnsi="Calibri" w:cs="Calibri"/>
          <w:color w:val="1A1A1A"/>
          <w:sz w:val="22"/>
          <w:szCs w:val="22"/>
        </w:rPr>
        <w:t xml:space="preserve"> from any task that missed its exit criteria (§15).</w:t>
      </w:r>
    </w:p>
    <w:p w14:paraId="328798BD" w14:textId="77777777" w:rsidR="00AF67B3" w:rsidRDefault="00AF67B3">
      <w:pPr>
        <w:numPr>
          <w:ilvl w:val="0"/>
          <w:numId w:val="28"/>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Documented gaps</w:t>
      </w:r>
      <w:r>
        <w:rPr>
          <w:rFonts w:ascii="Calibri" w:eastAsia="Times New Roman" w:hAnsi="Calibri" w:cs="Calibri"/>
          <w:color w:val="1A1A1A"/>
          <w:sz w:val="22"/>
          <w:szCs w:val="22"/>
        </w:rPr>
        <w:t xml:space="preserve"> promoted to fixes where the fix is small and the gap is</w:t>
      </w:r>
    </w:p>
    <w:p w14:paraId="16FB5478"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user-visible.</w:t>
      </w:r>
    </w:p>
    <w:p w14:paraId="42E42FD9" w14:textId="77777777" w:rsidR="00AF67B3" w:rsidRDefault="00AF67B3">
      <w:pPr>
        <w:numPr>
          <w:ilvl w:val="0"/>
          <w:numId w:val="2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Release candidate</w:t>
      </w:r>
      <w:r>
        <w:rPr>
          <w:rFonts w:ascii="Calibri" w:eastAsia="Times New Roman" w:hAnsi="Calibri" w:cs="Calibri"/>
          <w:color w:val="1A1A1A"/>
          <w:sz w:val="22"/>
          <w:szCs w:val="22"/>
        </w:rPr>
        <w:t xml:space="preserve"> — full clean-machine verification of every Tier 1</w:t>
      </w:r>
    </w:p>
    <w:p w14:paraId="470C70C6"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target from a fresh clone.</w:t>
      </w:r>
    </w:p>
    <w:p w14:paraId="434F26B5" w14:textId="77777777" w:rsidR="00AF67B3" w:rsidRDefault="00AF67B3">
      <w:pPr>
        <w:numPr>
          <w:ilvl w:val="0"/>
          <w:numId w:val="30"/>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Defence rehearsal</w:t>
      </w:r>
      <w:r>
        <w:rPr>
          <w:rFonts w:ascii="Calibri" w:eastAsia="Times New Roman" w:hAnsi="Calibri" w:cs="Calibri"/>
          <w:color w:val="1A1A1A"/>
          <w:sz w:val="22"/>
          <w:szCs w:val="22"/>
        </w:rPr>
        <w:t xml:space="preserve"> — Member 5's demonstration script executed end to end</w:t>
      </w:r>
    </w:p>
    <w:p w14:paraId="4E8CD23B"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by someone who did not write it.</w:t>
      </w:r>
    </w:p>
    <w:p w14:paraId="0B6A1188" w14:textId="77777777" w:rsidR="00AF67B3" w:rsidRDefault="00AF67B3">
      <w:pPr>
        <w:pStyle w:val="Heading3"/>
        <w:rPr>
          <w:rFonts w:ascii="Calibri" w:eastAsia="Times New Roman" w:hAnsi="Calibri" w:cs="Calibri"/>
        </w:rPr>
      </w:pPr>
      <w:r>
        <w:rPr>
          <w:rFonts w:ascii="Calibri" w:eastAsia="Times New Roman" w:hAnsi="Calibri" w:cs="Calibri"/>
        </w:rPr>
        <w:t>17.2 What the buffer is not for</w:t>
      </w:r>
    </w:p>
    <w:p w14:paraId="7F2F37B0" w14:textId="77777777" w:rsidR="00AF67B3" w:rsidRDefault="00AF67B3">
      <w:pPr>
        <w:shd w:val="clear" w:color="auto" w:fill="F3F6FA"/>
        <w:divId w:val="206379787"/>
        <w:rPr>
          <w:rFonts w:ascii="Calibri" w:eastAsia="Times New Roman" w:hAnsi="Calibri" w:cs="Calibri"/>
          <w:color w:val="2C3E50"/>
          <w:sz w:val="22"/>
          <w:szCs w:val="22"/>
        </w:rPr>
      </w:pPr>
      <w:r>
        <w:rPr>
          <w:rStyle w:val="Strong"/>
          <w:rFonts w:ascii="Calibri" w:eastAsia="Times New Roman" w:hAnsi="Calibri" w:cs="Calibri"/>
          <w:color w:val="2C3E50"/>
          <w:sz w:val="22"/>
          <w:szCs w:val="22"/>
        </w:rPr>
        <w:t>No new emitter, no new frontend, no new tool generator, no new framework strategy and no new contract keyword is written during weeks 13–16.</w:t>
      </w:r>
      <w:r>
        <w:rPr>
          <w:rFonts w:ascii="Calibri" w:eastAsia="Times New Roman" w:hAnsi="Calibri" w:cs="Calibri"/>
          <w:color w:val="2C3E50"/>
          <w:sz w:val="22"/>
          <w:szCs w:val="22"/>
        </w:rPr>
        <w:t xml:space="preserve"> The buffer exists to make what is already promised true. If the team finishes early, the surplus goes into tests and documentation.</w:t>
      </w:r>
    </w:p>
    <w:p w14:paraId="51785E5C"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Ideas that arise during the project are recorded as post-v1.0 work rather than absorbed. The list starts with, in priority order:</w:t>
      </w:r>
    </w:p>
    <w:p w14:paraId="11C8E058" w14:textId="77777777" w:rsidR="00AF67B3" w:rsidRDefault="00AF67B3">
      <w:pPr>
        <w:numPr>
          <w:ilvl w:val="0"/>
          <w:numId w:val="31"/>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Migrate the VS Code extension onto </w:t>
      </w:r>
      <w:r>
        <w:rPr>
          <w:rStyle w:val="HTMLCode"/>
          <w:b/>
          <w:bCs/>
          <w:color w:val="1A1A1A"/>
        </w:rPr>
        <w:t>internal/lsp/</w:t>
      </w:r>
      <w:r>
        <w:rPr>
          <w:rFonts w:ascii="Calibri" w:eastAsia="Times New Roman" w:hAnsi="Calibri" w:cs="Calibri"/>
          <w:color w:val="1A1A1A"/>
          <w:sz w:val="22"/>
          <w:szCs w:val="22"/>
        </w:rPr>
        <w:t>, deleting the</w:t>
      </w:r>
    </w:p>
    <w:p w14:paraId="6253392D" w14:textId="77777777" w:rsidR="00AF67B3" w:rsidRDefault="00AF67B3">
      <w:pPr>
        <w:pStyle w:val="NormalWeb"/>
        <w:rPr>
          <w:rFonts w:ascii="Calibri" w:hAnsi="Calibri" w:cs="Calibri"/>
          <w:color w:val="1A1A1A"/>
          <w:sz w:val="22"/>
          <w:szCs w:val="22"/>
        </w:rPr>
      </w:pPr>
      <w:r>
        <w:rPr>
          <w:rFonts w:ascii="Calibri" w:hAnsi="Calibri" w:cs="Calibri"/>
          <w:color w:val="1A1A1A"/>
          <w:sz w:val="22"/>
          <w:szCs w:val="22"/>
        </w:rPr>
        <w:t>1,676-line client-side re-implementation of a language server the project already owns. This is the largest single simplification available to the codebase and the clearest reason the four-grammar duplication of §8.2 exists.</w:t>
      </w:r>
    </w:p>
    <w:p w14:paraId="2DC56FCE" w14:textId="77777777" w:rsidR="00AF67B3" w:rsidRDefault="00AF67B3">
      <w:pPr>
        <w:numPr>
          <w:ilvl w:val="0"/>
          <w:numId w:val="3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The seven cancelled Version 2 emitter commitments (§2.1).</w:t>
      </w:r>
    </w:p>
    <w:p w14:paraId="0A5F005D" w14:textId="77777777" w:rsidR="00AF67B3" w:rsidRDefault="00AF67B3">
      <w:pPr>
        <w:numPr>
          <w:ilvl w:val="0"/>
          <w:numId w:val="3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Promotion of </w:t>
      </w:r>
      <w:r>
        <w:rPr>
          <w:rStyle w:val="HTMLCode"/>
          <w:color w:val="1A1A1A"/>
        </w:rPr>
        <w:t>node-js</w:t>
      </w:r>
      <w:r>
        <w:rPr>
          <w:rFonts w:ascii="Calibri" w:eastAsia="Times New Roman" w:hAnsi="Calibri" w:cs="Calibri"/>
          <w:color w:val="1A1A1A"/>
          <w:sz w:val="22"/>
          <w:szCs w:val="22"/>
        </w:rPr>
        <w:t xml:space="preserve">, </w:t>
      </w:r>
      <w:r>
        <w:rPr>
          <w:rStyle w:val="HTMLCode"/>
          <w:color w:val="1A1A1A"/>
        </w:rPr>
        <w:t>csharp</w:t>
      </w:r>
      <w:r>
        <w:rPr>
          <w:rFonts w:ascii="Calibri" w:eastAsia="Times New Roman" w:hAnsi="Calibri" w:cs="Calibri"/>
          <w:color w:val="1A1A1A"/>
          <w:sz w:val="22"/>
          <w:szCs w:val="22"/>
        </w:rPr>
        <w:t xml:space="preserve"> or </w:t>
      </w:r>
      <w:r>
        <w:rPr>
          <w:rStyle w:val="HTMLCode"/>
          <w:color w:val="1A1A1A"/>
        </w:rPr>
        <w:t>php</w:t>
      </w:r>
      <w:r>
        <w:rPr>
          <w:rFonts w:ascii="Calibri" w:eastAsia="Times New Roman" w:hAnsi="Calibri" w:cs="Calibri"/>
          <w:color w:val="1A1A1A"/>
          <w:sz w:val="22"/>
          <w:szCs w:val="22"/>
        </w:rPr>
        <w:t xml:space="preserve"> from Tier 2 to Tier 1.</w:t>
      </w:r>
    </w:p>
    <w:p w14:paraId="799DB10B"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6FA5B7B">
          <v:rect id="_x0000_i1062" style="width:0;height:1.5pt" o:hralign="center" o:hrstd="t" o:hr="t" fillcolor="#a0a0a0" stroked="f"/>
        </w:pict>
      </w:r>
    </w:p>
    <w:p w14:paraId="319DFB38" w14:textId="77777777" w:rsidR="00AF67B3" w:rsidRDefault="00AF67B3">
      <w:pPr>
        <w:pStyle w:val="Heading2"/>
        <w:rPr>
          <w:rFonts w:ascii="Calibri" w:eastAsia="Times New Roman" w:hAnsi="Calibri" w:cs="Calibri"/>
        </w:rPr>
      </w:pPr>
      <w:r>
        <w:rPr>
          <w:rFonts w:ascii="Calibri" w:eastAsia="Times New Roman" w:hAnsi="Calibri" w:cs="Calibri"/>
        </w:rPr>
        <w:t>Appendix A — Sprint Task Index</w:t>
      </w:r>
    </w:p>
    <w:tbl>
      <w:tblPr>
        <w:tblW w:w="5000" w:type="pct"/>
        <w:tblCellMar>
          <w:top w:w="15" w:type="dxa"/>
          <w:left w:w="15" w:type="dxa"/>
          <w:bottom w:w="15" w:type="dxa"/>
          <w:right w:w="15" w:type="dxa"/>
        </w:tblCellMar>
        <w:tblLook w:val="04A0" w:firstRow="1" w:lastRow="0" w:firstColumn="1" w:lastColumn="0" w:noHBand="0" w:noVBand="1"/>
      </w:tblPr>
      <w:tblGrid>
        <w:gridCol w:w="785"/>
        <w:gridCol w:w="815"/>
        <w:gridCol w:w="1095"/>
        <w:gridCol w:w="6649"/>
      </w:tblGrid>
      <w:tr w:rsidR="00000000" w14:paraId="5ADC14D1"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4BB4F84"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Index</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0E628F5"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8BE2D13"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2D4054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Task</w:t>
            </w:r>
          </w:p>
        </w:tc>
      </w:tr>
      <w:tr w:rsidR="00000000" w14:paraId="24D0008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17787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74F4D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E2FD1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13E1F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Own the TypeScript surface; author the reference contract; baseline nine emitters</w:t>
            </w:r>
          </w:p>
        </w:tc>
      </w:tr>
      <w:tr w:rsidR="00000000" w14:paraId="4FF0EE8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B0AE9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27444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742F9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518F3D"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Reference semantics specification</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(hard dependency)</w:t>
            </w:r>
          </w:p>
        </w:tc>
      </w:tr>
      <w:tr w:rsidR="00000000" w14:paraId="493872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FB82F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DB1F7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5399E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444C86" w14:textId="77777777" w:rsidR="00AF67B3" w:rsidRDefault="00AF67B3">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to full parity</w:t>
            </w:r>
          </w:p>
        </w:tc>
      </w:tr>
      <w:tr w:rsidR="00000000" w14:paraId="659AAAA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7DCC2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0DA7F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F0B61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86A5F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Seven web frontends to full parity; </w:t>
            </w:r>
            <w:r>
              <w:rPr>
                <w:rStyle w:val="HTMLCode"/>
                <w:color w:val="1A1A1A"/>
              </w:rPr>
              <w:t>node-js</w:t>
            </w:r>
            <w:r>
              <w:rPr>
                <w:rFonts w:ascii="Calibri" w:eastAsia="Times New Roman" w:hAnsi="Calibri" w:cs="Calibri"/>
                <w:color w:val="1A1A1A"/>
                <w:sz w:val="19"/>
                <w:szCs w:val="19"/>
              </w:rPr>
              <w:t xml:space="preserve"> Tier 2 gate</w:t>
            </w:r>
          </w:p>
        </w:tc>
      </w:tr>
      <w:tr w:rsidR="00000000" w14:paraId="5371D65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90ECE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DC606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6A782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8F4C6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API contract and authentication surface</w:t>
            </w:r>
          </w:p>
        </w:tc>
      </w:tr>
      <w:tr w:rsidR="00000000" w14:paraId="6F819D6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37BA4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F2930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0068B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BCF14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VS Code extension</w:t>
            </w:r>
          </w:p>
        </w:tc>
      </w:tr>
      <w:tr w:rsidR="00000000" w14:paraId="419412F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80DD2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B1CFF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839D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4BA8B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Own dynamic/systems surface; baseline three backends and six tool generators</w:t>
            </w:r>
          </w:p>
        </w:tc>
      </w:tr>
      <w:tr w:rsidR="00000000" w14:paraId="0E89B10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A8D7E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6EFBD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C0B29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90F16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w:t>
            </w:r>
          </w:p>
        </w:tc>
      </w:tr>
      <w:tr w:rsidR="00000000" w14:paraId="6DE5925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58D41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CCACC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0D19E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A74A99" w14:textId="77777777" w:rsidR="00AF67B3" w:rsidRDefault="00AF67B3">
            <w:pPr>
              <w:spacing w:before="200" w:after="200"/>
              <w:rPr>
                <w:rFonts w:ascii="Calibri" w:eastAsia="Times New Roman" w:hAnsi="Calibri" w:cs="Calibri"/>
                <w:color w:val="1A1A1A"/>
                <w:sz w:val="19"/>
                <w:szCs w:val="19"/>
              </w:rPr>
            </w:pPr>
            <w:r>
              <w:rPr>
                <w:rStyle w:val="HTMLCode"/>
                <w:color w:val="1A1A1A"/>
              </w:rPr>
              <w:t>python</w:t>
            </w:r>
            <w:r>
              <w:rPr>
                <w:rFonts w:ascii="Calibri" w:eastAsia="Times New Roman" w:hAnsi="Calibri" w:cs="Calibri"/>
                <w:color w:val="1A1A1A"/>
                <w:sz w:val="19"/>
                <w:szCs w:val="19"/>
              </w:rPr>
              <w:t xml:space="preserve"> and </w:t>
            </w:r>
            <w:r>
              <w:rPr>
                <w:rStyle w:val="HTMLCode"/>
                <w:color w:val="1A1A1A"/>
              </w:rPr>
              <w:t>go</w:t>
            </w:r>
            <w:r>
              <w:rPr>
                <w:rFonts w:ascii="Calibri" w:eastAsia="Times New Roman" w:hAnsi="Calibri" w:cs="Calibri"/>
                <w:color w:val="1A1A1A"/>
                <w:sz w:val="19"/>
                <w:szCs w:val="19"/>
              </w:rPr>
              <w:t xml:space="preserve"> to full parity</w:t>
            </w:r>
          </w:p>
        </w:tc>
      </w:tr>
      <w:tr w:rsidR="00000000" w14:paraId="425D3F3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2C0DB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17E88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3F2C0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87CA0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Tool-generator assertions; </w:t>
            </w:r>
            <w:r>
              <w:rPr>
                <w:rStyle w:val="HTMLCode"/>
                <w:color w:val="1A1A1A"/>
              </w:rPr>
              <w:t>php</w:t>
            </w:r>
            <w:r>
              <w:rPr>
                <w:rFonts w:ascii="Calibri" w:eastAsia="Times New Roman" w:hAnsi="Calibri" w:cs="Calibri"/>
                <w:color w:val="1A1A1A"/>
                <w:sz w:val="19"/>
                <w:szCs w:val="19"/>
              </w:rPr>
              <w:t xml:space="preserve"> Tier 2 gate</w:t>
            </w:r>
          </w:p>
        </w:tc>
      </w:tr>
      <w:tr w:rsidR="00000000" w14:paraId="42BA0D6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4ED2F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FFE0C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5E77E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2B85D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data layer, migrations and storage</w:t>
            </w:r>
          </w:p>
        </w:tc>
      </w:tr>
      <w:tr w:rsidR="00000000" w14:paraId="2D2A19B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A0034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AA87B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2672D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1094D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Shared grammar source-of-truth and schema-drift CI</w:t>
            </w:r>
          </w:p>
        </w:tc>
      </w:tr>
      <w:tr w:rsidR="00000000" w14:paraId="142D391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29BB7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09248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CB7BF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60085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Own JVM/.NET/mobile surface; registry current-state assessment</w:t>
            </w:r>
          </w:p>
        </w:tc>
      </w:tr>
      <w:tr w:rsidR="00000000" w14:paraId="6395D49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F31463"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61D59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4B1BB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7228D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conformance matrix</w:t>
            </w:r>
          </w:p>
        </w:tc>
      </w:tr>
      <w:tr w:rsidR="00000000" w14:paraId="712BD5E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0A655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DDF64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3D9C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9A1531" w14:textId="77777777" w:rsidR="00AF67B3" w:rsidRDefault="00AF67B3">
            <w:pPr>
              <w:spacing w:before="200" w:after="200"/>
              <w:rPr>
                <w:rFonts w:ascii="Calibri" w:eastAsia="Times New Roman" w:hAnsi="Calibri" w:cs="Calibri"/>
                <w:color w:val="1A1A1A"/>
                <w:sz w:val="19"/>
                <w:szCs w:val="19"/>
              </w:rPr>
            </w:pPr>
            <w:r>
              <w:rPr>
                <w:rStyle w:val="HTMLCode"/>
                <w:color w:val="1A1A1A"/>
              </w:rPr>
              <w:t>java</w:t>
            </w:r>
            <w:r>
              <w:rPr>
                <w:rFonts w:ascii="Calibri" w:eastAsia="Times New Roman" w:hAnsi="Calibri" w:cs="Calibri"/>
                <w:color w:val="1A1A1A"/>
                <w:sz w:val="19"/>
                <w:szCs w:val="19"/>
              </w:rPr>
              <w:t xml:space="preserve"> to full parity</w:t>
            </w:r>
          </w:p>
        </w:tc>
      </w:tr>
      <w:tr w:rsidR="00000000" w14:paraId="1942872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BB298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3636F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7–8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E8017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8D1A9B"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Mobile clients to parity; </w:t>
            </w:r>
            <w:r>
              <w:rPr>
                <w:rStyle w:val="HTMLCode"/>
                <w:color w:val="1A1A1A"/>
              </w:rPr>
              <w:t>csharp</w:t>
            </w:r>
            <w:r>
              <w:rPr>
                <w:rFonts w:ascii="Calibri" w:eastAsia="Times New Roman" w:hAnsi="Calibri" w:cs="Calibri"/>
                <w:color w:val="1A1A1A"/>
                <w:sz w:val="19"/>
                <w:szCs w:val="19"/>
              </w:rPr>
              <w:t xml:space="preserve"> Tier 2 gate</w:t>
            </w:r>
          </w:p>
        </w:tc>
      </w:tr>
      <w:tr w:rsidR="00000000" w14:paraId="1B7B73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468FC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074F4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799CF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880D8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UI, operations and integration</w:t>
            </w:r>
          </w:p>
        </w:tc>
      </w:tr>
      <w:tr w:rsidR="00000000" w14:paraId="2C6DE79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1CC3F6"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M3-S6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96B08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FEDDB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8BC76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JetBrains plugin</w:t>
            </w:r>
          </w:p>
        </w:tc>
      </w:tr>
      <w:tr w:rsidR="00000000" w14:paraId="7ABD4E2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59E9D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6CA51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07125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5868E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backend and Rust service SDK — continuous track</w:t>
            </w:r>
          </w:p>
        </w:tc>
      </w:tr>
      <w:tr w:rsidR="00000000" w14:paraId="648F01C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6BAE51"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0B415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D6F11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EAC4D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Six documentation and diagram workstreams — continuous</w:t>
            </w:r>
          </w:p>
        </w:tc>
      </w:tr>
    </w:tbl>
    <w:p w14:paraId="5D44825D"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D943727">
          <v:rect id="_x0000_i1063" style="width:0;height:1.5pt" o:hralign="center" o:hrstd="t" o:hr="t" fillcolor="#a0a0a0" stroked="f"/>
        </w:pict>
      </w:r>
    </w:p>
    <w:p w14:paraId="284A1DC7" w14:textId="77777777" w:rsidR="00AF67B3" w:rsidRDefault="00AF67B3">
      <w:pPr>
        <w:pStyle w:val="Heading2"/>
        <w:rPr>
          <w:rFonts w:ascii="Calibri" w:eastAsia="Times New Roman" w:hAnsi="Calibri" w:cs="Calibri"/>
        </w:rPr>
      </w:pPr>
      <w:r>
        <w:rPr>
          <w:rFonts w:ascii="Calibri" w:eastAsia="Times New Roman" w:hAnsi="Calibri" w:cs="Calibri"/>
        </w:rPr>
        <w:t>Appendix B — Ownership Quick Reference</w:t>
      </w:r>
    </w:p>
    <w:tbl>
      <w:tblPr>
        <w:tblW w:w="5000" w:type="pct"/>
        <w:tblCellMar>
          <w:top w:w="15" w:type="dxa"/>
          <w:left w:w="15" w:type="dxa"/>
          <w:bottom w:w="15" w:type="dxa"/>
          <w:right w:w="15" w:type="dxa"/>
        </w:tblCellMar>
        <w:tblLook w:val="04A0" w:firstRow="1" w:lastRow="0" w:firstColumn="1" w:lastColumn="0" w:noHBand="0" w:noVBand="1"/>
      </w:tblPr>
      <w:tblGrid>
        <w:gridCol w:w="8276"/>
        <w:gridCol w:w="1068"/>
      </w:tblGrid>
      <w:tr w:rsidR="00000000" w14:paraId="6E5DA47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E6515AA"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Component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6FCE157"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6B6958C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7C401B"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internal/emitter/backend/node/</w:t>
            </w:r>
            <w:r>
              <w:rPr>
                <w:rFonts w:ascii="Calibri" w:eastAsia="Times New Roman" w:hAnsi="Calibri" w:cs="Calibri"/>
                <w:color w:val="1A1A1A"/>
                <w:sz w:val="19"/>
                <w:szCs w:val="19"/>
              </w:rPr>
              <w:t xml:space="preserve"> (</w:t>
            </w:r>
            <w:r>
              <w:rPr>
                <w:rStyle w:val="HTMLCode"/>
                <w:color w:val="1A1A1A"/>
              </w:rPr>
              <w:t>node-ts</w:t>
            </w:r>
            <w:r>
              <w:rPr>
                <w:rFonts w:ascii="Calibri" w:eastAsia="Times New Roman" w:hAnsi="Calibri" w:cs="Calibri"/>
                <w:color w:val="1A1A1A"/>
                <w:sz w:val="19"/>
                <w:szCs w:val="19"/>
              </w:rPr>
              <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B4067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2EF1BB9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7F97B2"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internal/emitter/backend/javascript/</w:t>
            </w:r>
            <w:r>
              <w:rPr>
                <w:rFonts w:ascii="Calibri" w:eastAsia="Times New Roman" w:hAnsi="Calibri" w:cs="Calibri"/>
                <w:color w:val="1A1A1A"/>
                <w:sz w:val="19"/>
                <w:szCs w:val="19"/>
              </w:rPr>
              <w:t xml:space="preserve"> (</w:t>
            </w:r>
            <w:r>
              <w:rPr>
                <w:rStyle w:val="HTMLCode"/>
                <w:color w:val="1A1A1A"/>
              </w:rPr>
              <w:t>node-js</w:t>
            </w:r>
            <w:r>
              <w:rPr>
                <w:rFonts w:ascii="Calibri" w:eastAsia="Times New Roman" w:hAnsi="Calibri" w:cs="Calibri"/>
                <w:color w:val="1A1A1A"/>
                <w:sz w:val="19"/>
                <w:szCs w:val="19"/>
              </w:rPr>
              <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EB539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5C7D556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B66880"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internal/emitter/frontend/</w:t>
            </w:r>
            <w:r>
              <w:rPr>
                <w:rFonts w:ascii="Calibri" w:eastAsia="Times New Roman" w:hAnsi="Calibri" w:cs="Calibri"/>
                <w:color w:val="1A1A1A"/>
                <w:sz w:val="19"/>
                <w:szCs w:val="19"/>
              </w:rPr>
              <w:t xml:space="preserve"> — </w:t>
            </w:r>
            <w:r>
              <w:rPr>
                <w:rStyle w:val="HTMLCode"/>
                <w:color w:val="1A1A1A"/>
              </w:rPr>
              <w:t>typescript</w:t>
            </w:r>
            <w:r>
              <w:rPr>
                <w:rFonts w:ascii="Calibri" w:eastAsia="Times New Roman" w:hAnsi="Calibri" w:cs="Calibri"/>
                <w:color w:val="1A1A1A"/>
                <w:sz w:val="19"/>
                <w:szCs w:val="19"/>
              </w:rPr>
              <w:t xml:space="preserve">, </w:t>
            </w:r>
            <w:r>
              <w:rPr>
                <w:rStyle w:val="HTMLCode"/>
                <w:color w:val="1A1A1A"/>
              </w:rPr>
              <w:t>javascript</w:t>
            </w:r>
            <w:r>
              <w:rPr>
                <w:rFonts w:ascii="Calibri" w:eastAsia="Times New Roman" w:hAnsi="Calibri" w:cs="Calibri"/>
                <w:color w:val="1A1A1A"/>
                <w:sz w:val="19"/>
                <w:szCs w:val="19"/>
              </w:rPr>
              <w:t xml:space="preserve">, </w:t>
            </w:r>
            <w:r>
              <w:rPr>
                <w:rStyle w:val="HTMLCode"/>
                <w:color w:val="1A1A1A"/>
              </w:rPr>
              <w:t>react</w:t>
            </w:r>
            <w:r>
              <w:rPr>
                <w:rFonts w:ascii="Calibri" w:eastAsia="Times New Roman" w:hAnsi="Calibri" w:cs="Calibri"/>
                <w:color w:val="1A1A1A"/>
                <w:sz w:val="19"/>
                <w:szCs w:val="19"/>
              </w:rPr>
              <w:t xml:space="preserve">, </w:t>
            </w:r>
            <w:r>
              <w:rPr>
                <w:rStyle w:val="HTMLCode"/>
                <w:color w:val="1A1A1A"/>
              </w:rPr>
              <w:t>vue</w:t>
            </w:r>
            <w:r>
              <w:rPr>
                <w:rFonts w:ascii="Calibri" w:eastAsia="Times New Roman" w:hAnsi="Calibri" w:cs="Calibri"/>
                <w:color w:val="1A1A1A"/>
                <w:sz w:val="19"/>
                <w:szCs w:val="19"/>
              </w:rPr>
              <w:t xml:space="preserve">, </w:t>
            </w:r>
            <w:r>
              <w:rPr>
                <w:rStyle w:val="HTMLCode"/>
                <w:color w:val="1A1A1A"/>
              </w:rPr>
              <w:t>svelte</w:t>
            </w:r>
            <w:r>
              <w:rPr>
                <w:rFonts w:ascii="Calibri" w:eastAsia="Times New Roman" w:hAnsi="Calibri" w:cs="Calibri"/>
                <w:color w:val="1A1A1A"/>
                <w:sz w:val="19"/>
                <w:szCs w:val="19"/>
              </w:rPr>
              <w:t xml:space="preserve">, </w:t>
            </w:r>
            <w:r>
              <w:rPr>
                <w:rStyle w:val="HTMLCode"/>
                <w:color w:val="1A1A1A"/>
              </w:rPr>
              <w:t>angular</w:t>
            </w:r>
            <w:r>
              <w:rPr>
                <w:rFonts w:ascii="Calibri" w:eastAsia="Times New Roman" w:hAnsi="Calibri" w:cs="Calibri"/>
                <w:color w:val="1A1A1A"/>
                <w:sz w:val="19"/>
                <w:szCs w:val="19"/>
              </w:rPr>
              <w:t xml:space="preserve">, </w:t>
            </w:r>
            <w:r>
              <w:rPr>
                <w:rStyle w:val="HTMLCode"/>
                <w:color w:val="1A1A1A"/>
              </w:rPr>
              <w:t>typesonly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D3A568"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4072584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4158D5"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internal/emitter/tshelpers/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F9C11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5B05109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B1F827"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internal/docsgen/</w:t>
            </w:r>
            <w:r>
              <w:rPr>
                <w:rFonts w:ascii="Calibri" w:eastAsia="Times New Roman" w:hAnsi="Calibri" w:cs="Calibri"/>
                <w:color w:val="1A1A1A"/>
                <w:sz w:val="19"/>
                <w:szCs w:val="19"/>
              </w:rPr>
              <w:t xml:space="preserve">, </w:t>
            </w:r>
            <w:r>
              <w:rPr>
                <w:rStyle w:val="HTMLCode"/>
                <w:color w:val="1A1A1A"/>
              </w:rPr>
              <w:t>internal/graphqlgen/</w:t>
            </w:r>
            <w:r>
              <w:rPr>
                <w:rFonts w:ascii="Calibri" w:eastAsia="Times New Roman" w:hAnsi="Calibri" w:cs="Calibri"/>
                <w:color w:val="1A1A1A"/>
                <w:sz w:val="19"/>
                <w:szCs w:val="19"/>
              </w:rPr>
              <w:t xml:space="preserve">, </w:t>
            </w:r>
            <w:r>
              <w:rPr>
                <w:rStyle w:val="HTMLCode"/>
                <w:color w:val="1A1A1A"/>
              </w:rPr>
              <w:t>internal/schema/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F89F83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4B001B1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5AD8FB"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editors/vscode/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430AB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1</w:t>
            </w:r>
          </w:p>
        </w:tc>
      </w:tr>
      <w:tr w:rsidR="00000000" w14:paraId="72EEDD3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1B9213"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internal/emitter/backend/python/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BFCB80"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4459534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A98083"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internal/emitter/backend/go/</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B4136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3C3B0B9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DB8941"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internal/emitter/backend/php/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2D55A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00E2E6D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3823E7"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internal/generators/</w:t>
            </w:r>
            <w:r>
              <w:rPr>
                <w:rFonts w:ascii="Calibri" w:eastAsia="Times New Roman" w:hAnsi="Calibri" w:cs="Calibri"/>
                <w:color w:val="1A1A1A"/>
                <w:sz w:val="19"/>
                <w:szCs w:val="19"/>
              </w:rPr>
              <w:t xml:space="preserve"> — all six tool generators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C6276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629E226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BDF3E9"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internal/openapigen/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430184"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4F04FAE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9B55F5" w14:textId="77777777" w:rsidR="00AF67B3" w:rsidRDefault="00AF67B3">
            <w:pPr>
              <w:spacing w:before="200" w:after="200"/>
              <w:rPr>
                <w:rFonts w:ascii="Calibri" w:eastAsia="Times New Roman" w:hAnsi="Calibri" w:cs="Calibri"/>
                <w:color w:val="1A1A1A"/>
                <w:sz w:val="19"/>
                <w:szCs w:val="19"/>
              </w:rPr>
            </w:pPr>
            <w:r>
              <w:rPr>
                <w:rStyle w:val="HTMLCode"/>
                <w:color w:val="1A1A1A"/>
              </w:rPr>
              <w:t>scripts/sync-schema.sh</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and the shared language-spec generator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3D983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10FAE4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1B2F7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F99CA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2</w:t>
            </w:r>
          </w:p>
        </w:tc>
      </w:tr>
      <w:tr w:rsidR="00000000" w14:paraId="497604C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2ECA13"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internal/emitter/backend/java/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0AF56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44D9079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A135C1"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internal/emitter/backend/csharp/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981E8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6BED930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047216"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internal/emitter/frontend/</w:t>
            </w:r>
            <w:r>
              <w:rPr>
                <w:rFonts w:ascii="Calibri" w:eastAsia="Times New Roman" w:hAnsi="Calibri" w:cs="Calibri"/>
                <w:color w:val="1A1A1A"/>
                <w:sz w:val="19"/>
                <w:szCs w:val="19"/>
              </w:rPr>
              <w:t xml:space="preserve"> — </w:t>
            </w:r>
            <w:r>
              <w:rPr>
                <w:rStyle w:val="HTMLCode"/>
                <w:color w:val="1A1A1A"/>
              </w:rPr>
              <w:t>kotlin</w:t>
            </w:r>
            <w:r>
              <w:rPr>
                <w:rFonts w:ascii="Calibri" w:eastAsia="Times New Roman" w:hAnsi="Calibri" w:cs="Calibri"/>
                <w:color w:val="1A1A1A"/>
                <w:sz w:val="19"/>
                <w:szCs w:val="19"/>
              </w:rPr>
              <w:t xml:space="preserve">, </w:t>
            </w:r>
            <w:r>
              <w:rPr>
                <w:rStyle w:val="HTMLCode"/>
                <w:color w:val="1A1A1A"/>
              </w:rPr>
              <w:t>swift</w:t>
            </w:r>
            <w:r>
              <w:rPr>
                <w:rFonts w:ascii="Calibri" w:eastAsia="Times New Roman" w:hAnsi="Calibri" w:cs="Calibri"/>
                <w:color w:val="1A1A1A"/>
                <w:sz w:val="19"/>
                <w:szCs w:val="19"/>
              </w:rPr>
              <w:t xml:space="preserve">, </w:t>
            </w:r>
            <w:r>
              <w:rPr>
                <w:rStyle w:val="HTMLCode"/>
                <w:color w:val="1A1A1A"/>
              </w:rPr>
              <w:t>dart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998E1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3143D4D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2E38A1"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internal/server/</w:t>
            </w:r>
            <w:r>
              <w:rPr>
                <w:rFonts w:ascii="Calibri" w:eastAsia="Times New Roman" w:hAnsi="Calibri" w:cs="Calibri"/>
                <w:color w:val="1A1A1A"/>
                <w:sz w:val="19"/>
                <w:szCs w:val="19"/>
              </w:rPr>
              <w:t xml:space="preserve"> (registry) — </w:t>
            </w:r>
            <w:r>
              <w:rPr>
                <w:rStyle w:val="Strong"/>
                <w:rFonts w:ascii="Calibri" w:eastAsia="Times New Roman" w:hAnsi="Calibri" w:cs="Calibri"/>
                <w:color w:val="1A1A1A"/>
                <w:sz w:val="19"/>
                <w:szCs w:val="19"/>
              </w:rPr>
              <w:t>programme lead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3F3E3F"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3E44DA6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495A22" w14:textId="77777777" w:rsidR="00AF67B3" w:rsidRDefault="00AF67B3">
            <w:pPr>
              <w:spacing w:before="200" w:after="200"/>
              <w:rPr>
                <w:rFonts w:ascii="Calibri" w:eastAsia="Times New Roman" w:hAnsi="Calibri" w:cs="Calibri"/>
                <w:color w:val="1A1A1A"/>
                <w:sz w:val="19"/>
                <w:szCs w:val="19"/>
              </w:rPr>
            </w:pPr>
            <w:r>
              <w:rPr>
                <w:rStyle w:val="HTMLCode"/>
                <w:color w:val="1A1A1A"/>
              </w:rPr>
              <w:t>editors/jetbrains/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1380E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2F20D2F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7AD1D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conformance matrix</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D1290D"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3</w:t>
            </w:r>
          </w:p>
        </w:tc>
      </w:tr>
      <w:tr w:rsidR="00000000" w14:paraId="137357B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4AB962" w14:textId="77777777" w:rsidR="00AF67B3" w:rsidRDefault="00AF67B3">
            <w:pPr>
              <w:spacing w:before="200" w:after="200"/>
              <w:rPr>
                <w:rFonts w:ascii="Calibri" w:eastAsia="Times New Roman" w:hAnsi="Calibri" w:cs="Calibri"/>
                <w:color w:val="1A1A1A"/>
                <w:sz w:val="19"/>
                <w:szCs w:val="19"/>
              </w:rPr>
            </w:pPr>
            <w:r>
              <w:rPr>
                <w:rStyle w:val="HTMLCode"/>
                <w:color w:val="1A1A1A"/>
              </w:rPr>
              <w:t>internal/emitter/backend/rust/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B6A20A"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4</w:t>
            </w:r>
          </w:p>
        </w:tc>
      </w:tr>
      <w:tr w:rsidR="00000000" w14:paraId="0CA6671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F9BC09" w14:textId="77777777" w:rsidR="00AF67B3" w:rsidRDefault="00AF67B3">
            <w:pPr>
              <w:spacing w:before="200" w:after="200"/>
              <w:rPr>
                <w:rFonts w:ascii="Calibri" w:eastAsia="Times New Roman" w:hAnsi="Calibri" w:cs="Calibri"/>
                <w:color w:val="1A1A1A"/>
                <w:sz w:val="19"/>
                <w:szCs w:val="19"/>
              </w:rPr>
            </w:pPr>
            <w:r>
              <w:rPr>
                <w:rStyle w:val="HTMLCode"/>
                <w:color w:val="1A1A1A"/>
              </w:rPr>
              <w:t>docs/</w:t>
            </w:r>
            <w:r>
              <w:rPr>
                <w:rFonts w:ascii="Calibri" w:eastAsia="Times New Roman" w:hAnsi="Calibri" w:cs="Calibri"/>
                <w:color w:val="1A1A1A"/>
                <w:sz w:val="19"/>
                <w:szCs w:val="19"/>
              </w:rPr>
              <w:t xml:space="preserve"> — all documentation and diagrams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AF7EF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Member 5</w:t>
            </w:r>
          </w:p>
        </w:tc>
      </w:tr>
    </w:tbl>
    <w:p w14:paraId="66CE3213"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A14B938">
          <v:rect id="_x0000_i1064" style="width:0;height:1.5pt" o:hralign="center" o:hrstd="t" o:hr="t" fillcolor="#a0a0a0" stroked="f"/>
        </w:pict>
      </w:r>
    </w:p>
    <w:p w14:paraId="0F63F6BF" w14:textId="77777777" w:rsidR="00AF67B3" w:rsidRDefault="00AF67B3">
      <w:pPr>
        <w:pStyle w:val="Heading2"/>
        <w:rPr>
          <w:rFonts w:ascii="Calibri" w:eastAsia="Times New Roman" w:hAnsi="Calibri" w:cs="Calibri"/>
        </w:rPr>
      </w:pPr>
      <w:r>
        <w:rPr>
          <w:rFonts w:ascii="Calibri" w:eastAsia="Times New Roman" w:hAnsi="Calibri" w:cs="Calibri"/>
        </w:rPr>
        <w:t>Appendix C — Version History</w:t>
      </w:r>
    </w:p>
    <w:tbl>
      <w:tblPr>
        <w:tblW w:w="5000" w:type="pct"/>
        <w:tblCellMar>
          <w:top w:w="15" w:type="dxa"/>
          <w:left w:w="15" w:type="dxa"/>
          <w:bottom w:w="15" w:type="dxa"/>
          <w:right w:w="15" w:type="dxa"/>
        </w:tblCellMar>
        <w:tblLook w:val="04A0" w:firstRow="1" w:lastRow="0" w:firstColumn="1" w:lastColumn="0" w:noHBand="0" w:noVBand="1"/>
      </w:tblPr>
      <w:tblGrid>
        <w:gridCol w:w="883"/>
        <w:gridCol w:w="2477"/>
        <w:gridCol w:w="2665"/>
        <w:gridCol w:w="3319"/>
      </w:tblGrid>
      <w:tr w:rsidR="00000000" w14:paraId="5CAB8996"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8FDA9D3"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Version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668AC1E"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Approach</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89FB1AB"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Backends promised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16FE4DC" w14:textId="77777777" w:rsidR="00AF67B3" w:rsidRDefault="00AF67B3">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000000" w14:paraId="0D5759B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CA2C24"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v1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0C231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Role-based division — parser, emitters, registry, docs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AB042C"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8 registered, no tier system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CBC527"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Superseded — </w:t>
            </w:r>
            <w:r>
              <w:rPr>
                <w:rStyle w:val="HTMLCode"/>
                <w:color w:val="1A1A1A"/>
              </w:rPr>
              <w:t>docs/EXECUTION_PLAN_v1.md</w:t>
            </w:r>
          </w:p>
        </w:tc>
      </w:tr>
      <w:tr w:rsidR="00000000" w14:paraId="748E290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196E5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v2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ABB80E"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Type-system-family division, expansion-oriented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C0DC0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8 existing + Ruby + Kotlin 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C51A49"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Superseded — </w:t>
            </w:r>
            <w:r>
              <w:rPr>
                <w:rStyle w:val="HTMLCode"/>
                <w:color w:val="1A1A1A"/>
              </w:rPr>
              <w:t>docs/EXECUTION_PLAN_v2.md</w:t>
            </w:r>
          </w:p>
        </w:tc>
      </w:tr>
      <w:tr w:rsidR="00000000" w14:paraId="24D5F86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C8C877"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v3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BF2552"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Type-system-family division, consolidation-oriented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077515" w14:textId="77777777" w:rsidR="00AF67B3" w:rsidRDefault="00AF67B3">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4 Tier 1 for Members 1–3 + </w:t>
            </w:r>
            <w:r>
              <w:rPr>
                <w:rStyle w:val="HTMLCode"/>
                <w:color w:val="1A1A1A"/>
              </w:rPr>
              <w:t>rust</w:t>
            </w:r>
            <w:r>
              <w:rPr>
                <w:rFonts w:ascii="Calibri" w:eastAsia="Times New Roman" w:hAnsi="Calibri" w:cs="Calibri"/>
                <w:color w:val="1A1A1A"/>
                <w:sz w:val="19"/>
                <w:szCs w:val="19"/>
              </w:rPr>
              <w:t xml:space="preserve"> for Member 4; 3 frozen at Tier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238C9C" w14:textId="77777777" w:rsidR="00AF67B3" w:rsidRDefault="00AF67B3">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Current</w:t>
            </w:r>
          </w:p>
        </w:tc>
      </w:tr>
    </w:tbl>
    <w:p w14:paraId="3FA6E540" w14:textId="77777777" w:rsidR="00AF67B3" w:rsidRDefault="00AF67B3">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8128278">
          <v:rect id="_x0000_i1065" style="width:0;height:1.5pt" o:hralign="center" o:hrstd="t" o:hr="t" fillcolor="#a0a0a0" stroked="f"/>
        </w:pict>
      </w:r>
    </w:p>
    <w:p w14:paraId="00B5A8B0" w14:textId="77777777" w:rsidR="00AF67B3" w:rsidRDefault="00AF67B3">
      <w:pPr>
        <w:pStyle w:val="NormalWeb"/>
        <w:rPr>
          <w:rFonts w:ascii="Calibri" w:hAnsi="Calibri" w:cs="Calibri"/>
          <w:color w:val="1A1A1A"/>
          <w:sz w:val="22"/>
          <w:szCs w:val="22"/>
        </w:rPr>
      </w:pPr>
      <w:r>
        <w:rPr>
          <w:rStyle w:val="Emphasis"/>
          <w:rFonts w:ascii="Calibri" w:hAnsi="Calibri" w:cs="Calibri"/>
          <w:color w:val="1A1A1A"/>
          <w:sz w:val="22"/>
          <w:szCs w:val="22"/>
        </w:rPr>
        <w:t>End of Execution Plan, Version 3.</w:t>
      </w:r>
    </w:p>
    <w:sectPr w:rsidR="00AF6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64E"/>
    <w:multiLevelType w:val="multilevel"/>
    <w:tmpl w:val="035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834EC"/>
    <w:multiLevelType w:val="multilevel"/>
    <w:tmpl w:val="EA5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22425"/>
    <w:multiLevelType w:val="multilevel"/>
    <w:tmpl w:val="A0F2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542C5"/>
    <w:multiLevelType w:val="multilevel"/>
    <w:tmpl w:val="62F4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F4287"/>
    <w:multiLevelType w:val="multilevel"/>
    <w:tmpl w:val="F006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4680A"/>
    <w:multiLevelType w:val="multilevel"/>
    <w:tmpl w:val="3464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4461F5"/>
    <w:multiLevelType w:val="multilevel"/>
    <w:tmpl w:val="75F0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626D2"/>
    <w:multiLevelType w:val="multilevel"/>
    <w:tmpl w:val="0CB6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382162"/>
    <w:multiLevelType w:val="multilevel"/>
    <w:tmpl w:val="AD2E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15AB9"/>
    <w:multiLevelType w:val="multilevel"/>
    <w:tmpl w:val="7698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01D61"/>
    <w:multiLevelType w:val="multilevel"/>
    <w:tmpl w:val="3A3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A77C1"/>
    <w:multiLevelType w:val="multilevel"/>
    <w:tmpl w:val="E642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152EE"/>
    <w:multiLevelType w:val="multilevel"/>
    <w:tmpl w:val="89BA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93325"/>
    <w:multiLevelType w:val="multilevel"/>
    <w:tmpl w:val="AF82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35555"/>
    <w:multiLevelType w:val="multilevel"/>
    <w:tmpl w:val="B840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AE45C1"/>
    <w:multiLevelType w:val="multilevel"/>
    <w:tmpl w:val="64CE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307A7"/>
    <w:multiLevelType w:val="multilevel"/>
    <w:tmpl w:val="82BCC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125F8"/>
    <w:multiLevelType w:val="multilevel"/>
    <w:tmpl w:val="AA0E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BF1761"/>
    <w:multiLevelType w:val="multilevel"/>
    <w:tmpl w:val="217A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00759"/>
    <w:multiLevelType w:val="multilevel"/>
    <w:tmpl w:val="2272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975E41"/>
    <w:multiLevelType w:val="multilevel"/>
    <w:tmpl w:val="6432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E49C6"/>
    <w:multiLevelType w:val="multilevel"/>
    <w:tmpl w:val="D6DA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C589B"/>
    <w:multiLevelType w:val="multilevel"/>
    <w:tmpl w:val="F88A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22B21"/>
    <w:multiLevelType w:val="multilevel"/>
    <w:tmpl w:val="BDC0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26807"/>
    <w:multiLevelType w:val="multilevel"/>
    <w:tmpl w:val="256CF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A865A9"/>
    <w:multiLevelType w:val="multilevel"/>
    <w:tmpl w:val="8C98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AF1E4A"/>
    <w:multiLevelType w:val="multilevel"/>
    <w:tmpl w:val="73D8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51A00"/>
    <w:multiLevelType w:val="multilevel"/>
    <w:tmpl w:val="4D6E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38750A"/>
    <w:multiLevelType w:val="multilevel"/>
    <w:tmpl w:val="8C26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46663"/>
    <w:multiLevelType w:val="multilevel"/>
    <w:tmpl w:val="5D28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150E97"/>
    <w:multiLevelType w:val="multilevel"/>
    <w:tmpl w:val="EDFA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736817"/>
    <w:multiLevelType w:val="multilevel"/>
    <w:tmpl w:val="0770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990257">
    <w:abstractNumId w:val="10"/>
  </w:num>
  <w:num w:numId="2" w16cid:durableId="919490136">
    <w:abstractNumId w:val="8"/>
  </w:num>
  <w:num w:numId="3" w16cid:durableId="1386174210">
    <w:abstractNumId w:val="21"/>
  </w:num>
  <w:num w:numId="4" w16cid:durableId="582688619">
    <w:abstractNumId w:val="17"/>
  </w:num>
  <w:num w:numId="5" w16cid:durableId="1403022997">
    <w:abstractNumId w:val="2"/>
  </w:num>
  <w:num w:numId="6" w16cid:durableId="1221554389">
    <w:abstractNumId w:val="3"/>
  </w:num>
  <w:num w:numId="7" w16cid:durableId="952784413">
    <w:abstractNumId w:val="26"/>
  </w:num>
  <w:num w:numId="8" w16cid:durableId="547377780">
    <w:abstractNumId w:val="24"/>
  </w:num>
  <w:num w:numId="9" w16cid:durableId="1815102536">
    <w:abstractNumId w:val="29"/>
  </w:num>
  <w:num w:numId="10" w16cid:durableId="476188125">
    <w:abstractNumId w:val="14"/>
  </w:num>
  <w:num w:numId="11" w16cid:durableId="1497770143">
    <w:abstractNumId w:val="28"/>
  </w:num>
  <w:num w:numId="12" w16cid:durableId="1145971524">
    <w:abstractNumId w:val="7"/>
  </w:num>
  <w:num w:numId="13" w16cid:durableId="842820239">
    <w:abstractNumId w:val="15"/>
  </w:num>
  <w:num w:numId="14" w16cid:durableId="1181163182">
    <w:abstractNumId w:val="18"/>
  </w:num>
  <w:num w:numId="15" w16cid:durableId="1046367883">
    <w:abstractNumId w:val="19"/>
  </w:num>
  <w:num w:numId="16" w16cid:durableId="1689480256">
    <w:abstractNumId w:val="31"/>
  </w:num>
  <w:num w:numId="17" w16cid:durableId="2103531404">
    <w:abstractNumId w:val="12"/>
  </w:num>
  <w:num w:numId="18" w16cid:durableId="621569861">
    <w:abstractNumId w:val="25"/>
  </w:num>
  <w:num w:numId="19" w16cid:durableId="788403464">
    <w:abstractNumId w:val="0"/>
  </w:num>
  <w:num w:numId="20" w16cid:durableId="1136681867">
    <w:abstractNumId w:val="22"/>
  </w:num>
  <w:num w:numId="21" w16cid:durableId="1915627622">
    <w:abstractNumId w:val="20"/>
  </w:num>
  <w:num w:numId="22" w16cid:durableId="809127146">
    <w:abstractNumId w:val="1"/>
  </w:num>
  <w:num w:numId="23" w16cid:durableId="1222713276">
    <w:abstractNumId w:val="30"/>
  </w:num>
  <w:num w:numId="24" w16cid:durableId="922371167">
    <w:abstractNumId w:val="4"/>
  </w:num>
  <w:num w:numId="25" w16cid:durableId="27608186">
    <w:abstractNumId w:val="11"/>
  </w:num>
  <w:num w:numId="26" w16cid:durableId="1133868917">
    <w:abstractNumId w:val="13"/>
  </w:num>
  <w:num w:numId="27" w16cid:durableId="801922028">
    <w:abstractNumId w:val="9"/>
  </w:num>
  <w:num w:numId="28" w16cid:durableId="793212537">
    <w:abstractNumId w:val="5"/>
  </w:num>
  <w:num w:numId="29" w16cid:durableId="1485125956">
    <w:abstractNumId w:val="23"/>
  </w:num>
  <w:num w:numId="30" w16cid:durableId="30082124">
    <w:abstractNumId w:val="6"/>
  </w:num>
  <w:num w:numId="31" w16cid:durableId="963274596">
    <w:abstractNumId w:val="27"/>
  </w:num>
  <w:num w:numId="32" w16cid:durableId="8717673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3632"/>
    <w:rsid w:val="00333632"/>
    <w:rsid w:val="00AF67B3"/>
    <w:rsid w:val="00DF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A975A"/>
  <w15:chartTrackingRefBased/>
  <w15:docId w15:val="{10FA5C6F-A87F-4872-A8C0-85EF6574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0243E"/>
      </w:pBdr>
      <w:spacing w:after="100" w:afterAutospacing="1"/>
      <w:outlineLvl w:val="0"/>
    </w:pPr>
    <w:rPr>
      <w:b/>
      <w:bCs/>
      <w:color w:val="10243E"/>
      <w:kern w:val="36"/>
      <w:sz w:val="48"/>
      <w:szCs w:val="48"/>
    </w:rPr>
  </w:style>
  <w:style w:type="paragraph" w:styleId="Heading2">
    <w:name w:val="heading 2"/>
    <w:basedOn w:val="Normal"/>
    <w:link w:val="Heading2Char"/>
    <w:uiPriority w:val="9"/>
    <w:qFormat/>
    <w:pPr>
      <w:pBdr>
        <w:bottom w:val="single" w:sz="6" w:space="3" w:color="C8D3E0"/>
      </w:pBdr>
      <w:spacing w:before="440" w:after="100" w:afterAutospacing="1"/>
      <w:outlineLvl w:val="1"/>
    </w:pPr>
    <w:rPr>
      <w:b/>
      <w:bCs/>
      <w:color w:val="10243E"/>
      <w:sz w:val="34"/>
      <w:szCs w:val="34"/>
    </w:rPr>
  </w:style>
  <w:style w:type="paragraph" w:styleId="Heading3">
    <w:name w:val="heading 3"/>
    <w:basedOn w:val="Normal"/>
    <w:link w:val="Heading3Char"/>
    <w:uiPriority w:val="9"/>
    <w:qFormat/>
    <w:pPr>
      <w:spacing w:before="320" w:after="100" w:afterAutospacing="1"/>
      <w:outlineLvl w:val="2"/>
    </w:pPr>
    <w:rPr>
      <w:b/>
      <w:bCs/>
      <w:color w:val="1C3D5F"/>
      <w:sz w:val="27"/>
      <w:szCs w:val="27"/>
    </w:rPr>
  </w:style>
  <w:style w:type="paragraph" w:styleId="Heading4">
    <w:name w:val="heading 4"/>
    <w:basedOn w:val="Normal"/>
    <w:link w:val="Heading4Char"/>
    <w:uiPriority w:val="9"/>
    <w:qFormat/>
    <w:pPr>
      <w:spacing w:before="240" w:after="100" w:afterAutospacing="1"/>
      <w:outlineLvl w:val="3"/>
    </w:pPr>
    <w:rPr>
      <w:b/>
      <w:bCs/>
      <w:color w:val="1C3D5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0243E"/>
      <w:u w:val="single"/>
    </w:rPr>
  </w:style>
  <w:style w:type="character" w:styleId="FollowedHyperlink">
    <w:name w:val="FollowedHyperlink"/>
    <w:basedOn w:val="DefaultParagraphFont"/>
    <w:uiPriority w:val="99"/>
    <w:semiHidden/>
    <w:unhideWhenUsed/>
    <w:rPr>
      <w:color w:val="10243E"/>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CD6E0"/>
        <w:left w:val="single" w:sz="18" w:space="8" w:color="10243E"/>
        <w:bottom w:val="single" w:sz="6" w:space="8" w:color="CCD6E0"/>
        <w:right w:val="single" w:sz="6" w:space="8" w:color="CCD6E0"/>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9787">
      <w:blockQuote w:val="1"/>
      <w:marLeft w:val="0"/>
      <w:marRight w:val="0"/>
      <w:marTop w:val="200"/>
      <w:marBottom w:val="200"/>
      <w:divBdr>
        <w:top w:val="none" w:sz="0" w:space="0" w:color="auto"/>
        <w:left w:val="single" w:sz="18" w:space="12" w:color="7A94B0"/>
        <w:bottom w:val="none" w:sz="0" w:space="0" w:color="auto"/>
        <w:right w:val="none" w:sz="0" w:space="0" w:color="auto"/>
      </w:divBdr>
    </w:div>
    <w:div w:id="397093712">
      <w:blockQuote w:val="1"/>
      <w:marLeft w:val="0"/>
      <w:marRight w:val="0"/>
      <w:marTop w:val="200"/>
      <w:marBottom w:val="200"/>
      <w:divBdr>
        <w:top w:val="none" w:sz="0" w:space="0" w:color="auto"/>
        <w:left w:val="single" w:sz="18" w:space="12" w:color="7A94B0"/>
        <w:bottom w:val="none" w:sz="0" w:space="0" w:color="auto"/>
        <w:right w:val="none" w:sz="0" w:space="0" w:color="auto"/>
      </w:divBdr>
    </w:div>
    <w:div w:id="2099054801">
      <w:blockQuote w:val="1"/>
      <w:marLeft w:val="0"/>
      <w:marRight w:val="0"/>
      <w:marTop w:val="200"/>
      <w:marBottom w:val="200"/>
      <w:divBdr>
        <w:top w:val="none" w:sz="0" w:space="0" w:color="auto"/>
        <w:left w:val="single" w:sz="18" w:space="12" w:color="7A94B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7816</Words>
  <Characters>44555</Characters>
  <Application>Microsoft Office Word</Application>
  <DocSecurity>4</DocSecurity>
  <Lines>371</Lines>
  <Paragraphs>104</Paragraphs>
  <ScaleCrop>false</ScaleCrop>
  <Company/>
  <LinksUpToDate>false</LinksUpToDate>
  <CharactersWithSpaces>52267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Veld — Execution Plan (Version 3)</dc:title>
  <dc:subject/>
  <dc:creator>Mohamed El-Kot</dc:creator>
  <cp:keywords/>
  <dc:description/>
  <cp:lastModifiedBy>Mohamed El-Kot</cp:lastModifiedBy>
  <cp:revision>2</cp:revision>
  <dcterms:created xsi:type="dcterms:W3CDTF">2026-08-26T18:14:00Z</dcterms:created>
  <dcterms:modified xsi:type="dcterms:W3CDTF">2026-08-26T18:14:00Z</dcterms:modified>
</cp:coreProperties>
</file>