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47299" w14:textId="77777777" w:rsidR="00827C59" w:rsidRPr="00827C59" w:rsidRDefault="00827C59" w:rsidP="00827C59">
      <w:r w:rsidRPr="00827C59">
        <w:rPr>
          <w:b/>
          <w:bCs/>
        </w:rPr>
        <w:t>1. Architectural Strategy</w:t>
      </w:r>
      <w:r w:rsidRPr="00827C59">
        <w:t xml:space="preserve"> We are adopting </w:t>
      </w:r>
      <w:proofErr w:type="gramStart"/>
      <w:r w:rsidRPr="00827C59">
        <w:t>a strictly</w:t>
      </w:r>
      <w:proofErr w:type="gramEnd"/>
      <w:r w:rsidRPr="00827C59">
        <w:t xml:space="preserve"> containerized, zero lock-in microservices architecture. Communication between services will be governed by a "contract-first" API design (</w:t>
      </w:r>
      <w:proofErr w:type="spellStart"/>
      <w:r w:rsidRPr="00827C59">
        <w:t>OpenAPI</w:t>
      </w:r>
      <w:proofErr w:type="spellEnd"/>
      <w:r w:rsidRPr="00827C59">
        <w:t>/Swagger) to ensure the 5 SWE team members can develop their modules in parallel without integration bottlenecks.</w:t>
      </w:r>
    </w:p>
    <w:p w14:paraId="526D4FFE" w14:textId="77777777" w:rsidR="00827C59" w:rsidRPr="00827C59" w:rsidRDefault="00827C59" w:rsidP="00827C59">
      <w:r w:rsidRPr="00827C59">
        <w:rPr>
          <w:b/>
          <w:bCs/>
        </w:rPr>
        <w:t>2. Module &amp; Data Flow Breakdown</w:t>
      </w:r>
    </w:p>
    <w:p w14:paraId="46A29937" w14:textId="77777777" w:rsidR="00827C59" w:rsidRPr="00827C59" w:rsidRDefault="00827C59" w:rsidP="00827C59">
      <w:pPr>
        <w:numPr>
          <w:ilvl w:val="0"/>
          <w:numId w:val="1"/>
        </w:numPr>
      </w:pPr>
      <w:r w:rsidRPr="00827C59">
        <w:rPr>
          <w:b/>
          <w:bCs/>
        </w:rPr>
        <w:t>Auth (Identity):</w:t>
      </w:r>
      <w:r w:rsidRPr="00827C59">
        <w:t xml:space="preserve"> Secures all API gateways using JWTs.</w:t>
      </w:r>
    </w:p>
    <w:p w14:paraId="66DCB9EE" w14:textId="77777777" w:rsidR="00827C59" w:rsidRPr="00827C59" w:rsidRDefault="00827C59" w:rsidP="00827C59">
      <w:pPr>
        <w:numPr>
          <w:ilvl w:val="0"/>
          <w:numId w:val="1"/>
        </w:numPr>
      </w:pPr>
      <w:r w:rsidRPr="00827C59">
        <w:rPr>
          <w:b/>
          <w:bCs/>
        </w:rPr>
        <w:t>Inventory (Catalog):</w:t>
      </w:r>
      <w:r w:rsidRPr="00827C59">
        <w:t xml:space="preserve"> The source of truth for stock levels. Enforces strict ACID transactions and row-level locking to prevent race conditions during high-volume purchasing.</w:t>
      </w:r>
    </w:p>
    <w:p w14:paraId="3CD5CF54" w14:textId="77777777" w:rsidR="00827C59" w:rsidRPr="00827C59" w:rsidRDefault="00827C59" w:rsidP="00827C59">
      <w:pPr>
        <w:numPr>
          <w:ilvl w:val="0"/>
          <w:numId w:val="1"/>
        </w:numPr>
      </w:pPr>
      <w:r w:rsidRPr="00827C59">
        <w:rPr>
          <w:b/>
          <w:bCs/>
        </w:rPr>
        <w:t>Orders (Processing):</w:t>
      </w:r>
      <w:r w:rsidRPr="00827C59">
        <w:t xml:space="preserve"> The orchestrator. Validates against Inventory, initiates Warehouse picking, and hands off to Shipment.</w:t>
      </w:r>
    </w:p>
    <w:p w14:paraId="717FAA9F" w14:textId="77777777" w:rsidR="00827C59" w:rsidRPr="00827C59" w:rsidRDefault="00827C59" w:rsidP="00827C59">
      <w:pPr>
        <w:numPr>
          <w:ilvl w:val="0"/>
          <w:numId w:val="1"/>
        </w:numPr>
      </w:pPr>
      <w:r w:rsidRPr="00827C59">
        <w:rPr>
          <w:b/>
          <w:bCs/>
        </w:rPr>
        <w:t>Warehouse (Internal):</w:t>
      </w:r>
      <w:r w:rsidRPr="00827C59">
        <w:t xml:space="preserve"> Maps physical zones and tracks internal item transitions.</w:t>
      </w:r>
    </w:p>
    <w:p w14:paraId="49C17F30" w14:textId="77777777" w:rsidR="00827C59" w:rsidRPr="00827C59" w:rsidRDefault="00827C59" w:rsidP="00827C59">
      <w:pPr>
        <w:numPr>
          <w:ilvl w:val="0"/>
          <w:numId w:val="1"/>
        </w:numPr>
      </w:pPr>
      <w:r w:rsidRPr="00827C59">
        <w:rPr>
          <w:b/>
          <w:bCs/>
        </w:rPr>
        <w:t>Shipment (External):</w:t>
      </w:r>
      <w:r w:rsidRPr="00827C59">
        <w:t xml:space="preserve"> Manages external dispatch queues and mock carrier tracking.</w:t>
      </w:r>
    </w:p>
    <w:p w14:paraId="1F391DCB" w14:textId="77777777" w:rsidR="00827C59" w:rsidRPr="00827C59" w:rsidRDefault="00827C59" w:rsidP="00827C59">
      <w:r w:rsidRPr="00827C59">
        <w:rPr>
          <w:b/>
          <w:bCs/>
        </w:rPr>
        <w:t>3. Cloud &amp; DevOps Story</w:t>
      </w:r>
    </w:p>
    <w:p w14:paraId="6D38C7EA" w14:textId="77777777" w:rsidR="00827C59" w:rsidRPr="00827C59" w:rsidRDefault="00827C59" w:rsidP="00827C59">
      <w:pPr>
        <w:numPr>
          <w:ilvl w:val="0"/>
          <w:numId w:val="2"/>
        </w:numPr>
      </w:pPr>
      <w:r w:rsidRPr="00827C59">
        <w:rPr>
          <w:b/>
          <w:bCs/>
        </w:rPr>
        <w:t>Containerization:</w:t>
      </w:r>
      <w:r w:rsidRPr="00827C59">
        <w:t xml:space="preserve"> All services packaged via Docker/Docker Compose.</w:t>
      </w:r>
    </w:p>
    <w:p w14:paraId="365A4DAD" w14:textId="77777777" w:rsidR="00827C59" w:rsidRPr="00827C59" w:rsidRDefault="00827C59" w:rsidP="00827C59">
      <w:pPr>
        <w:numPr>
          <w:ilvl w:val="0"/>
          <w:numId w:val="2"/>
        </w:numPr>
      </w:pPr>
      <w:r w:rsidRPr="00827C59">
        <w:rPr>
          <w:b/>
          <w:bCs/>
        </w:rPr>
        <w:t>CI/CD:</w:t>
      </w:r>
      <w:r w:rsidRPr="00827C59">
        <w:t xml:space="preserve"> Automated testing and build pipelines via GitHub Actions.</w:t>
      </w:r>
    </w:p>
    <w:p w14:paraId="4162AE74" w14:textId="77777777" w:rsidR="00827C59" w:rsidRPr="00827C59" w:rsidRDefault="00827C59" w:rsidP="00827C59">
      <w:pPr>
        <w:numPr>
          <w:ilvl w:val="0"/>
          <w:numId w:val="2"/>
        </w:numPr>
      </w:pPr>
      <w:r w:rsidRPr="00827C59">
        <w:rPr>
          <w:b/>
          <w:bCs/>
        </w:rPr>
        <w:t>Observability:</w:t>
      </w:r>
      <w:r w:rsidRPr="00827C59">
        <w:t xml:space="preserve"> Centralized metric scraping using Prometheus, visualized via Grafana dashboards to monitor cross-service latency and error rates during the final demo.</w:t>
      </w:r>
    </w:p>
    <w:p w14:paraId="01CB725C" w14:textId="77777777" w:rsidR="00827C59" w:rsidRPr="00827C59" w:rsidRDefault="00827C59" w:rsidP="00827C59">
      <w:r w:rsidRPr="00827C59">
        <w:rPr>
          <w:b/>
          <w:bCs/>
        </w:rPr>
        <w:t>4. Feasibility &amp; Scope Containment</w:t>
      </w:r>
      <w:r w:rsidRPr="00827C59">
        <w:t xml:space="preserve"> We guarantee successful delivery by explicitly excluding dynamic route optimization algorithms, ML-driven inventory predictions, and complex front-end animations. 100% of our effort is dedicated to robust business logic, API resilience, and cloud infrastructure.</w:t>
      </w:r>
    </w:p>
    <w:p w14:paraId="0BB2BF7C" w14:textId="399709E9" w:rsidR="00003305" w:rsidRDefault="00827C59">
      <w:r>
        <w:rPr>
          <w:noProof/>
        </w:rPr>
        <w:drawing>
          <wp:anchor distT="0" distB="0" distL="114300" distR="114300" simplePos="0" relativeHeight="251659264" behindDoc="1" locked="0" layoutInCell="1" allowOverlap="1" wp14:anchorId="73BA1A38" wp14:editId="79A26D41">
            <wp:simplePos x="0" y="0"/>
            <wp:positionH relativeFrom="margin">
              <wp:align>right</wp:align>
            </wp:positionH>
            <wp:positionV relativeFrom="paragraph">
              <wp:posOffset>238125</wp:posOffset>
            </wp:positionV>
            <wp:extent cx="2755900" cy="1670050"/>
            <wp:effectExtent l="0" t="0" r="6350" b="6350"/>
            <wp:wrapTight wrapText="bothSides">
              <wp:wrapPolygon edited="0">
                <wp:start x="0" y="0"/>
                <wp:lineTo x="0" y="21436"/>
                <wp:lineTo x="21500" y="21436"/>
                <wp:lineTo x="21500" y="0"/>
                <wp:lineTo x="0" y="0"/>
              </wp:wrapPolygon>
            </wp:wrapTight>
            <wp:docPr id="841935183" name="Picture 2" descr="Logo, Icon, and Brand Guidelines | Doc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o, Icon, and Brand Guidelines | Docke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900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643ED378" wp14:editId="679E2CDF">
            <wp:simplePos x="0" y="0"/>
            <wp:positionH relativeFrom="margin">
              <wp:align>left</wp:align>
            </wp:positionH>
            <wp:positionV relativeFrom="paragraph">
              <wp:posOffset>298450</wp:posOffset>
            </wp:positionV>
            <wp:extent cx="2622550" cy="1746250"/>
            <wp:effectExtent l="0" t="0" r="6350" b="6350"/>
            <wp:wrapTight wrapText="bothSides">
              <wp:wrapPolygon edited="0">
                <wp:start x="0" y="0"/>
                <wp:lineTo x="0" y="21443"/>
                <wp:lineTo x="21495" y="21443"/>
                <wp:lineTo x="21495" y="0"/>
                <wp:lineTo x="0" y="0"/>
              </wp:wrapPolygon>
            </wp:wrapTight>
            <wp:docPr id="883158777" name="Picture 1" descr="Amazon Web Services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mazon Web Services - Wikipedi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0033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E02F2"/>
    <w:multiLevelType w:val="multilevel"/>
    <w:tmpl w:val="40CE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EF7B4A"/>
    <w:multiLevelType w:val="multilevel"/>
    <w:tmpl w:val="0E26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032276">
    <w:abstractNumId w:val="1"/>
  </w:num>
  <w:num w:numId="2" w16cid:durableId="1613708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26E"/>
    <w:rsid w:val="00003305"/>
    <w:rsid w:val="0067426E"/>
    <w:rsid w:val="00773901"/>
    <w:rsid w:val="00827C59"/>
    <w:rsid w:val="0088760F"/>
    <w:rsid w:val="00C44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1BF805-4AB1-4470-B798-2D972465E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2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2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2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2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2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2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2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2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2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220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Adham Zineldin</dc:creator>
  <cp:keywords/>
  <dc:description/>
  <cp:lastModifiedBy>Adham Zineldin</cp:lastModifiedBy>
  <cp:revision>2</cp:revision>
  <dcterms:created xsi:type="dcterms:W3CDTF">2026-04-15T19:59:00Z</dcterms:created>
  <dcterms:modified xsi:type="dcterms:W3CDTF">2026-04-15T20:02:00Z</dcterms:modified>
</cp:coreProperties>
</file>