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3A5F"/>
          <w:sz w:val="56"/>
          <w:szCs w:val="56"/>
        </w:rPr>
        <w:t xml:space="preserve">RESEARCHOPS</w:t>
      </w:r>
    </w:p>
    <w:p>
      <w:pPr>
        <w:spacing w:after="120"/>
      </w:pPr>
      <w:r>
        <w:rPr>
          <w:color w:val="4F81BD"/>
          <w:sz w:val="34"/>
          <w:szCs w:val="34"/>
        </w:rPr>
        <w:t xml:space="preserve">Evidence-First Autonomous Research Agent</w:t>
      </w:r>
    </w:p>
    <w:p>
      <w:pPr>
        <w:spacing w:after="60"/>
      </w:pPr>
      <w:r>
        <w:rPr>
          <w:color w:val="5B6770"/>
          <w:sz w:val="24"/>
          <w:szCs w:val="24"/>
        </w:rPr>
        <w:t xml:space="preserve">24-Hour Hackathon MVP: PRD, System Requirements, Architecture, Build Flow and Ranked Additions</w:t>
      </w:r>
    </w:p>
    <w:p>
      <w:pPr>
        <w:pBdr>
          <w:bottom w:val="single" w:color="4F81BD" w:sz="8" w:space="6"/>
        </w:pBdr>
        <w:spacing w:after="240"/>
      </w:pPr>
      <w:r>
        <w:rPr>
          <w:color w:val="5B6770"/>
          <w:sz w:val="20"/>
          <w:szCs w:val="20"/>
        </w:rPr>
        <w:t xml:space="preserve">Single Source of Truth  •  v2.0  •  30 September 2026  •  supersedes v1.0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F81BD" w:sz="24"/>
              <w:bottom w:val="none" w:color="FFFFFF" w:sz="0"/>
              <w:right w:val="none" w:color="FFFFFF" w:sz="0"/>
            </w:tcBorders>
            <w:shd w:fill="E8EEF5" w:color="auto" w:val="clear"/>
            <w:tcMar>
              <w:top w:type="dxa" w:w="100"/>
              <w:left w:type="dxa" w:w="180"/>
              <w:bottom w:type="dxa" w:w="100"/>
              <w:right w:type="dxa" w:w="160"/>
            </w:tcMar>
          </w:tcPr>
          <w:p>
            <w:pPr>
              <w:spacing w:after="40"/>
            </w:pPr>
            <w:r>
              <w:rPr>
                <w:b/>
                <w:bCs/>
                <w:color w:val="1F3A5F"/>
                <w:sz w:val="20"/>
                <w:szCs w:val="20"/>
              </w:rPr>
              <w:t xml:space="preserve">USP</w:t>
            </w:r>
          </w:p>
          <w:p>
            <w:pPr>
              <w:spacing w:after="40" w:line="259"/>
            </w:pPr>
            <w:r>
              <w:rPr>
                <w:b/>
                <w:bCs/>
                <w:sz w:val="20"/>
                <w:szCs w:val="20"/>
              </w:rPr>
              <w:t xml:space="preserve">Research that knows when it isn't done.</w:t>
            </w:r>
          </w:p>
          <w:p>
            <w:pPr>
              <w:spacing w:after="40" w:line="259"/>
            </w:pPr>
            <w:r>
              <w:rPr>
                <w:sz w:val="20"/>
                <w:szCs w:val="20"/>
              </w:rPr>
              <w:t xml:space="preserve">The agent stops when a rule-based sufficiency policy is satisfied or a hard limit is hit, and it shows the reason. It does not stop because it has enough text to write with.</w:t>
            </w:r>
          </w:p>
        </w:tc>
      </w:tr>
    </w:tbl>
    <w:p>
      <w:pPr>
        <w:spacing w:after="120"/>
      </w:pPr>
    </w:p>
    <w:p>
      <w:pPr>
        <w:spacing w:after="100" w:line="264"/>
      </w:pPr>
      <w:r>
        <w:rPr>
          <w:sz w:val="20"/>
          <w:szCs w:val="20"/>
        </w:rPr>
        <w:t xml:space="preserve">This document is the governing reference for building the MVP inside a 24-hour window with agentic coding tools. It defines what is built first, what is built next in ranked order, what is cut, and the gates that decide whether the plan is on track. The long-term vision from v1.0 is preserved, but every element that does not change what a judge can see or verify in a live run has been removed or deferred.</w:t>
      </w:r>
    </w:p>
    <w:p>
      <w:pPr>
        <w:spacing w:after="100" w:line="264"/>
      </w:pPr>
      <w:r>
        <w:rPr>
          <w:sz w:val="20"/>
          <w:szCs w:val="20"/>
        </w:rPr>
        <w:t xml:space="preserve">Out of scope for this document: demo script, pitch, slides. These are generated later from the finished system.</w:t>
      </w:r>
    </w:p>
    <w:p>
      <w:pPr>
        <w:spacing w:after="60"/>
      </w:pPr>
    </w:p>
    <w:p>
      <w:pPr>
        <w:pStyle w:val="Heading3"/>
      </w:pPr>
      <w: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80"/>
        <w:gridCol w:w="700"/>
        <w:gridCol w:w="3980"/>
      </w:tblGrid>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1</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Document control, scope, delta from v1.0</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13</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Build flow, streams, gates</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2</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Product definition and market check</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14</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Work breakdown (task cards)</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3</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MVP scope and cut rules</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15</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Ranked additions</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4</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Functional requirements (SRS)</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16</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Evaluation and acceptance</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5</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Non-functional requirements, budgets</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17</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Security and safety</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6</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System architecture and stack</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18</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Failure handling</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7</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Runtime lifecycle</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19</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Risks (24-hour specific)</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8</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Data model</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20</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Architecture decision records</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9</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Core algorithm specifications</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21</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Change control (lite)</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10</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LLM roles and contracts</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22</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Glossary</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11</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API and event surface</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23</w:t>
            </w:r>
          </w:p>
        </w:tc>
        <w:tc>
          <w:tcPr>
            <w:tcW w:type="dxa" w:w="398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8"/>
                <w:szCs w:val="18"/>
              </w:rPr>
              <w:t xml:space="preserve">External evidence base</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12</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UI specification</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A / B</w:t>
            </w:r>
          </w:p>
        </w:tc>
        <w:tc>
          <w:tcPr>
            <w:tcW w:type="dxa" w:w="398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8"/>
                <w:szCs w:val="18"/>
              </w:rPr>
              <w:t xml:space="preserve">Repo layout, agent rules, JSON contracts</w:t>
            </w:r>
          </w:p>
        </w:tc>
      </w:tr>
    </w:tbl>
    <w:p>
      <w:pPr>
        <w:spacing w:after="120"/>
      </w:pPr>
    </w:p>
    <w:p>
      <w:r>
        <w:br w:type="page"/>
      </w:r>
    </w:p>
    <w:p>
      <w:pPr>
        <w:pStyle w:val="Heading1"/>
      </w:pPr>
      <w:r>
        <w:t xml:space="preserve">1. Document Control, Scope and Delta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Field</w:t>
            </w:r>
          </w:p>
        </w:tc>
        <w:tc>
          <w:tcPr>
            <w:tcW w:type="dxa" w:w="70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Value</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Document</w:t>
            </w:r>
          </w:p>
        </w:tc>
        <w:tc>
          <w:tcPr>
            <w:tcW w:type="dxa" w:w="7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ResearchOps 24-Hour Hackathon MVP: Single Source of Truth</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Version / status</w:t>
            </w:r>
          </w:p>
        </w:tc>
        <w:tc>
          <w:tcPr>
            <w:tcW w:type="dxa" w:w="7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2.0 / Baseline for build. v1.0 remains the long-term product vision; where the two differ, v2.0 governs implementation.</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Date</w:t>
            </w:r>
          </w:p>
        </w:tc>
        <w:tc>
          <w:tcPr>
            <w:tcW w:type="dxa" w:w="7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30 September 2026</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Event</w:t>
            </w:r>
          </w:p>
        </w:tc>
        <w:tc>
          <w:tcPr>
            <w:tcW w:type="dxa" w:w="7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GATEWAYS 2026, Domain 1: ResearchOps, the Autonomous Research Agent</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Build window</w:t>
            </w:r>
          </w:p>
        </w:tc>
        <w:tc>
          <w:tcPr>
            <w:tcW w:type="dxa" w:w="7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24 hours, agent-assisted (Claude Code and other agentic CLIs)</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Team assumption</w:t>
            </w:r>
          </w:p>
        </w:tc>
        <w:tc>
          <w:tcPr>
            <w:tcW w:type="dxa" w:w="7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Three parallel work streams, staffed by people, agent sessions, or both. If fewer people are available, apply the cut rules in section 3.3 at the first missed gate; do not stretch the schedule.</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Normative terms</w:t>
            </w:r>
          </w:p>
        </w:tc>
        <w:tc>
          <w:tcPr>
            <w:tcW w:type="dxa" w:w="7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MUST = mandatory for the tier named; SHOULD = recommended; MAY = optional</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Tiers</w:t>
            </w:r>
          </w:p>
        </w:tc>
        <w:tc>
          <w:tcPr>
            <w:tcW w:type="dxa" w:w="7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M0 = runnable loop; M1 = assurance core (the USP); M2 = hardening. Ranked additions (section 15) start only after gate G4.</w:t>
            </w:r>
          </w:p>
        </w:tc>
      </w:tr>
    </w:tbl>
    <w:p>
      <w:pPr>
        <w:spacing w:after="120"/>
      </w:pPr>
    </w:p>
    <w:p>
      <w:pPr>
        <w:spacing w:after="100" w:line="264"/>
      </w:pPr>
      <w:r>
        <w:rPr>
          <w:sz w:val="20"/>
          <w:szCs w:val="20"/>
        </w:rPr>
        <w:t xml:space="preserve">The problem statement asks for an agent that takes an open-ended question, breaks it into tasks, gathers information from more than one source, compares findings, and produces a structured report with sources, demonstrated live. Everything in M0 exists to satisfy that requirement reliably. Everything in M1 is a deliberate product decision that goes beyond the challenge wording; it is not claimed to come from the problem statement.</w:t>
      </w:r>
    </w:p>
    <w:p>
      <w:pPr>
        <w:pStyle w:val="Heading2"/>
      </w:pPr>
      <w:r>
        <w:t xml:space="preserve">1.1 What 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cantSplit/>
          <w:tblHeader/>
        </w:trPr>
        <w:tc>
          <w:tcPr>
            <w:tcW w:type="dxa" w:w="2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v1.0 element</w:t>
            </w:r>
          </w:p>
        </w:tc>
        <w:tc>
          <w:tcPr>
            <w:tcW w:type="dxa" w:w="3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v2.0 decision</w:t>
            </w:r>
          </w:p>
        </w:tc>
        <w:tc>
          <w:tcPr>
            <w:tcW w:type="dxa" w:w="31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Reason</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PostgreSQL, Redis, S3, Qdrant, OpenTelemetry</w:t>
            </w:r>
          </w:p>
        </w:tc>
        <w:tc>
          <w:tcPr>
            <w:tcW w:type="dxa" w:w="3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SQLite (WAL), in-process asyncio queue, local artifact folder. The events table replaces the tracing stack.</w:t>
            </w:r>
          </w:p>
        </w:tc>
        <w:tc>
          <w:tcPr>
            <w:tcW w:type="dxa" w:w="3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Near-zero setup; nothing to break on demo day.</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10 agent roles</w:t>
            </w:r>
          </w:p>
        </w:tc>
        <w:tc>
          <w:tcPr>
            <w:tcW w:type="dxa" w:w="3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5 LLM roles plus one small explainer, and a deterministic controller.</w:t>
            </w:r>
          </w:p>
        </w:tc>
        <w:tc>
          <w:tcPr>
            <w:tcW w:type="dxa" w:w="3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Fewer prompts to tune; controller logic stays testable.</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17-step lifecycle</w:t>
            </w:r>
          </w:p>
        </w:tc>
        <w:tc>
          <w:tcPr>
            <w:tcW w:type="dxa" w:w="3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10 states (section 7).</w:t>
            </w:r>
          </w:p>
        </w:tc>
        <w:tc>
          <w:tcPr>
            <w:tcW w:type="dxa" w:w="3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Same behavior, less ceremony.</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Replay (P1)</w:t>
            </w:r>
          </w:p>
        </w:tc>
        <w:tc>
          <w:tcPr>
            <w:tcW w:type="dxa" w:w="3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Record/replay at the ToolGateway (M2).</w:t>
            </w:r>
          </w:p>
        </w:tc>
        <w:tc>
          <w:tcPr>
            <w:tcW w:type="dxa" w:w="3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Cheap, and it makes the live demo reliable without faking anything.</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Independence: 4 classes, many signals</w:t>
            </w:r>
          </w:p>
        </w:tc>
        <w:tc>
          <w:tcPr>
            <w:tcW w:type="dxa" w:w="3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3 deterministic signals plus attribution; the Unknown state is kept.</w:t>
            </w:r>
          </w:p>
        </w:tc>
        <w:tc>
          <w:tcPr>
            <w:tcW w:type="dxa" w:w="3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Feasible in hours; honest about limits.</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Contradictions: 5 types</w:t>
            </w:r>
          </w:p>
        </w:tc>
        <w:tc>
          <w:tcPr>
            <w:tcW w:type="dxa" w:w="3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Numeric conflicts detected by code; other types surfaced as LLM-explained flags.</w:t>
            </w:r>
          </w:p>
        </w:tc>
        <w:tc>
          <w:tcPr>
            <w:tcW w:type="dxa" w:w="3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Numeric is the reliable case; slot attribute lists make it machine-detectable.</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Coverage as a scored notion</w:t>
            </w:r>
          </w:p>
        </w:tc>
        <w:tc>
          <w:tcPr>
            <w:tcW w:type="dxa" w:w="3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Rule-based state per slot from independent-origin counts.</w:t>
            </w:r>
          </w:p>
        </w:tc>
        <w:tc>
          <w:tcPr>
            <w:tcW w:type="dxa" w:w="3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Cannot be dismissed as an LLM opinion.</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Decision sensitivity (P1)</w:t>
            </w:r>
          </w:p>
        </w:tc>
        <w:tc>
          <w:tcPr>
            <w:tcW w:type="dxa" w:w="3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Lite version from challenge output; full version is addition A03.</w:t>
            </w:r>
          </w:p>
        </w:tc>
        <w:tc>
          <w:tcPr>
            <w:tcW w:type="dxa" w:w="3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Keeps the "what would change this" section without a new subsystem.</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Golden set of 20-30</w:t>
            </w:r>
          </w:p>
        </w:tc>
        <w:tc>
          <w:tcPr>
            <w:tcW w:type="dxa" w:w="3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5 questions, plus a 20-claim manual audit.</w:t>
            </w:r>
          </w:p>
        </w:tc>
        <w:tc>
          <w:tcPr>
            <w:tcW w:type="dxa" w:w="3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A number you can defend beats a big set you cannot finish.</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PDF support (P0)</w:t>
            </w:r>
          </w:p>
        </w:tc>
        <w:tc>
          <w:tcPr>
            <w:tcW w:type="dxa" w:w="3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HTML-only in MVP; PDF is addition A07.</w:t>
            </w:r>
          </w:p>
        </w:tc>
        <w:tc>
          <w:tcPr>
            <w:tcW w:type="dxa" w:w="3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Extraction risk; most competitor and pricing pages are HTML.</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13 endpoints, ADR change control</w:t>
            </w:r>
          </w:p>
        </w:tc>
        <w:tc>
          <w:tcPr>
            <w:tcW w:type="dxa" w:w="3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7 endpoints; freeze-and-log change control.</w:t>
            </w:r>
          </w:p>
        </w:tc>
        <w:tc>
          <w:tcPr>
            <w:tcW w:type="dxa" w:w="3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Process overhead has no value in 24 hours.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F81BD" w:sz="24"/>
              <w:bottom w:val="none" w:color="FFFFFF" w:sz="0"/>
              <w:right w:val="none" w:color="FFFFFF" w:sz="0"/>
            </w:tcBorders>
            <w:shd w:fill="E8EEF5" w:color="auto" w:val="clear"/>
            <w:tcMar>
              <w:top w:type="dxa" w:w="100"/>
              <w:left w:type="dxa" w:w="180"/>
              <w:bottom w:type="dxa" w:w="100"/>
              <w:right w:type="dxa" w:w="160"/>
            </w:tcMar>
          </w:tcPr>
          <w:p>
            <w:pPr>
              <w:spacing w:after="40"/>
            </w:pPr>
            <w:r>
              <w:rPr>
                <w:b/>
                <w:bCs/>
                <w:color w:val="1F3A5F"/>
                <w:sz w:val="20"/>
                <w:szCs w:val="20"/>
              </w:rPr>
              <w:t xml:space="preserve">Kept unchanged from v1.0</w:t>
            </w:r>
          </w:p>
          <w:p>
            <w:pPr>
              <w:spacing w:after="40" w:line="259"/>
            </w:pPr>
            <w:r>
              <w:rPr>
                <w:sz w:val="20"/>
                <w:szCs w:val="20"/>
              </w:rPr>
              <w:t xml:space="preserve">Evidence as the system of record; claim-level provenance; contradiction visibility; coverage and gap detection; an adversarial challenge loop; explicit stop reasons; evidence-bounded synthesis; hard budgets; append-only audit trail; never fabricate a citation or a live result.</w:t>
            </w:r>
          </w:p>
        </w:tc>
      </w:tr>
    </w:tbl>
    <w:p>
      <w:pPr>
        <w:spacing w:after="120"/>
      </w:pPr>
    </w:p>
    <w:p>
      <w:pPr>
        <w:pStyle w:val="Heading1"/>
      </w:pPr>
      <w:r>
        <w:t xml:space="preserve">2. Product Definition and Market Check</w:t>
      </w:r>
    </w:p>
    <w:p>
      <w:pPr>
        <w:pStyle w:val="Heading2"/>
      </w:pPr>
      <w:r>
        <w:t xml:space="preserve">2.1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F81BD" w:sz="24"/>
              <w:bottom w:val="none" w:color="FFFFFF" w:sz="0"/>
              <w:right w:val="none" w:color="FFFFFF" w:sz="0"/>
            </w:tcBorders>
            <w:shd w:fill="E8EEF5" w:color="auto" w:val="clear"/>
            <w:tcMar>
              <w:top w:type="dxa" w:w="100"/>
              <w:left w:type="dxa" w:w="180"/>
              <w:bottom w:type="dxa" w:w="100"/>
              <w:right w:type="dxa" w:w="160"/>
            </w:tcMar>
          </w:tcPr>
          <w:p>
            <w:pPr>
              <w:spacing w:after="40"/>
            </w:pPr>
            <w:r>
              <w:rPr>
                <w:b/>
                <w:bCs/>
                <w:color w:val="1F3A5F"/>
                <w:sz w:val="20"/>
                <w:szCs w:val="20"/>
              </w:rPr>
              <w:t xml:space="preserve">Core product thesis</w:t>
            </w:r>
          </w:p>
          <w:p>
            <w:pPr>
              <w:spacing w:after="40" w:line="259"/>
            </w:pPr>
            <w:r>
              <w:rPr>
                <w:sz w:val="20"/>
                <w:szCs w:val="20"/>
              </w:rPr>
              <w:t xml:space="preserve">Most AI research systems optimize for finding information and writing an answer. ResearchOps optimizes for knowing whether the answer is supported, and for saying so when it is not. It is an evidence-assurance layer over a competent research pipeline, not a claim to detect truth.</w:t>
            </w:r>
          </w:p>
        </w:tc>
      </w:tr>
    </w:tbl>
    <w:p>
      <w:pPr>
        <w:spacing w:after="120"/>
      </w:pPr>
    </w:p>
    <w:p>
      <w:pPr>
        <w:pStyle w:val="Heading2"/>
      </w:pPr>
      <w:r>
        <w:t xml:space="preserve">2.2 Product contract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Capability</w:t>
            </w:r>
          </w:p>
        </w:tc>
        <w:tc>
          <w:tcPr>
            <w:tcW w:type="dxa" w:w="76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MVP contract</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Question</w:t>
            </w:r>
          </w:p>
        </w:tc>
        <w:tc>
          <w:tcPr>
            <w:tcW w:type="dxa" w:w="7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Accept an open-ended business question with optional geography, horizon and constraints.</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Plan</w:t>
            </w:r>
          </w:p>
        </w:tc>
        <w:tc>
          <w:tcPr>
            <w:tcW w:type="dxa" w:w="7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Decompose into decision dimensions, each with named evidence slots, a critical flag, and search tasks.</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Research</w:t>
            </w:r>
          </w:p>
        </w:tc>
        <w:tc>
          <w:tcPr>
            <w:tcW w:type="dxa" w:w="7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Search and fetch multiple sources per slot; record provenance for every source.</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Evidence</w:t>
            </w:r>
          </w:p>
        </w:tc>
        <w:tc>
          <w:tcPr>
            <w:tcW w:type="dxa" w:w="7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Split text into addressable passages; extract claims that carry a verbatim quote from a stored passage.</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Assurance</w:t>
            </w:r>
          </w:p>
        </w:tc>
        <w:tc>
          <w:tcPr>
            <w:tcW w:type="dxa" w:w="7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Verify each claim with an independent judge; cluster sources into origins; detect numeric conflicts; compute a slot-level coverage matrix.</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Challenge</w:t>
            </w:r>
          </w:p>
        </w:tc>
        <w:tc>
          <w:tcPr>
            <w:tcW w:type="dxa" w:w="7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Attack the weakest parts of the draft conclusion and run targeted follow-up research.</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Stopping</w:t>
            </w:r>
          </w:p>
        </w:tc>
        <w:tc>
          <w:tcPr>
            <w:tcW w:type="dxa" w:w="7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Apply an explicit rule set; emit a state (sufficient, with caveats, insufficient) and a termination reason.</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Output</w:t>
            </w:r>
          </w:p>
        </w:tc>
        <w:tc>
          <w:tcPr>
            <w:tcW w:type="dxa" w:w="7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 structured report where every finding cites stored evidence IDs and carries a certainty label.</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Audit</w:t>
            </w:r>
          </w:p>
        </w:tc>
        <w:tc>
          <w:tcPr>
            <w:tcW w:type="dxa" w:w="7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An append-only event log that also drives the live UI.</w:t>
            </w:r>
          </w:p>
        </w:tc>
      </w:tr>
    </w:tbl>
    <w:p>
      <w:pPr>
        <w:spacing w:after="120"/>
      </w:pPr>
    </w:p>
    <w:p>
      <w:pPr>
        <w:pStyle w:val="Heading2"/>
      </w:pPr>
      <w:r>
        <w:t xml:space="preserve">2.3 The four things the product must make visible</w:t>
      </w:r>
    </w:p>
    <w:p>
      <w:pPr>
        <w:spacing w:after="100" w:line="264"/>
      </w:pPr>
      <w:r>
        <w:rPr>
          <w:sz w:val="20"/>
          <w:szCs w:val="20"/>
        </w:rPr>
        <w:t xml:space="preserve">A judge sees a five-minute run, not the architecture. These four moments are the product; they are the last things to be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900"/>
        <w:gridCol w:w="2860"/>
      </w:tblGrid>
      <w:tr>
        <w:trPr>
          <w:cantSplit/>
          <w:tblHeader/>
        </w:trPr>
        <w:tc>
          <w:tcPr>
            <w:tcW w:type="dxa" w:w="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w:t>
            </w:r>
          </w:p>
        </w:tc>
        <w:tc>
          <w:tcPr>
            <w:tcW w:type="dxa" w:w="21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Moment</w:t>
            </w:r>
          </w:p>
        </w:tc>
        <w:tc>
          <w:tcPr>
            <w:tcW w:type="dxa" w:w="3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What the viewer sees</w:t>
            </w:r>
          </w:p>
        </w:tc>
        <w:tc>
          <w:tcPr>
            <w:tcW w:type="dxa" w:w="28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Powered by</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1</w:t>
            </w:r>
          </w:p>
        </w:tc>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Coverage matrix</w:t>
            </w:r>
          </w:p>
        </w:tc>
        <w:tc>
          <w:tcPr>
            <w:tcW w:type="dxa" w:w="3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Dimensions by slots, each cell red, amber or green, filling in live, with the reason for each color.</w:t>
            </w:r>
          </w:p>
        </w:tc>
        <w:tc>
          <w:tcPr>
            <w:tcW w:type="dxa" w:w="2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Coverage calculator (9.8)</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2</w:t>
            </w:r>
          </w:p>
        </w:tc>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Independence collapse</w:t>
            </w:r>
          </w:p>
        </w:tc>
        <w:tc>
          <w:tcPr>
            <w:tcW w:type="dxa" w:w="3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For a slot: "9 sources, 3 independent origins", with copied and derivative sources visibly grouped.</w:t>
            </w:r>
          </w:p>
        </w:tc>
        <w:tc>
          <w:tcPr>
            <w:tcW w:type="dxa" w:w="2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Origin clustering (9.6)</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3</w:t>
            </w:r>
          </w:p>
        </w:tc>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Claim to passage</w:t>
            </w:r>
          </w:p>
        </w:tc>
        <w:tc>
          <w:tcPr>
            <w:tcW w:type="dxa" w:w="3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Click any sentence in the report; the stored passage opens with the quote highlighted, plus verdict, origin and source metadata.</w:t>
            </w:r>
          </w:p>
        </w:tc>
        <w:tc>
          <w:tcPr>
            <w:tcW w:type="dxa" w:w="2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Quote guard and verifier (9.4, 9.5)</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4</w:t>
            </w:r>
          </w:p>
        </w:tc>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Stop card</w:t>
            </w:r>
          </w:p>
        </w:tc>
        <w:tc>
          <w:tcPr>
            <w:tcW w:type="dxa" w:w="3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Final state, termination reason, remaining gaps, and what would change the conclusion.</w:t>
            </w:r>
          </w:p>
        </w:tc>
        <w:tc>
          <w:tcPr>
            <w:tcW w:type="dxa" w:w="2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Stop policy (9.10)</w:t>
            </w:r>
          </w:p>
        </w:tc>
      </w:tr>
    </w:tbl>
    <w:p>
      <w:pPr>
        <w:spacing w:after="120"/>
      </w:pPr>
    </w:p>
    <w:p>
      <w:pPr>
        <w:pStyle w:val="Heading2"/>
      </w:pPr>
      <w:r>
        <w:t xml:space="preserve">2.4 Market check: what was verified and what it implies</w:t>
      </w:r>
    </w:p>
    <w:p>
      <w:pPr>
        <w:spacing w:after="100" w:line="264"/>
      </w:pPr>
      <w:r>
        <w:rPr>
          <w:sz w:val="20"/>
          <w:szCs w:val="20"/>
        </w:rPr>
        <w:t xml:space="preserve">The v1.0 market section was cross-checked in review against primary pages and papers. Findings are stated with their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2900"/>
      </w:tblGrid>
      <w:tr>
        <w:trPr>
          <w:cantSplit/>
          <w:tblHeader/>
        </w:trPr>
        <w:tc>
          <w:tcPr>
            <w:tcW w:type="dxa" w:w="2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Finding</w:t>
            </w:r>
          </w:p>
        </w:tc>
        <w:tc>
          <w:tcPr>
            <w:tcW w:type="dxa" w:w="35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Evidence</w:t>
            </w:r>
          </w:p>
        </w:tc>
        <w:tc>
          <w:tcPr>
            <w:tcW w:type="dxa" w:w="2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Implication</w:t>
            </w:r>
          </w:p>
        </w:tc>
      </w:tr>
      <w:tr>
        <w:trPr>
          <w:cantSplit/>
        </w:trPr>
        <w:tc>
          <w:tcPr>
            <w:tcW w:type="dxa" w:w="2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Generic deep research is crowded; citations and multi-step search are table stakes.</w:t>
            </w:r>
          </w:p>
        </w:tc>
        <w:tc>
          <w:tcPr>
            <w:tcW w:type="dxa" w:w="3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Carried from v1.0 (OpenAI, Perplexity, Glean); not re-verified in this pass.</w:t>
            </w:r>
          </w:p>
        </w:tc>
        <w:tc>
          <w:tcPr>
            <w:tcW w:type="dxa" w:w="2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Do not pitch "we built a research agent".</w:t>
            </w:r>
          </w:p>
        </w:tc>
      </w:tr>
      <w:tr>
        <w:trPr>
          <w:cantSplit/>
        </w:trPr>
        <w:tc>
          <w:tcPr>
            <w:tcW w:type="dxa" w:w="2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Open-source starters exist and are hackathon-ready (GPT-Researcher, Open Deep Research, STORM, Local Deep Research). The comparison reviewed does not document contradiction handling or critique loops.</w:t>
            </w:r>
          </w:p>
        </w:tc>
        <w:tc>
          <w:tcPr>
            <w:tcW w:type="dxa" w:w="3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Digital Applied 2026 comparison of four open-source agents.</w:t>
            </w:r>
          </w:p>
        </w:tc>
        <w:tc>
          <w:tcPr>
            <w:tcW w:type="dxa" w:w="2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Many teams will start from these. The baseline pipeline will look common; the assurance layer is the differentiator.</w:t>
            </w:r>
          </w:p>
        </w:tc>
      </w:tr>
      <w:tr>
        <w:trPr>
          <w:cantSplit/>
        </w:trPr>
        <w:tc>
          <w:tcPr>
            <w:tcW w:type="dxa" w:w="2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Claim-to-quotation traceability is shipped by at least one commercial agent (Hebbia). Its published write-up does not describe contradiction detection, source independence, self-critique or stopping criteria.</w:t>
            </w:r>
          </w:p>
        </w:tc>
        <w:tc>
          <w:tcPr>
            <w:tcW w:type="dxa" w:w="3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Hebbia engineering blog, "Inside Deeper Research".</w:t>
            </w:r>
          </w:p>
        </w:tc>
        <w:tc>
          <w:tcPr>
            <w:tcW w:type="dxa" w:w="2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Traceability alone is not a differentiator. Independence, contradiction and stopping are the gap.</w:t>
            </w:r>
          </w:p>
        </w:tc>
      </w:tr>
      <w:tr>
        <w:trPr>
          <w:cantSplit/>
        </w:trPr>
        <w:tc>
          <w:tcPr>
            <w:tcW w:type="dxa" w:w="2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The problem is recognized in the literature: claim-level auditability, provenance graphs, and contradiction transparency are proposed as evaluation targets; hallucinations propagate across research rounds.</w:t>
            </w:r>
          </w:p>
        </w:tc>
        <w:tc>
          <w:tcPr>
            <w:tcW w:type="dxa" w:w="3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arXiv 2602.13855 (auditability); arXiv 2601.22984 (hallucination taxonomy for deep research agents).</w:t>
            </w:r>
          </w:p>
        </w:tc>
        <w:tc>
          <w:tcPr>
            <w:tcW w:type="dxa" w:w="2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You are productizing a known need, not inventing one. Cite these papers; do not claim novelty of the idea.</w:t>
            </w:r>
          </w:p>
        </w:tc>
      </w:tr>
      <w:tr>
        <w:trPr>
          <w:cantSplit/>
        </w:trPr>
        <w:tc>
          <w:tcPr>
            <w:tcW w:type="dxa" w:w="2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Quality is the leading production barrier for agents (about one third of respondents), and 89% already have some observability.</w:t>
            </w:r>
          </w:p>
        </w:tc>
        <w:tc>
          <w:tcPr>
            <w:tcW w:type="dxa" w:w="3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LangChain, State of Agent Engineering.</w:t>
            </w:r>
          </w:p>
        </w:tc>
        <w:tc>
          <w:tcPr>
            <w:tcW w:type="dxa" w:w="2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Verification is the underserved layer; tracing is already common.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E3A38" w:sz="24"/>
              <w:bottom w:val="none" w:color="FFFFFF" w:sz="0"/>
              <w:right w:val="none" w:color="FFFFFF" w:sz="0"/>
            </w:tcBorders>
            <w:shd w:fill="E8EEF5" w:color="auto" w:val="clear"/>
            <w:tcMar>
              <w:top w:type="dxa" w:w="100"/>
              <w:left w:type="dxa" w:w="180"/>
              <w:bottom w:type="dxa" w:w="100"/>
              <w:right w:type="dxa" w:w="160"/>
            </w:tcMar>
          </w:tcPr>
          <w:p>
            <w:pPr>
              <w:spacing w:after="40"/>
            </w:pPr>
            <w:r>
              <w:rPr>
                <w:b/>
                <w:bCs/>
                <w:color w:val="1F3A5F"/>
                <w:sz w:val="20"/>
                <w:szCs w:val="20"/>
              </w:rPr>
              <w:t xml:space="preserve">Honest limits of this check</w:t>
            </w:r>
          </w:p>
          <w:p>
            <w:pPr>
              <w:spacing w:after="40" w:line="259"/>
            </w:pPr>
            <w:r>
              <w:rPr>
                <w:sz w:val="20"/>
                <w:szCs w:val="20"/>
              </w:rPr>
              <w:t xml:space="preserve">Feature sets of Gemini and Claude research modes, the Exa and Parallel research APIs, and Elicit, Consensus and scite were not examined here. Check them before claiming that nothing else does claim support or contradiction tracking.</w:t>
            </w:r>
          </w:p>
          <w:p>
            <w:pPr>
              <w:spacing w:after="40" w:line="259"/>
            </w:pPr>
            <w:r>
              <w:rPr>
                <w:sz w:val="20"/>
                <w:szCs w:val="20"/>
              </w:rPr>
              <w:t xml:space="preserve">Safe pitch wording: "We make evidence sufficiency explicit, measurable and visible." Unsafe wording: "No one else verifies research."</w:t>
            </w:r>
          </w:p>
        </w:tc>
      </w:tr>
    </w:tbl>
    <w:p>
      <w:pPr>
        <w:spacing w:after="120"/>
      </w:pPr>
    </w:p>
    <w:p>
      <w:pPr>
        <w:pStyle w:val="Heading2"/>
      </w:pPr>
      <w:r>
        <w:t xml:space="preserve">2.5 Users and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cantSplit/>
          <w:tblHeader/>
        </w:trPr>
        <w:tc>
          <w:tcPr>
            <w:tcW w:type="dxa" w:w="20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User</w:t>
            </w:r>
          </w:p>
        </w:tc>
        <w:tc>
          <w:tcPr>
            <w:tcW w:type="dxa" w:w="40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Job</w:t>
            </w:r>
          </w:p>
        </w:tc>
        <w:tc>
          <w:tcPr>
            <w:tcW w:type="dxa" w:w="33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Success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Business analyst</w:t>
            </w:r>
          </w:p>
        </w:tc>
        <w:tc>
          <w:tcPr>
            <w:tcW w:type="dxa" w:w="4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Investigate a market, competitor or product question quickly.</w:t>
            </w:r>
          </w:p>
        </w:tc>
        <w:tc>
          <w:tcPr>
            <w:tcW w:type="dxa" w:w="3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Can defend every claim with a stored passage.</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Strategy lead</w:t>
            </w:r>
          </w:p>
        </w:tc>
        <w:tc>
          <w:tcPr>
            <w:tcW w:type="dxa" w:w="4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Decide whether the evidence is good enough to act on.</w:t>
            </w:r>
          </w:p>
        </w:tc>
        <w:tc>
          <w:tcPr>
            <w:tcW w:type="dxa" w:w="3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Sees red cells, conflicts and the stop reason at a glance.</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Evaluator (judge)</w:t>
            </w:r>
          </w:p>
        </w:tc>
        <w:tc>
          <w:tcPr>
            <w:tcW w:type="dxa" w:w="4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Judge whether the system is reliable, not just fluent.</w:t>
            </w:r>
          </w:p>
        </w:tc>
        <w:tc>
          <w:tcPr>
            <w:tcW w:type="dxa" w:w="3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Can click from any claim to its evidence and see why the run stopped.</w:t>
            </w:r>
          </w:p>
        </w:tc>
      </w:tr>
    </w:tbl>
    <w:p>
      <w:pPr>
        <w:spacing w:after="120"/>
      </w:pPr>
    </w:p>
    <w:p>
      <w:pPr>
        <w:pStyle w:val="Heading1"/>
      </w:pPr>
      <w:r>
        <w:t xml:space="preserve">3. MVP Scope and Cut Rules</w:t>
      </w:r>
    </w:p>
    <w:p>
      <w:pPr>
        <w:pStyle w:val="Heading2"/>
      </w:pPr>
      <w:r>
        <w:t xml:space="preserve">3.1 Scope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560"/>
        <w:gridCol w:w="2200"/>
      </w:tblGrid>
      <w:tr>
        <w:trPr>
          <w:cantSplit/>
          <w:tblHeader/>
        </w:trPr>
        <w:tc>
          <w:tcPr>
            <w:tcW w:type="dxa" w:w="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Tier</w:t>
            </w:r>
          </w:p>
        </w:tc>
        <w:tc>
          <w:tcPr>
            <w:tcW w:type="dxa" w:w="1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Name</w:t>
            </w:r>
          </w:p>
        </w:tc>
        <w:tc>
          <w:tcPr>
            <w:tcW w:type="dxa" w:w="45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Contents</w:t>
            </w:r>
          </w:p>
        </w:tc>
        <w:tc>
          <w:tcPr>
            <w:tcW w:type="dxa" w:w="22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Exit gate</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M0</w:t>
            </w:r>
          </w:p>
        </w:tc>
        <w:tc>
          <w:tcPr>
            <w:tcW w:type="dxa" w:w="1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Runnable loop</w:t>
            </w:r>
          </w:p>
        </w:tc>
        <w:tc>
          <w:tcPr>
            <w:tcW w:type="dxa" w:w="4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Question intake; planner with dimensions and slots; search, fetch and text extraction (HTML); passages; claims with verbatim quote check; report with citations resolving to stored passages; event stream and minimal UI; hard budgets; typed failures.</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G1 (hour 7)</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M1</w:t>
            </w:r>
          </w:p>
        </w:tc>
        <w:tc>
          <w:tcPr>
            <w:tcW w:type="dxa" w:w="1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Assurance core</w:t>
            </w:r>
          </w:p>
        </w:tc>
        <w:tc>
          <w:tcPr>
            <w:tcW w:type="dxa" w:w="4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Independent verifier; origin clustering; numeric conflicts; coverage matrix; gap tasks; challenge round; stop policy; report verifier with certainty labels; the four visible moments in the UI.</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G2 (hour 12), G3 (hour 16)</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M2</w:t>
            </w:r>
          </w:p>
        </w:tc>
        <w:tc>
          <w:tcPr>
            <w:tcW w:type="dxa" w:w="1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Hardening</w:t>
            </w:r>
          </w:p>
        </w:tc>
        <w:tc>
          <w:tcPr>
            <w:tcW w:type="dxa" w:w="4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Record/replay; fixture test suite; failure states in UI; three recorded canonical runs; manual audit sheet; README and one-command run.</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G4 (hour 19)</w:t>
            </w:r>
          </w:p>
        </w:tc>
      </w:tr>
    </w:tbl>
    <w:p>
      <w:pPr>
        <w:spacing w:after="120"/>
      </w:pPr>
    </w:p>
    <w:p>
      <w:pPr>
        <w:pStyle w:val="Heading2"/>
      </w:pPr>
      <w:r>
        <w:t xml:space="preserve">3.2 Explicit non-goals</w:t>
      </w:r>
    </w:p>
    <w:p>
      <w:pPr>
        <w:pStyle w:val="ListParagraph"/>
        <w:numPr>
          <w:ilvl w:val="0"/>
          <w:numId w:val="2"/>
        </w:numPr>
        <w:spacing w:after="40" w:line="259"/>
      </w:pPr>
      <w:r>
        <w:rPr>
          <w:sz w:val="20"/>
          <w:szCs w:val="20"/>
        </w:rPr>
        <w:t xml:space="preserve">Proving objective truth, or replacing analysts.</w:t>
      </w:r>
    </w:p>
    <w:p>
      <w:pPr>
        <w:pStyle w:val="ListParagraph"/>
        <w:numPr>
          <w:ilvl w:val="0"/>
          <w:numId w:val="2"/>
        </w:numPr>
        <w:spacing w:after="40" w:line="259"/>
      </w:pPr>
      <w:r>
        <w:rPr>
          <w:sz w:val="20"/>
          <w:szCs w:val="20"/>
        </w:rPr>
        <w:t xml:space="preserve">A single opaque confidence number as a substitute for evidence analysis.</w:t>
      </w:r>
    </w:p>
    <w:p>
      <w:pPr>
        <w:pStyle w:val="ListParagraph"/>
        <w:numPr>
          <w:ilvl w:val="0"/>
          <w:numId w:val="2"/>
        </w:numPr>
        <w:spacing w:after="40" w:line="259"/>
      </w:pPr>
      <w:r>
        <w:rPr>
          <w:sz w:val="20"/>
          <w:szCs w:val="20"/>
        </w:rPr>
        <w:t xml:space="preserve">General enterprise search, connectors, auth, multi-user, always-on monitoring.</w:t>
      </w:r>
    </w:p>
    <w:p>
      <w:pPr>
        <w:pStyle w:val="ListParagraph"/>
        <w:numPr>
          <w:ilvl w:val="0"/>
          <w:numId w:val="2"/>
        </w:numPr>
        <w:spacing w:after="40" w:line="259"/>
      </w:pPr>
      <w:r>
        <w:rPr>
          <w:sz w:val="20"/>
          <w:szCs w:val="20"/>
        </w:rPr>
        <w:t xml:space="preserve">Databases or infrastructure beyond SQLite and one process.</w:t>
      </w:r>
    </w:p>
    <w:p>
      <w:pPr>
        <w:pStyle w:val="ListParagraph"/>
        <w:numPr>
          <w:ilvl w:val="0"/>
          <w:numId w:val="2"/>
        </w:numPr>
        <w:spacing w:after="40" w:line="259"/>
      </w:pPr>
      <w:r>
        <w:rPr>
          <w:sz w:val="20"/>
          <w:szCs w:val="20"/>
        </w:rPr>
        <w:t xml:space="preserve">Agent frameworks added for architecture-diagram value. The controller is plain code.</w:t>
      </w:r>
    </w:p>
    <w:p>
      <w:pPr>
        <w:pStyle w:val="ListParagraph"/>
        <w:numPr>
          <w:ilvl w:val="0"/>
          <w:numId w:val="2"/>
        </w:numPr>
        <w:spacing w:after="40" w:line="259"/>
      </w:pPr>
      <w:r>
        <w:rPr>
          <w:sz w:val="20"/>
          <w:szCs w:val="20"/>
        </w:rPr>
        <w:t xml:space="preserve">PDF ingestion, vector retrieval, and graph visualization in the MVP (they are ranked additions).</w:t>
      </w:r>
    </w:p>
    <w:p>
      <w:pPr>
        <w:pStyle w:val="Heading2"/>
      </w:pPr>
      <w:r>
        <w:t xml:space="preserve">3.3 Cut order when a gate is missed</w:t>
      </w:r>
    </w:p>
    <w:p>
      <w:pPr>
        <w:spacing w:after="100" w:line="264"/>
      </w:pPr>
      <w:r>
        <w:rPr>
          <w:sz w:val="20"/>
          <w:szCs w:val="20"/>
        </w:rPr>
        <w:t xml:space="preserve">If any gate slips by more than 90 minutes, cut from the top of this list until the gate can be met. Cuts are made by the stream owner and recorded in the change log (section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blHeader/>
        </w:trPr>
        <w:tc>
          <w:tcPr>
            <w:tcW w:type="dxa" w:w="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Order</w:t>
            </w:r>
          </w:p>
        </w:tc>
        <w:tc>
          <w:tcPr>
            <w:tcW w:type="dxa" w:w="86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Cut</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1</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Second challenge round (keep exactly one).</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2</w:t>
            </w:r>
          </w:p>
        </w:tc>
        <w:tc>
          <w:tcPr>
            <w:tcW w:type="dxa" w:w="8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Attribution signal in origin clustering; keep the domain, near-duplicate and shared-number signals.</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3</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Conflict explainer (types other than numeric); show them as unexplained flags.</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4</w:t>
            </w:r>
          </w:p>
        </w:tc>
        <w:tc>
          <w:tcPr>
            <w:tcW w:type="dxa" w:w="8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UI polish, animation, and Conflicts and Challenge panel detail.</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5</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Report layout richness; keep the certainty labels and citations.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E3A38" w:sz="24"/>
              <w:bottom w:val="none" w:color="FFFFFF" w:sz="0"/>
              <w:right w:val="none" w:color="FFFFFF" w:sz="0"/>
            </w:tcBorders>
            <w:shd w:fill="E8EEF5" w:color="auto" w:val="clear"/>
            <w:tcMar>
              <w:top w:type="dxa" w:w="100"/>
              <w:left w:type="dxa" w:w="180"/>
              <w:bottom w:type="dxa" w:w="100"/>
              <w:right w:type="dxa" w:w="160"/>
            </w:tcMar>
          </w:tcPr>
          <w:p>
            <w:pPr>
              <w:spacing w:after="40"/>
            </w:pPr>
            <w:r>
              <w:rPr>
                <w:b/>
                <w:bCs/>
                <w:color w:val="1F3A5F"/>
                <w:sz w:val="20"/>
                <w:szCs w:val="20"/>
              </w:rPr>
              <w:t xml:space="preserve">Never cut</w:t>
            </w:r>
          </w:p>
          <w:p>
            <w:pPr>
              <w:spacing w:after="40" w:line="259"/>
            </w:pPr>
            <w:r>
              <w:rPr>
                <w:sz w:val="20"/>
                <w:szCs w:val="20"/>
              </w:rPr>
              <w:t xml:space="preserve">Quote guard; separate verifier; coverage matrix; origin clustering with the independence-collapse view; one challenge round; stop card with reason; hard budgets; LIVE/REPLAY badge.</w:t>
            </w:r>
          </w:p>
        </w:tc>
      </w:tr>
    </w:tbl>
    <w:p>
      <w:pPr>
        <w:spacing w:after="120"/>
      </w:pPr>
    </w:p>
    <w:p>
      <w:pPr>
        <w:pStyle w:val="Heading1"/>
      </w:pPr>
      <w:r>
        <w:t xml:space="preserve">4. Functional Requirements (SRS)</w:t>
      </w:r>
    </w:p>
    <w:p>
      <w:pPr>
        <w:spacing w:after="100" w:line="264"/>
      </w:pPr>
      <w:r>
        <w:rPr>
          <w:sz w:val="20"/>
          <w:szCs w:val="20"/>
        </w:rPr>
        <w:t xml:space="preserve">IDs are stable. Tier states when the requirement must be met. The build flow in section 13 assigns each to a task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6710"/>
        <w:gridCol w:w="800"/>
      </w:tblGrid>
      <w:tr>
        <w:trPr>
          <w:cantSplit/>
          <w:tblHeader/>
        </w:trPr>
        <w:tc>
          <w:tcPr>
            <w:tcW w:type="dxa" w:w="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ID</w:t>
            </w:r>
          </w:p>
        </w:tc>
        <w:tc>
          <w:tcPr>
            <w:tcW w:type="dxa" w:w="115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Area</w:t>
            </w:r>
          </w:p>
        </w:tc>
        <w:tc>
          <w:tcPr>
            <w:tcW w:type="dxa" w:w="671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Requirement</w:t>
            </w:r>
          </w:p>
        </w:tc>
        <w:tc>
          <w:tcPr>
            <w:tcW w:type="dxa" w:w="8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Tier</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FR-01</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Intake</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accept a question and optional geography, time horizon and constraints.</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FR-02</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Plan</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produce at least 4 decision dimensions, each with 2 to 4 evidence slots. Each slot MUST have a name, description, critical flag, allowed attribute list, and minimum independent origins (default 2). Each slot MUST have at least 1 search task.</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FR-03</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Budget</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Every run MUST carry hard limits (searches, fetches, LLM calls, cost, wall time, rounds). The controller MUST enforce them.</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FR-04</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Discover</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issue at least 2 differently phrased queries per task; canonicalize URLs and drop duplicates.</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FR-05</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Qualify</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tag each source with a type and authority tier by rule (9.2) and record publish date when found.</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FR-06</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Acquire</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fetch HTML under timeout, size, redirect and SSRF limits. Failures MUST be stored as typed source statuses.</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FR-07</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Extract</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clean text and split it into passages of about 120 to 200 words with character offsets.</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FR-08</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Claims</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extract claims per slot from ranked passages. Every claim MUST carry a passage ID and a verbatim quote; numeric claims MUST carry entity, attribute, value, unit and period.</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FR-09</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Quote guard</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verify by code that the quote occurs in the cited passage (normalized match, fuzzy threshold 0.95). Failing claims MUST be discarded and logged.</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FR-10</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Verify</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label each claim-passage pair with a separate LLM judge: supports, partial, contradicts, irrelevant. Only supports and partial are kept as evidence.</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FR-11</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Origins</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cluster sources into origins using domain, near-duplicate text, shared numbers and phrases, and explicit attribution; store the method. Unknown MUST remain unknown.</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FR-12</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Conflicts</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normalize units, currency and period, and flag numeric conflicts above tolerance. MUST NOT drop the losing claim.</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FR-13</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Coverage</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compute a RED, AMBER or GREEN state per slot and a rollup per dimension after every round.</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FR-14</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Gaps</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generate follow-up tasks for every critical slot that is not GREEN, using a query strategy not already tried.</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FR-15</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Challenge</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run at least 1 and at most 2 challenge rounds. Each produces up to 3 attack hypotheses aimed at the weakest slots or claims, each with follow-up queries.</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FR-16</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Delta</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Follow-up rounds MUST process only new sources and claims, then recompute analysis.</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FR-17</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Stop</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decide a final state and a termination reason by deterministic rules (9.10).</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FR-18</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Synthesis</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The writer MUST receive only verified claims with IDs and MUST cite by claim ID.</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M0 / M1</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FR-19</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Report check</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Every findings sentence MUST cite at least one claim ID; numbers in the sentence MUST appear in the cited claims; violations MUST be removed or tagged unsupported.</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FR-20</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Certainty</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Each finding MUST carry a label: supported, contested, single-origin, or assumed.</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FR-21</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Citations</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Citations MUST be rendered from stored evidence IDs, never from model-typed URLs.</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FR-22</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Events</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Every transition, tool call and decision MUST append an event; the same log drives the UI.</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M0</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FR-23</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Live UI</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MUST show plan, sources, coverage matrix, conflicts, challenge, stop card and report, updated by SSE.</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M0 / M1</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FR-24</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Evidence drawer</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MUST open the stored passage with the quote highlighted, plus verdict, origin and source metadata.</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M1</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FR-25</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Mode</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Every run MUST be marked LIVE or REPLAY in the UI and report metadata.</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M2</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FR-26</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Record/replay</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The ToolGateway MUST record and replay search, fetch and LLM I/O deterministically.</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M2</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FR-27</w:t>
            </w:r>
          </w:p>
        </w:tc>
        <w:tc>
          <w:tcPr>
            <w:tcW w:type="dxa" w:w="11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Stop control</w:t>
            </w:r>
          </w:p>
        </w:tc>
        <w:tc>
          <w:tcPr>
            <w:tcW w:type="dxa" w:w="67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The user MAY stop a run; the state MUST be persisted and the wrap-up path used.</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M2</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FR-28</w:t>
            </w:r>
          </w:p>
        </w:tc>
        <w:tc>
          <w:tcPr>
            <w:tcW w:type="dxa" w:w="11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Export</w:t>
            </w:r>
          </w:p>
        </w:tc>
        <w:tc>
          <w:tcPr>
            <w:tcW w:type="dxa" w:w="67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The report MAY be downloaded as Markdown.</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M2</w:t>
            </w:r>
          </w:p>
        </w:tc>
      </w:tr>
    </w:tbl>
    <w:p>
      <w:pPr>
        <w:spacing w:after="120"/>
      </w:pPr>
    </w:p>
    <w:p>
      <w:pPr>
        <w:pStyle w:val="Heading1"/>
      </w:pPr>
      <w:r>
        <w:t xml:space="preserve">5. Non-Functional Requirements and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960"/>
      </w:tblGrid>
      <w:tr>
        <w:trPr>
          <w:cantSplit/>
          <w:tblHeader/>
        </w:trPr>
        <w:tc>
          <w:tcPr>
            <w:tcW w:type="dxa" w:w="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ID</w:t>
            </w:r>
          </w:p>
        </w:tc>
        <w:tc>
          <w:tcPr>
            <w:tcW w:type="dxa" w:w="1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Area</w:t>
            </w:r>
          </w:p>
        </w:tc>
        <w:tc>
          <w:tcPr>
            <w:tcW w:type="dxa" w:w="69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Requirement</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NFR-01</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Latency</w:t>
            </w:r>
          </w:p>
        </w:tc>
        <w:tc>
          <w:tcPr>
            <w:tcW w:type="dxa" w:w="6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First source event within 20 seconds; first coverage matrix within 90 seconds; complete live run within 8 minutes on the canonical question (hard cap 10 minutes).</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NFR-02</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Cost</w:t>
            </w:r>
          </w:p>
        </w:tc>
        <w:tc>
          <w:tcPr>
            <w:tcW w:type="dxa" w:w="6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Default hard cap of 3 USD per run. Measure at G1 and adjust the cap and model tiers.</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NFR-03</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Determinism</w:t>
            </w:r>
          </w:p>
        </w:tc>
        <w:tc>
          <w:tcPr>
            <w:tcW w:type="dxa" w:w="6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Non-LLM transformations MUST be deterministic for identical inputs. Replay MUST reproduce the event sequence except timestamps.</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NFR-04</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No silent failure</w:t>
            </w:r>
          </w:p>
        </w:tc>
        <w:tc>
          <w:tcPr>
            <w:tcW w:type="dxa" w:w="6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Every failure becomes a typed state visible in the UI and the event log.</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NFR-05</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Traceability</w:t>
            </w:r>
          </w:p>
        </w:tc>
        <w:tc>
          <w:tcPr>
            <w:tcW w:type="dxa" w:w="6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100% of report citations resolve to a stored passage that contains the quoted text.</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NFR-06</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Security</w:t>
            </w:r>
          </w:p>
        </w:tc>
        <w:tc>
          <w:tcPr>
            <w:tcW w:type="dxa" w:w="6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SSRF guard, untrusted-content isolation, secrets only in environment variables (section 17).</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NFR-07</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Portability</w:t>
            </w:r>
          </w:p>
        </w:tc>
        <w:tc>
          <w:tcPr>
            <w:tcW w:type="dxa" w:w="6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command to run; at most 3 required environment variables; REPLAY works fully offline.</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NFR-08</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Maintainability</w:t>
            </w:r>
          </w:p>
        </w:tc>
        <w:tc>
          <w:tcPr>
            <w:tcW w:type="dxa" w:w="6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LLM and search providers behind interfaces; all schemas in one contracts package.</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NFR-09</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Observability-lite</w:t>
            </w:r>
          </w:p>
        </w:tc>
        <w:tc>
          <w:tcPr>
            <w:tcW w:type="dxa" w:w="6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Each event carries step latency and, for LLM calls, tokens and estimated cost.</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NFR-10</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Display</w:t>
            </w:r>
          </w:p>
        </w:tc>
        <w:tc>
          <w:tcPr>
            <w:tcW w:type="dxa" w:w="6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Readable on a projector: body text at least 16 px; state never conveyed by color alone.</w:t>
            </w:r>
          </w:p>
        </w:tc>
      </w:tr>
    </w:tbl>
    <w:p>
      <w:pPr>
        <w:spacing w:after="120"/>
      </w:pPr>
    </w:p>
    <w:p>
      <w:pPr>
        <w:pStyle w:val="Heading2"/>
      </w:pPr>
      <w:r>
        <w:t xml:space="preserve">5.1 Default run budget (configurable, enforced by the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cantSplit/>
          <w:tblHeader/>
        </w:trPr>
        <w:tc>
          <w:tcPr>
            <w:tcW w:type="dxa" w:w="3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Limit</w:t>
            </w:r>
          </w:p>
        </w:tc>
        <w:tc>
          <w:tcPr>
            <w:tcW w:type="dxa" w:w="1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Default</w:t>
            </w:r>
          </w:p>
        </w:tc>
        <w:tc>
          <w:tcPr>
            <w:tcW w:type="dxa" w:w="45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Note</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MAX_SEARCHES</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24</w:t>
            </w:r>
          </w:p>
        </w:tc>
        <w:tc>
          <w:tcPr>
            <w:tcW w:type="dxa" w:w="4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Across all rounds.</w:t>
            </w:r>
          </w:p>
        </w:tc>
      </w:tr>
      <w:tr>
        <w:trPr>
          <w:cantSplit/>
        </w:trPr>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MAX_FETCHES</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40</w:t>
            </w:r>
          </w:p>
        </w:tc>
        <w:tc>
          <w:tcPr>
            <w:tcW w:type="dxa" w:w="4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Sources fetched, across all rounds.</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MAX_LLM_CALLS</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250</w:t>
            </w:r>
          </w:p>
        </w:tc>
        <w:tc>
          <w:tcPr>
            <w:tcW w:type="dxa" w:w="4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Batching claims for verification keeps this comfortable.</w:t>
            </w:r>
          </w:p>
        </w:tc>
      </w:tr>
      <w:tr>
        <w:trPr>
          <w:cantSplit/>
        </w:trPr>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MAX_COST_USD</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3.00</w:t>
            </w:r>
          </w:p>
        </w:tc>
        <w:tc>
          <w:tcPr>
            <w:tcW w:type="dxa" w:w="4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Re-set after measuring at G1.</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MAX_WALL_SECONDS</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480 soft / 600 hard</w:t>
            </w:r>
          </w:p>
        </w:tc>
        <w:tc>
          <w:tcPr>
            <w:tcW w:type="dxa" w:w="4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Soft limit triggers wrap-up; hard limit forces stop.</w:t>
            </w:r>
          </w:p>
        </w:tc>
      </w:tr>
      <w:tr>
        <w:trPr>
          <w:cantSplit/>
        </w:trPr>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MAX_FOLLOWUP_ROUNDS</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2</w:t>
            </w:r>
          </w:p>
        </w:tc>
        <w:tc>
          <w:tcPr>
            <w:tcW w:type="dxa" w:w="4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Round 0 is the initial pass; challenge is at least round 1.</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FETCH_CONCURRENCY / LLM_CONCURRENCY</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 / 8</w:t>
            </w:r>
          </w:p>
        </w:tc>
        <w:tc>
          <w:tcPr>
            <w:tcW w:type="dxa" w:w="4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Tune against provider rate limits.</w:t>
            </w:r>
          </w:p>
        </w:tc>
      </w:tr>
      <w:tr>
        <w:trPr>
          <w:cantSplit/>
        </w:trPr>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SOURCE_CHAR_CAP</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60,000</w:t>
            </w:r>
          </w:p>
        </w:tc>
        <w:tc>
          <w:tcPr>
            <w:tcW w:type="dxa" w:w="4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Truncate after cleaning.</w:t>
            </w:r>
          </w:p>
        </w:tc>
      </w:tr>
      <w:tr>
        <w:trPr>
          <w:cantSplit/>
        </w:trPr>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PASSAGES_PER_SLOT_SOURCE</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w:t>
            </w:r>
          </w:p>
        </w:tc>
        <w:tc>
          <w:tcPr>
            <w:tcW w:type="dxa" w:w="4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Top BM25 passages sent to the extractor.</w:t>
            </w:r>
          </w:p>
        </w:tc>
      </w:tr>
    </w:tbl>
    <w:p>
      <w:pPr>
        <w:spacing w:after="120"/>
      </w:pPr>
    </w:p>
    <w:p>
      <w:pPr>
        <w:pStyle w:val="Heading1"/>
      </w:pPr>
      <w:r>
        <w:t xml:space="preserve">6. System Architecture and Stack</w:t>
      </w:r>
    </w:p>
    <w:p>
      <w:pPr>
        <w:pStyle w:val="Heading2"/>
      </w:pPr>
      <w:r>
        <w:t xml:space="preserve">6.1 Shape</w:t>
      </w:r>
    </w:p>
    <w:p>
      <w:pPr>
        <w:spacing w:after="100" w:line="264"/>
      </w:pPr>
      <w:r>
        <w:rPr>
          <w:sz w:val="20"/>
          <w:szCs w:val="20"/>
        </w:rPr>
        <w:t xml:space="preserve">One backend process, one SQLite database, one frontend. A research run is a single asyncio task driven by a deterministic controller. All external effects (search, fetch, LLM) pass through a single ToolGateway that enforces budgets, applies the SSRF guard, and records or replays traffic. There is no orchestration framework: the controller is a plain state machine that is easy for coding agents to write and for humans to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Component</w:t>
            </w:r>
          </w:p>
        </w:tc>
        <w:tc>
          <w:tcPr>
            <w:tcW w:type="dxa" w:w="72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Responsibility</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Frontend</w:t>
            </w:r>
          </w:p>
        </w:tc>
        <w:tc>
          <w:tcPr>
            <w:tcW w:type="dxa" w:w="7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Vite, React and TypeScript single-page app. Subscribes to the run event stream (SSE) and reads state snapshots. Renders the four visible moments.</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API</w:t>
            </w:r>
          </w:p>
        </w:tc>
        <w:tc>
          <w:tcPr>
            <w:tcW w:type="dxa" w:w="7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FastAPI. Creates runs, streams events, serves state, claim evidence and the report (section 11).</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Controller</w:t>
            </w:r>
          </w:p>
        </w:tc>
        <w:tc>
          <w:tcPr>
            <w:tcW w:type="dxa" w:w="7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State machine over the lifecycle in section 7. Owns rounds, budgets, retries, wrap-up and the stop decision. Deterministic wherever possible.</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ToolGateway</w:t>
            </w:r>
          </w:p>
        </w:tc>
        <w:tc>
          <w:tcPr>
            <w:tcW w:type="dxa" w:w="7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The only path to search, fetch and LLM. Adds budgets, SSRF guard, concurrency limits, typed errors and record/replay.</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Pipeline modules</w:t>
            </w:r>
          </w:p>
        </w:tc>
        <w:tc>
          <w:tcPr>
            <w:tcW w:type="dxa" w:w="7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plan, discover, acquire, extract, claims. Turn a question into stored sources, passages and quote-verified claims.</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Intel modules</w:t>
            </w:r>
          </w:p>
        </w:tc>
        <w:tc>
          <w:tcPr>
            <w:tcW w:type="dxa" w:w="7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verify, origins, numeric, conflicts, coverage, challenge, stop. Turn claims into an assurance state.</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Synthesis modules</w:t>
            </w:r>
          </w:p>
        </w:tc>
        <w:tc>
          <w:tcPr>
            <w:tcW w:type="dxa" w:w="7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writer, report_verify, render. Turn verified claims into a report with resolvable citations.</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Store</w:t>
            </w:r>
          </w:p>
        </w:tc>
        <w:tc>
          <w:tcPr>
            <w:tcW w:type="dxa" w:w="7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SQLite in WAL mode plus a local artifact folder for raw and cleaned page text. The events table is the audit log and the SSE source.</w:t>
            </w:r>
          </w:p>
        </w:tc>
      </w:tr>
    </w:tbl>
    <w:p>
      <w:pPr>
        <w:spacing w:after="120"/>
      </w:pPr>
    </w:p>
    <w:p>
      <w:pPr>
        <w:pStyle w:val="Heading2"/>
      </w:pPr>
      <w:r>
        <w:t xml:space="preserve">6.2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cantSplit/>
          <w:tblHeader/>
        </w:trPr>
        <w:tc>
          <w:tcPr>
            <w:tcW w:type="dxa" w:w="20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Area</w:t>
            </w:r>
          </w:p>
        </w:tc>
        <w:tc>
          <w:tcPr>
            <w:tcW w:type="dxa" w:w="3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Choice</w:t>
            </w:r>
          </w:p>
        </w:tc>
        <w:tc>
          <w:tcPr>
            <w:tcW w:type="dxa" w:w="40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Notes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Language</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Python 3.11+ (backend), TypeScript (frontend)</w:t>
            </w:r>
          </w:p>
        </w:tc>
        <w:tc>
          <w:tcPr>
            <w:tcW w:type="dxa" w:w="4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Best agent fluency; async I/O.</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API</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FastAPI, uvicorn, pydantic v2</w:t>
            </w:r>
          </w:p>
        </w:tc>
        <w:tc>
          <w:tcPr>
            <w:tcW w:type="dxa" w:w="4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Pydantic models in the contracts package are the canonical schemas.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Storage</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sqlite3 (WAL), no ORM</w:t>
            </w:r>
          </w:p>
        </w:tc>
        <w:tc>
          <w:tcPr>
            <w:tcW w:type="dxa" w:w="4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Plain SQL is faster for agents to get right in a day.</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HTTP and extraction</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httpx, trafilatura</w:t>
            </w:r>
          </w:p>
        </w:tc>
        <w:tc>
          <w:tcPr>
            <w:tcW w:type="dxa" w:w="4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Clean article text; falls back to a provider-supplied cleaned text if extraction is empty.</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Ranking</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rank_bm25</w:t>
            </w:r>
          </w:p>
        </w:tc>
        <w:tc>
          <w:tcPr>
            <w:tcW w:type="dxa" w:w="4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Ranks passages per slot before any LLM call.</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Text matching</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rapidfuzz; exact shingle Jaccard</w:t>
            </w:r>
          </w:p>
        </w:tc>
        <w:tc>
          <w:tcPr>
            <w:tcW w:type="dxa" w:w="4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Under a few hundred passages, exact Jaccard is fast enough; MinHash is unnecessary.</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LLM</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Provider interface with FAST and STRONG tiers</w:t>
            </w:r>
          </w:p>
        </w:tc>
        <w:tc>
          <w:tcPr>
            <w:tcW w:type="dxa" w:w="4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Defaults: a small fast model for extract and verify; a stronger model for plan, challenge and write. Structured output via tool-use or JSON schema. Pick concrete models after measuring cost at G1.</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Search</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Provider interface; one primary provider with content, one fallback</w:t>
            </w:r>
          </w:p>
        </w:tc>
        <w:tc>
          <w:tcPr>
            <w:tcW w:type="dxa" w:w="4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Confirm keys, rate limits and free-tier caps in hour 0. Prefer a provider that returns cleaned text as an extraction fallback.</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Frontend</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Vite, React, TypeScript, Tailwind; native EventSource</w:t>
            </w:r>
          </w:p>
        </w:tc>
        <w:tc>
          <w:tcPr>
            <w:tcW w:type="dxa" w:w="4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Types generated from the pydantic JSON schemas. A Streamlit fallback is acceptable only if the frontend stream is at risk at G2.</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Run</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Makefile targets and a single dev command; optional Docker Compose</w:t>
            </w:r>
          </w:p>
        </w:tc>
        <w:tc>
          <w:tcPr>
            <w:tcW w:type="dxa" w:w="4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REPLAY must work with no network.</w:t>
            </w:r>
          </w:p>
        </w:tc>
      </w:tr>
    </w:tbl>
    <w:p>
      <w:pPr>
        <w:spacing w:after="120"/>
      </w:pPr>
    </w:p>
    <w:p>
      <w:pPr>
        <w:pStyle w:val="Heading1"/>
      </w:pPr>
      <w:r>
        <w:t xml:space="preserve">7. Runtime Lifecycle</w:t>
      </w:r>
    </w:p>
    <w:p>
      <w:pPr>
        <w:spacing w:after="60"/>
        <w:jc w:val="center"/>
      </w:pPr>
      <w:r>
        <w:drawing>
          <wp:inline distT="0" distB="0" distL="0" distR="0">
            <wp:extent cx="5943600" cy="33813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81375"/>
                    </a:xfrm>
                    <a:prstGeom prst="rect">
                      <a:avLst/>
                    </a:prstGeom>
                  </pic:spPr>
                </pic:pic>
              </a:graphicData>
            </a:graphic>
          </wp:inline>
        </w:drawing>
      </w:r>
    </w:p>
    <w:p>
      <w:pPr>
        <w:spacing w:after="140"/>
        <w:jc w:val="center"/>
      </w:pPr>
      <w:r>
        <w:rPr>
          <w:i/>
          <w:iCs/>
          <w:color w:val="5B6770"/>
          <w:sz w:val="17"/>
          <w:szCs w:val="17"/>
        </w:rPr>
        <w:t xml:space="preserve">Figure 1. Ten-state lifecycle. The dashed loop is the only cycle; it is bounded by MAX_FOLLOWUP_ROUNDS.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500"/>
        <w:gridCol w:w="3960"/>
      </w:tblGrid>
      <w:tr>
        <w:trPr>
          <w:cantSplit/>
          <w:tblHeader/>
        </w:trPr>
        <w:tc>
          <w:tcPr>
            <w:tcW w:type="dxa" w:w="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w:t>
            </w:r>
          </w:p>
        </w:tc>
        <w:tc>
          <w:tcPr>
            <w:tcW w:type="dxa" w:w="14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State</w:t>
            </w:r>
          </w:p>
        </w:tc>
        <w:tc>
          <w:tcPr>
            <w:tcW w:type="dxa" w:w="3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What happens</w:t>
            </w:r>
          </w:p>
        </w:tc>
        <w:tc>
          <w:tcPr>
            <w:tcW w:type="dxa" w:w="39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Exit condition and events</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w:t>
            </w:r>
          </w:p>
        </w:tc>
        <w:tc>
          <w:tcPr>
            <w:tcW w:type="dxa" w:w="1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PLAN</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STRONG model produces dimensions, slots (with attribute lists and critical flags), tasks and the budget echo.</w:t>
            </w:r>
          </w:p>
        </w:tc>
        <w:tc>
          <w:tcPr>
            <w:tcW w:type="dxa" w:w="3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Plan validates against schema. Events: plan.created.</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2</w:t>
            </w:r>
          </w:p>
        </w:tc>
        <w:tc>
          <w:tcPr>
            <w:tcW w:type="dxa" w:w="1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DISCOVER</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Two or more queries per pending task; merge results; canonicalize URLs; qualify sources by rule.</w:t>
            </w:r>
          </w:p>
        </w:tc>
        <w:tc>
          <w:tcPr>
            <w:tcW w:type="dxa" w:w="3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Candidate list stored. Events: task.started, source.found.</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c>
          <w:tcPr>
            <w:tcW w:type="dxa" w:w="1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ACQUIRE</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Fetch under caps and SSRF guard; store raw and cleaned text; store typed failures.</w:t>
            </w:r>
          </w:p>
        </w:tc>
        <w:tc>
          <w:tcPr>
            <w:tcW w:type="dxa" w:w="3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All candidates fetched or failed. Events: source.fetched, source.failed.</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4</w:t>
            </w:r>
          </w:p>
        </w:tc>
        <w:tc>
          <w:tcPr>
            <w:tcW w:type="dxa" w:w="1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EXTRACT</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Split into passages; rank against slot descriptions with BM25.</w:t>
            </w:r>
          </w:p>
        </w:tc>
        <w:tc>
          <w:tcPr>
            <w:tcW w:type="dxa" w:w="3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Passages stored. Events: passages.created.</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5</w:t>
            </w:r>
          </w:p>
        </w:tc>
        <w:tc>
          <w:tcPr>
            <w:tcW w:type="dxa" w:w="1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CLAIMS</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FAST model extracts claims with passage ID and verbatim quote; code verifies the quote.</w:t>
            </w:r>
          </w:p>
        </w:tc>
        <w:tc>
          <w:tcPr>
            <w:tcW w:type="dxa" w:w="3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Verified claims stored, rejects logged. Events: claim.created, claim.rejected.</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6</w:t>
            </w:r>
          </w:p>
        </w:tc>
        <w:tc>
          <w:tcPr>
            <w:tcW w:type="dxa" w:w="1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VERIFY</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Separate judge labels each claim-passage pair. Batch about 5 pairs per call.</w:t>
            </w:r>
          </w:p>
        </w:tc>
        <w:tc>
          <w:tcPr>
            <w:tcW w:type="dxa" w:w="3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Verdicts stored. Events: claim.verified.</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7</w:t>
            </w:r>
          </w:p>
        </w:tc>
        <w:tc>
          <w:tcPr>
            <w:tcW w:type="dxa" w:w="1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ANALYZE</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Origin clustering, numeric normalization and conflicts, coverage per slot, dimension rollup.</w:t>
            </w:r>
          </w:p>
        </w:tc>
        <w:tc>
          <w:tcPr>
            <w:tcW w:type="dxa" w:w="3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Coverage stored for this round. Events: origin.updated, conflict.detected, coverage.updated.</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8</w:t>
            </w:r>
          </w:p>
        </w:tc>
        <w:tc>
          <w:tcPr>
            <w:tcW w:type="dxa" w:w="1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CHALLENGE</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STRONG model attacks the weakest slots and claims. Gap tasks are added for critical non-GREEN slots. Loop to state 2 with delta-only work.</w:t>
            </w:r>
          </w:p>
        </w:tc>
        <w:tc>
          <w:tcPr>
            <w:tcW w:type="dxa" w:w="3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Attacks and tasks stored. Events: challenge.created, round.started, later challenge.outcome.</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9</w:t>
            </w:r>
          </w:p>
        </w:tc>
        <w:tc>
          <w:tcPr>
            <w:tcW w:type="dxa" w:w="1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STOP POLICY</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Deterministic rules (9.10) produce final state and termination reason.</w:t>
            </w:r>
          </w:p>
        </w:tc>
        <w:tc>
          <w:tcPr>
            <w:tcW w:type="dxa" w:w="3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Events: stop.decided.</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10</w:t>
            </w:r>
          </w:p>
        </w:tc>
        <w:tc>
          <w:tcPr>
            <w:tcW w:type="dxa" w:w="1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SYNTHESIZE</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Writer drafts from verified claims; report verifier checks sentences and numbers; render with resolvable citations.</w:t>
            </w:r>
          </w:p>
        </w:tc>
        <w:tc>
          <w:tcPr>
            <w:tcW w:type="dxa" w:w="3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Events: report.draft, report.verified, run.completed.</w:t>
            </w:r>
          </w:p>
        </w:tc>
      </w:tr>
    </w:tbl>
    <w:p>
      <w:pPr>
        <w:spacing w:after="120"/>
      </w:pPr>
    </w:p>
    <w:p>
      <w:pPr>
        <w:pStyle w:val="Heading2"/>
      </w:pPr>
      <w:r>
        <w:t xml:space="preserve">7.1 Rounds and wrap-up</w:t>
      </w:r>
    </w:p>
    <w:p>
      <w:pPr>
        <w:pStyle w:val="ListParagraph"/>
        <w:numPr>
          <w:ilvl w:val="0"/>
          <w:numId w:val="2"/>
        </w:numPr>
        <w:spacing w:after="40" w:line="259"/>
      </w:pPr>
      <w:r>
        <w:rPr>
          <w:b/>
          <w:bCs/>
          <w:sz w:val="20"/>
          <w:szCs w:val="20"/>
        </w:rPr>
        <w:t xml:space="preserve">Round 0</w:t>
      </w:r>
      <w:r>
        <w:rPr>
          <w:sz w:val="20"/>
          <w:szCs w:val="20"/>
        </w:rPr>
        <w:t xml:space="preserve"> is the initial pass through states 1 to 7. </w:t>
      </w:r>
      <w:r>
        <w:rPr>
          <w:b/>
          <w:bCs/>
          <w:sz w:val="20"/>
          <w:szCs w:val="20"/>
        </w:rPr>
        <w:t xml:space="preserve">Rounds 1 and 2</w:t>
      </w:r>
      <w:r>
        <w:rPr>
          <w:sz w:val="20"/>
          <w:szCs w:val="20"/>
        </w:rPr>
        <w:t xml:space="preserve"> are follow-up passes: state 8 creates tasks, then states 2 to 7 run on the delta only.</w:t>
      </w:r>
    </w:p>
    <w:p>
      <w:pPr>
        <w:pStyle w:val="ListParagraph"/>
        <w:numPr>
          <w:ilvl w:val="0"/>
          <w:numId w:val="2"/>
        </w:numPr>
        <w:spacing w:after="40" w:line="259"/>
      </w:pPr>
      <w:r>
        <w:rPr>
          <w:sz w:val="20"/>
          <w:szCs w:val="20"/>
        </w:rPr>
        <w:t xml:space="preserve">A challenge round MUST run at least once. If a hard limit is reached first, the controller takes the </w:t>
      </w:r>
      <w:r>
        <w:rPr>
          <w:b/>
          <w:bCs/>
          <w:sz w:val="20"/>
          <w:szCs w:val="20"/>
        </w:rPr>
        <w:t xml:space="preserve">wrap-up path</w:t>
      </w:r>
      <w:r>
        <w:rPr>
          <w:sz w:val="20"/>
          <w:szCs w:val="20"/>
        </w:rPr>
        <w:t xml:space="preserve">: skip to state 9 and 10 with the evidence in hand. The final state then reflects the gaps, and the stop card says the challenge was not completed.</w:t>
      </w:r>
    </w:p>
    <w:p>
      <w:pPr>
        <w:pStyle w:val="ListParagraph"/>
        <w:numPr>
          <w:ilvl w:val="0"/>
          <w:numId w:val="2"/>
        </w:numPr>
        <w:spacing w:after="40" w:line="259"/>
      </w:pPr>
      <w:r>
        <w:rPr>
          <w:sz w:val="20"/>
          <w:szCs w:val="20"/>
        </w:rPr>
        <w:t xml:space="preserve">The controller checks budgets before every gateway call. Exceeding a limit never raises an unhandled error; it triggers wrap-up.</w:t>
      </w:r>
    </w:p>
    <w:p>
      <w:pPr>
        <w:pStyle w:val="Heading1"/>
      </w:pPr>
      <w:r>
        <w:t xml:space="preserve">8. Data Model (SQLite)</w:t>
      </w:r>
    </w:p>
    <w:p>
      <w:pPr>
        <w:spacing w:after="100" w:line="264"/>
      </w:pPr>
      <w:r>
        <w:rPr>
          <w:sz w:val="20"/>
          <w:szCs w:val="20"/>
        </w:rPr>
        <w:t xml:space="preserve">Sources, passages and events are immutable once written. Claims, coverage and reports are versioned by round. IDs are short readable strings (S3, P12, C41) so they can appear in prompts and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cantSplit/>
          <w:tblHeader/>
        </w:trPr>
        <w:tc>
          <w:tcPr>
            <w:tcW w:type="dxa" w:w="1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Table</w:t>
            </w:r>
          </w:p>
        </w:tc>
        <w:tc>
          <w:tcPr>
            <w:tcW w:type="dxa" w:w="50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Key columns</w:t>
            </w:r>
          </w:p>
        </w:tc>
        <w:tc>
          <w:tcPr>
            <w:tcW w:type="dxa" w:w="26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Notes</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runs</w:t>
            </w:r>
          </w:p>
        </w:tc>
        <w:tc>
          <w:tcPr>
            <w:tcW w:type="dxa" w:w="5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question, scope_json, mode (LIVE/REPLAY), budget_json, status, stop_state, termination_reason, started_at, ended_at</w:t>
            </w:r>
          </w:p>
        </w:tc>
        <w:tc>
          <w:tcPr>
            <w:tcW w:type="dxa" w:w="2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row per run; reruns create a new run.</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dimensions</w:t>
            </w:r>
          </w:p>
        </w:tc>
        <w:tc>
          <w:tcPr>
            <w:tcW w:type="dxa" w:w="5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id, run_id, name, description, critical</w:t>
            </w:r>
          </w:p>
        </w:tc>
        <w:tc>
          <w:tcPr>
            <w:tcW w:type="dxa" w:w="2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slots</w:t>
            </w:r>
          </w:p>
        </w:tc>
        <w:tc>
          <w:tcPr>
            <w:tcW w:type="dxa" w:w="5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run_id, dimension_id, name, description, critical, attributes_json, min_independent, primary_ok</w:t>
            </w:r>
          </w:p>
        </w:tc>
        <w:tc>
          <w:tcPr>
            <w:tcW w:type="dxa" w:w="2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attributes_json lists allowed attribute names (for example monthly_price_inr) so conflicts can be detected. primary_ok lets one tier-1 source satisfy the slot.</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tasks</w:t>
            </w:r>
          </w:p>
        </w:tc>
        <w:tc>
          <w:tcPr>
            <w:tcW w:type="dxa" w:w="5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id, run_id, slot_id, query_text, kind (initial / gap / challenge), round, status</w:t>
            </w:r>
          </w:p>
        </w:tc>
        <w:tc>
          <w:tcPr>
            <w:tcW w:type="dxa" w:w="2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sources</w:t>
            </w:r>
          </w:p>
        </w:tc>
        <w:tc>
          <w:tcPr>
            <w:tcW w:type="dxa" w:w="5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run_id, url, canonical_url, domain, publisher, source_type, authority_tier, published_at, retrieved_at, content_hash, status, fail_reason, origin_id, task_id</w:t>
            </w:r>
          </w:p>
        </w:tc>
        <w:tc>
          <w:tcPr>
            <w:tcW w:type="dxa" w:w="2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status is a typed enum (18).</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passages</w:t>
            </w:r>
          </w:p>
        </w:tc>
        <w:tc>
          <w:tcPr>
            <w:tcW w:type="dxa" w:w="5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id, source_id, idx, text, char_start, char_end</w:t>
            </w:r>
          </w:p>
        </w:tc>
        <w:tc>
          <w:tcPr>
            <w:tcW w:type="dxa" w:w="2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Immutable. The citation target.</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claims</w:t>
            </w:r>
          </w:p>
        </w:tc>
        <w:tc>
          <w:tcPr>
            <w:tcW w:type="dxa" w:w="5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run_id, slot_id, round, text, entity, attribute, value_num, unit, period, quote, passage_id, quote_verified, status</w:t>
            </w:r>
          </w:p>
        </w:tc>
        <w:tc>
          <w:tcPr>
            <w:tcW w:type="dxa" w:w="2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status: pending, supported, partial, contested, rejected.</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evidence_links</w:t>
            </w:r>
          </w:p>
        </w:tc>
        <w:tc>
          <w:tcPr>
            <w:tcW w:type="dxa" w:w="5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id, claim_id, passage_id, verdict, verdict_rationale</w:t>
            </w:r>
          </w:p>
        </w:tc>
        <w:tc>
          <w:tcPr>
            <w:tcW w:type="dxa" w:w="2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Verdict from the independent judge.</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origins</w:t>
            </w:r>
          </w:p>
        </w:tc>
        <w:tc>
          <w:tcPr>
            <w:tcW w:type="dxa" w:w="5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run_id, label, method, members_json</w:t>
            </w:r>
          </w:p>
        </w:tc>
        <w:tc>
          <w:tcPr>
            <w:tcW w:type="dxa" w:w="2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method: domain, near_duplicate, shared_number, attribution, none. A source with no signal is its own origin with independence "unestablished".</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conflicts</w:t>
            </w:r>
          </w:p>
        </w:tc>
        <w:tc>
          <w:tcPr>
            <w:tcW w:type="dxa" w:w="5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id, run_id, slot_id, claim_a, claim_b, delta_pct, kind, status (open / explained), explanation</w:t>
            </w:r>
          </w:p>
        </w:tc>
        <w:tc>
          <w:tcPr>
            <w:tcW w:type="dxa" w:w="2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Explained conflicts stay visible.</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coverage</w:t>
            </w:r>
          </w:p>
        </w:tc>
        <w:tc>
          <w:tcPr>
            <w:tcW w:type="dxa" w:w="5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run_id, round, slot_id, state, independent_origins, supporting_claims, open_conflicts, reason</w:t>
            </w:r>
          </w:p>
        </w:tc>
        <w:tc>
          <w:tcPr>
            <w:tcW w:type="dxa" w:w="2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row per slot per round; the matrix is a query.</w:t>
            </w: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challenges</w:t>
            </w:r>
          </w:p>
        </w:tc>
        <w:tc>
          <w:tcPr>
            <w:tcW w:type="dxa" w:w="5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id, run_id, round, attack, target_slot, target_claim, required_evidence, would_change_if, followup_task_ids, outcome</w:t>
            </w:r>
          </w:p>
        </w:tc>
        <w:tc>
          <w:tcPr>
            <w:tcW w:type="dxa" w:w="2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outcome: strengthened, weakened, unresolved.</w:t>
            </w:r>
          </w:p>
        </w:tc>
      </w:tr>
      <w:tr>
        <w:trPr>
          <w:cantSplit/>
        </w:trPr>
        <w:tc>
          <w:tcPr>
            <w:tcW w:type="dxa" w:w="1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reports</w:t>
            </w:r>
          </w:p>
        </w:tc>
        <w:tc>
          <w:tcPr>
            <w:tcW w:type="dxa" w:w="5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run_id, version, markdown, certainty_state, dropped_sentences_json</w:t>
            </w:r>
          </w:p>
        </w:tc>
        <w:tc>
          <w:tcPr>
            <w:tcW w:type="dxa" w:w="2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r>
        <w:trPr>
          <w:cantSplit/>
        </w:trPr>
        <w:tc>
          <w:tcPr>
            <w:tcW w:type="dxa" w:w="1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events</w:t>
            </w:r>
          </w:p>
        </w:tc>
        <w:tc>
          <w:tcPr>
            <w:tcW w:type="dxa" w:w="5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id, run_id, ts, round, type, step_ms, tokens, cost_usd, payload_json</w:t>
            </w:r>
          </w:p>
        </w:tc>
        <w:tc>
          <w:tcPr>
            <w:tcW w:type="dxa" w:w="2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Append-only. Source of SSE and audit view.</w:t>
            </w:r>
          </w:p>
        </w:tc>
      </w:tr>
    </w:tbl>
    <w:p>
      <w:pPr>
        <w:spacing w:after="120"/>
      </w:pPr>
    </w:p>
    <w:p>
      <w:pPr>
        <w:pStyle w:val="Heading1"/>
      </w:pPr>
      <w:r>
        <w:t xml:space="preserve">9. Core Algorithm Specifications</w:t>
      </w:r>
    </w:p>
    <w:p>
      <w:pPr>
        <w:spacing w:after="100" w:line="264"/>
      </w:pPr>
      <w:r>
        <w:rPr>
          <w:sz w:val="20"/>
          <w:szCs w:val="20"/>
        </w:rPr>
        <w:t xml:space="preserve">These are the parts a coding agent must not improvise. Thresholds live in one config object and are tuned at hours 14 to 16 on the golden questions.</w:t>
      </w:r>
    </w:p>
    <w:p>
      <w:pPr>
        <w:pStyle w:val="Heading2"/>
      </w:pPr>
      <w:r>
        <w:t xml:space="preserve">9.1 Planner</w:t>
      </w:r>
    </w:p>
    <w:p>
      <w:pPr>
        <w:pStyle w:val="ListParagraph"/>
        <w:numPr>
          <w:ilvl w:val="0"/>
          <w:numId w:val="2"/>
        </w:numPr>
        <w:spacing w:after="40" w:line="259"/>
      </w:pPr>
      <w:r>
        <w:rPr>
          <w:sz w:val="20"/>
          <w:szCs w:val="20"/>
        </w:rPr>
        <w:t xml:space="preserve">Input: question, scope. Output: JSON conforming to the Plan contract (Appendix B).</w:t>
      </w:r>
    </w:p>
    <w:p>
      <w:pPr>
        <w:pStyle w:val="ListParagraph"/>
        <w:numPr>
          <w:ilvl w:val="0"/>
          <w:numId w:val="2"/>
        </w:numPr>
        <w:spacing w:after="40" w:line="259"/>
      </w:pPr>
      <w:r>
        <w:rPr>
          <w:sz w:val="20"/>
          <w:szCs w:val="20"/>
        </w:rPr>
        <w:t xml:space="preserve">For a business decision question, use these default dimensions unless the question demands others: demand, competition, economics, regulation, operations, risks.</w:t>
      </w:r>
    </w:p>
    <w:p>
      <w:pPr>
        <w:pStyle w:val="ListParagraph"/>
        <w:numPr>
          <w:ilvl w:val="0"/>
          <w:numId w:val="2"/>
        </w:numPr>
        <w:spacing w:after="40" w:line="259"/>
      </w:pPr>
      <w:r>
        <w:rPr>
          <w:sz w:val="20"/>
          <w:szCs w:val="20"/>
        </w:rPr>
        <w:t xml:space="preserve">Each slot names the attributes it needs (for example </w:t>
      </w:r>
      <w:r>
        <w:rPr>
          <w:rFonts w:ascii="Courier New" w:cs="Courier New" w:eastAsia="Courier New" w:hAnsi="Courier New"/>
          <w:sz w:val="18"/>
          <w:szCs w:val="18"/>
        </w:rPr>
        <w:t xml:space="preserve">monthly_price_inr</w:t>
      </w:r>
      <w:r>
        <w:rPr>
          <w:sz w:val="20"/>
          <w:szCs w:val="20"/>
        </w:rPr>
        <w:t xml:space="preserve">, </w:t>
      </w:r>
      <w:r>
        <w:rPr>
          <w:rFonts w:ascii="Courier New" w:cs="Courier New" w:eastAsia="Courier New" w:hAnsi="Courier New"/>
          <w:sz w:val="18"/>
          <w:szCs w:val="18"/>
        </w:rPr>
        <w:t xml:space="preserve">fleet_size</w:t>
      </w:r>
      <w:r>
        <w:rPr>
          <w:sz w:val="20"/>
          <w:szCs w:val="20"/>
        </w:rPr>
        <w:t xml:space="preserve">, </w:t>
      </w:r>
      <w:r>
        <w:rPr>
          <w:rFonts w:ascii="Courier New" w:cs="Courier New" w:eastAsia="Courier New" w:hAnsi="Courier New"/>
          <w:sz w:val="18"/>
          <w:szCs w:val="18"/>
        </w:rPr>
        <w:t xml:space="preserve">permit_required</w:t>
      </w:r>
      <w:r>
        <w:rPr>
          <w:sz w:val="20"/>
          <w:szCs w:val="20"/>
        </w:rPr>
        <w:t xml:space="preserve">). Slots marked critical decide the stop state.</w:t>
      </w:r>
    </w:p>
    <w:p>
      <w:pPr>
        <w:pStyle w:val="ListParagraph"/>
        <w:numPr>
          <w:ilvl w:val="0"/>
          <w:numId w:val="2"/>
        </w:numPr>
        <w:spacing w:after="40" w:line="259"/>
      </w:pPr>
      <w:r>
        <w:rPr>
          <w:sz w:val="20"/>
          <w:szCs w:val="20"/>
        </w:rPr>
        <w:t xml:space="preserve">Set primary_ok on slots where a single primary source is enough (for example a regulator page).</w:t>
      </w:r>
    </w:p>
    <w:p>
      <w:pPr>
        <w:pStyle w:val="Heading2"/>
      </w:pPr>
      <w:r>
        <w:t xml:space="preserve">9.2 Source qualification (rules, no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Signal</w:t>
            </w:r>
          </w:p>
        </w:tc>
        <w:tc>
          <w:tcPr>
            <w:tcW w:type="dxa" w:w="34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Rule</w:t>
            </w:r>
          </w:p>
        </w:tc>
        <w:tc>
          <w:tcPr>
            <w:tcW w:type="dxa" w:w="35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Result</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Source type</w:t>
            </w:r>
          </w:p>
        </w:tc>
        <w:tc>
          <w:tcPr>
            <w:tcW w:type="dxa" w:w="3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Domain and path heuristics: .gov.in, .nic.in and regulator sites = regulator; company pricing, about or press pages = company_primary; known news domains = news; blogspot, medium, forums = blog; otherwise unknown.</w:t>
            </w:r>
          </w:p>
        </w:tc>
        <w:tc>
          <w:tcPr>
            <w:tcW w:type="dxa" w:w="3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source_type</w:t>
            </w:r>
          </w:p>
        </w:tc>
      </w:tr>
      <w:tr>
        <w:trPr>
          <w:cantSplit/>
        </w:trPr>
        <w:tc>
          <w:tcPr>
            <w:tcW w:type="dxa" w:w="2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Authority tier</w:t>
            </w:r>
          </w:p>
        </w:tc>
        <w:tc>
          <w:tcPr>
            <w:tcW w:type="dxa" w:w="3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Tier 1: regulator or company_primary for facts about itself. Tier 2: established news or industry report. Tier 3: blog, forum, aggregator, unknown.</w:t>
            </w:r>
          </w:p>
        </w:tc>
        <w:tc>
          <w:tcPr>
            <w:tcW w:type="dxa" w:w="3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authority_tier</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Freshness</w:t>
            </w:r>
          </w:p>
        </w:tc>
        <w:tc>
          <w:tcPr>
            <w:tcW w:type="dxa" w:w="3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Publish date from metadata or text; age bucket: under 12 months, 12 to 36, over 36 or unknown.</w:t>
            </w:r>
          </w:p>
        </w:tc>
        <w:tc>
          <w:tcPr>
            <w:tcW w:type="dxa" w:w="3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Badge only in MVP; used in the report note.</w:t>
            </w:r>
          </w:p>
        </w:tc>
      </w:tr>
    </w:tbl>
    <w:p>
      <w:pPr>
        <w:spacing w:after="120"/>
      </w:pPr>
    </w:p>
    <w:p>
      <w:pPr>
        <w:pStyle w:val="Heading2"/>
      </w:pPr>
      <w:r>
        <w:t xml:space="preserve">9.3 Passage ranking and claim extraction</w:t>
      </w:r>
    </w:p>
    <w:p>
      <w:pPr>
        <w:pStyle w:val="ListParagraph"/>
        <w:numPr>
          <w:ilvl w:val="0"/>
          <w:numId w:val="2"/>
        </w:numPr>
        <w:spacing w:after="40" w:line="259"/>
      </w:pPr>
      <w:r>
        <w:rPr>
          <w:sz w:val="20"/>
          <w:szCs w:val="20"/>
        </w:rPr>
        <w:t xml:space="preserve">Rank passages of a source against the slot name, description and attributes with BM25. Send the top 6 to the extractor.</w:t>
      </w:r>
    </w:p>
    <w:p>
      <w:pPr>
        <w:pStyle w:val="ListParagraph"/>
        <w:numPr>
          <w:ilvl w:val="0"/>
          <w:numId w:val="2"/>
        </w:numPr>
        <w:spacing w:after="40" w:line="259"/>
      </w:pPr>
      <w:r>
        <w:rPr>
          <w:sz w:val="20"/>
          <w:szCs w:val="20"/>
        </w:rPr>
        <w:t xml:space="preserve">The extractor returns claims that MUST include </w:t>
      </w:r>
      <w:r>
        <w:rPr>
          <w:rFonts w:ascii="Courier New" w:cs="Courier New" w:eastAsia="Courier New" w:hAnsi="Courier New"/>
          <w:sz w:val="18"/>
          <w:szCs w:val="18"/>
        </w:rPr>
        <w:t xml:space="preserve">passage_id</w:t>
      </w:r>
      <w:r>
        <w:rPr>
          <w:sz w:val="20"/>
          <w:szCs w:val="20"/>
        </w:rPr>
        <w:t xml:space="preserve"> and a verbatim </w:t>
      </w:r>
      <w:r>
        <w:rPr>
          <w:rFonts w:ascii="Courier New" w:cs="Courier New" w:eastAsia="Courier New" w:hAnsi="Courier New"/>
          <w:sz w:val="18"/>
          <w:szCs w:val="18"/>
        </w:rPr>
        <w:t xml:space="preserve">quote</w:t>
      </w:r>
      <w:r>
        <w:rPr>
          <w:sz w:val="20"/>
          <w:szCs w:val="20"/>
        </w:rPr>
        <w:t xml:space="preserve">. For numeric claims it also fills entity, attribute (from the slot list), value, unit and period.</w:t>
      </w:r>
    </w:p>
    <w:p>
      <w:pPr>
        <w:pStyle w:val="ListParagraph"/>
        <w:numPr>
          <w:ilvl w:val="0"/>
          <w:numId w:val="2"/>
        </w:numPr>
        <w:spacing w:after="40" w:line="259"/>
      </w:pPr>
      <w:r>
        <w:rPr>
          <w:sz w:val="20"/>
          <w:szCs w:val="20"/>
        </w:rPr>
        <w:t xml:space="preserve">Extraction is per slot. A source may yield claims for several slots.</w:t>
      </w:r>
    </w:p>
    <w:p>
      <w:pPr>
        <w:pStyle w:val="Heading2"/>
      </w:pPr>
      <w:r>
        <w:t xml:space="preserve">9.4 Quote guard (deterministic)</w:t>
      </w:r>
    </w:p>
    <w:p>
      <w:pPr>
        <w:pStyle w:val="ListParagraph"/>
        <w:numPr>
          <w:ilvl w:val="0"/>
          <w:numId w:val="2"/>
        </w:numPr>
        <w:spacing w:after="40" w:line="259"/>
      </w:pPr>
      <w:r>
        <w:rPr>
          <w:sz w:val="20"/>
          <w:szCs w:val="20"/>
        </w:rPr>
        <w:t xml:space="preserve">Normalize whitespace, quotes and case in both quote and passage. Accept an exact substring, or a fuzzy partial ratio of at least 0.95.</w:t>
      </w:r>
    </w:p>
    <w:p>
      <w:pPr>
        <w:pStyle w:val="ListParagraph"/>
        <w:numPr>
          <w:ilvl w:val="0"/>
          <w:numId w:val="2"/>
        </w:numPr>
        <w:spacing w:after="40" w:line="259"/>
      </w:pPr>
      <w:r>
        <w:rPr>
          <w:sz w:val="20"/>
          <w:szCs w:val="20"/>
        </w:rPr>
        <w:t xml:space="preserve">Reject and log any claim that fails. This is the mechanism behind "never fabricate a citation" and it runs on every claim.</w:t>
      </w:r>
    </w:p>
    <w:p>
      <w:pPr>
        <w:pStyle w:val="Heading2"/>
      </w:pPr>
      <w:r>
        <w:t xml:space="preserve">9.5 Independent verification</w:t>
      </w:r>
    </w:p>
    <w:p>
      <w:pPr>
        <w:pStyle w:val="ListParagraph"/>
        <w:numPr>
          <w:ilvl w:val="0"/>
          <w:numId w:val="2"/>
        </w:numPr>
        <w:spacing w:after="40" w:line="259"/>
      </w:pPr>
      <w:r>
        <w:rPr>
          <w:sz w:val="20"/>
          <w:szCs w:val="20"/>
        </w:rPr>
        <w:t xml:space="preserve">A separate prompt, without the extractor's reasoning, sees only the claim text and the passage. It returns supports, partial, contradicts or irrelevant, with a one-line rationale.</w:t>
      </w:r>
    </w:p>
    <w:p>
      <w:pPr>
        <w:pStyle w:val="ListParagraph"/>
        <w:numPr>
          <w:ilvl w:val="0"/>
          <w:numId w:val="2"/>
        </w:numPr>
        <w:spacing w:after="40" w:line="259"/>
      </w:pPr>
      <w:r>
        <w:rPr>
          <w:sz w:val="20"/>
          <w:szCs w:val="20"/>
        </w:rPr>
        <w:t xml:space="preserve">Prefer a different model from the extractor when cost allows, to reduce correlated errors.</w:t>
      </w:r>
    </w:p>
    <w:p>
      <w:pPr>
        <w:pStyle w:val="ListParagraph"/>
        <w:numPr>
          <w:ilvl w:val="0"/>
          <w:numId w:val="2"/>
        </w:numPr>
        <w:spacing w:after="40" w:line="259"/>
      </w:pPr>
      <w:r>
        <w:rPr>
          <w:sz w:val="20"/>
          <w:szCs w:val="20"/>
        </w:rPr>
        <w:t xml:space="preserve">Contradicts verdicts create conflict candidates against the claim's slot; irrelevant claims are dropped.</w:t>
      </w:r>
    </w:p>
    <w:p>
      <w:pPr>
        <w:pStyle w:val="Heading2"/>
      </w:pPr>
      <w:r>
        <w:t xml:space="preserve">9.6 Origin clustering (independence)</w:t>
      </w:r>
    </w:p>
    <w:p>
      <w:pPr>
        <w:spacing w:after="100" w:line="264"/>
      </w:pPr>
      <w:r>
        <w:rPr>
          <w:sz w:val="20"/>
          <w:szCs w:val="20"/>
        </w:rPr>
        <w:t xml:space="preserve">Two sources are the same origin if any signal fires. Merge with union-find. The origin label is the most primary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000"/>
        <w:gridCol w:w="2160"/>
      </w:tblGrid>
      <w:tr>
        <w:trPr>
          <w:cantSplit/>
          <w:tblHeader/>
        </w:trPr>
        <w:tc>
          <w:tcPr>
            <w:tcW w:type="dxa" w:w="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w:t>
            </w:r>
          </w:p>
        </w:tc>
        <w:tc>
          <w:tcPr>
            <w:tcW w:type="dxa" w:w="2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Signal</w:t>
            </w:r>
          </w:p>
        </w:tc>
        <w:tc>
          <w:tcPr>
            <w:tcW w:type="dxa" w:w="40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Rule</w:t>
            </w:r>
          </w:p>
        </w:tc>
        <w:tc>
          <w:tcPr>
            <w:tcW w:type="dxa" w:w="21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Method tag</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S1</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Same publisher</w:t>
            </w:r>
          </w:p>
        </w:tc>
        <w:tc>
          <w:tcPr>
            <w:tcW w:type="dxa" w:w="4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Same registrable domain, or same entry in a small syndication-network list (wire services).</w:t>
            </w:r>
          </w:p>
        </w:tc>
        <w:tc>
          <w:tcPr>
            <w:tcW w:type="dxa" w:w="2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domain</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S2</w:t>
            </w:r>
          </w:p>
        </w:tc>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Near-duplicate text</w:t>
            </w:r>
          </w:p>
        </w:tc>
        <w:tc>
          <w:tcPr>
            <w:tcW w:type="dxa" w:w="4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Five-word shingle Jaccard of the claim passages at least 0.60.</w:t>
            </w:r>
          </w:p>
        </w:tc>
        <w:tc>
          <w:tcPr>
            <w:tcW w:type="dxa" w:w="2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near_duplicate</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S3</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Shared number and phrase</w:t>
            </w:r>
          </w:p>
        </w:tc>
        <w:tc>
          <w:tcPr>
            <w:tcW w:type="dxa" w:w="4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Same numeric value for the same claim key and at least one shared distinctive six-word sequence.</w:t>
            </w:r>
          </w:p>
        </w:tc>
        <w:tc>
          <w:tcPr>
            <w:tcW w:type="dxa" w:w="2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shared_number</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S4</w:t>
            </w:r>
          </w:p>
        </w:tc>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Explicit attribution</w:t>
            </w:r>
          </w:p>
        </w:tc>
        <w:tc>
          <w:tcPr>
            <w:tcW w:type="dxa" w:w="4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Patterns such as "according to", "as per", "source:", "data from" naming an entity. If it matches another retrieved publisher, join that origin; if it names an unretrieved primary, create an origin labelled with that entity and join sources citing it. (Cut item 2.)</w:t>
            </w:r>
          </w:p>
        </w:tc>
        <w:tc>
          <w:tcPr>
            <w:tcW w:type="dxa" w:w="2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attribution</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S0</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signal</w:t>
            </w:r>
          </w:p>
        </w:tc>
        <w:tc>
          <w:tcPr>
            <w:tcW w:type="dxa" w:w="4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Source stays its own origin. Independence is marked "unestablished" and shown with a "?" badge. It still counts as an origin for coverage; the report says independence was not established.</w:t>
            </w:r>
          </w:p>
        </w:tc>
        <w:tc>
          <w:tcPr>
            <w:tcW w:type="dxa" w:w="2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none</w:t>
            </w:r>
          </w:p>
        </w:tc>
      </w:tr>
    </w:tbl>
    <w:p>
      <w:pPr>
        <w:spacing w:after="120"/>
      </w:pPr>
    </w:p>
    <w:p>
      <w:pPr>
        <w:pStyle w:val="Heading2"/>
      </w:pPr>
      <w:r>
        <w:t xml:space="preserve">9.7 Numeric normalization and conflicts</w:t>
      </w:r>
    </w:p>
    <w:p>
      <w:pPr>
        <w:pStyle w:val="ListParagraph"/>
        <w:numPr>
          <w:ilvl w:val="0"/>
          <w:numId w:val="2"/>
        </w:numPr>
        <w:spacing w:after="40" w:line="259"/>
      </w:pPr>
      <w:r>
        <w:rPr>
          <w:sz w:val="20"/>
          <w:szCs w:val="20"/>
        </w:rPr>
        <w:t xml:space="preserve">Parse Indian formats (lakh, crore, k, M, comma grouping, rupee sign). Convert currency to INR using a configured, dated rate table. Normalize period to per month (per day x 30, per week x 4.33) and keep the raw text.</w:t>
      </w:r>
    </w:p>
    <w:p>
      <w:pPr>
        <w:pStyle w:val="ListParagraph"/>
        <w:numPr>
          <w:ilvl w:val="0"/>
          <w:numId w:val="2"/>
        </w:numPr>
        <w:spacing w:after="40" w:line="259"/>
      </w:pPr>
      <w:r>
        <w:rPr>
          <w:sz w:val="20"/>
          <w:szCs w:val="20"/>
        </w:rPr>
        <w:t xml:space="preserve">Claim key: (entity, attribute, period). Slot attribute lists keep the model from inventing attribute names, which is what makes conflicts detectable.</w:t>
      </w:r>
    </w:p>
    <w:p>
      <w:pPr>
        <w:pStyle w:val="ListParagraph"/>
        <w:numPr>
          <w:ilvl w:val="0"/>
          <w:numId w:val="2"/>
        </w:numPr>
        <w:spacing w:after="40" w:line="259"/>
      </w:pPr>
      <w:r>
        <w:rPr>
          <w:sz w:val="20"/>
          <w:szCs w:val="20"/>
        </w:rPr>
        <w:t xml:space="preserve">Two supported claims with the same key conflict if the relative difference exceeds 0.15 (configurable).</w:t>
      </w:r>
    </w:p>
    <w:p>
      <w:pPr>
        <w:pStyle w:val="ListParagraph"/>
        <w:numPr>
          <w:ilvl w:val="0"/>
          <w:numId w:val="2"/>
        </w:numPr>
        <w:spacing w:after="40" w:line="259"/>
      </w:pPr>
      <w:r>
        <w:rPr>
          <w:sz w:val="20"/>
          <w:szCs w:val="20"/>
        </w:rPr>
        <w:t xml:space="preserve">The explainer classifies each conflict as unit_error, scope_difference, temporal, definition, or genuine. Anything other than genuine is marked explained (still visible, does not downgrade the cell). Genuine conflicts are open and make the cell AMBER.</w:t>
      </w:r>
    </w:p>
    <w:p>
      <w:pPr>
        <w:pStyle w:val="Heading2"/>
      </w:pPr>
      <w:r>
        <w:t xml:space="preserve">9.8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100"/>
        <w:gridCol w:w="2960"/>
      </w:tblGrid>
      <w:tr>
        <w:trPr>
          <w:cantSplit/>
          <w:tblHeader/>
        </w:trPr>
        <w:tc>
          <w:tcPr>
            <w:tcW w:type="dxa" w:w="1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State</w:t>
            </w:r>
          </w:p>
        </w:tc>
        <w:tc>
          <w:tcPr>
            <w:tcW w:type="dxa" w:w="51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Rule per slot</w:t>
            </w:r>
          </w:p>
        </w:tc>
        <w:tc>
          <w:tcPr>
            <w:tcW w:type="dxa" w:w="29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Meaning</w:t>
            </w:r>
          </w:p>
        </w:tc>
      </w:tr>
      <w:tr>
        <w:trPr>
          <w:cantSplit/>
        </w:trPr>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GREEN</w:t>
            </w:r>
          </w:p>
        </w:tc>
        <w:tc>
          <w:tcPr>
            <w:tcW w:type="dxa" w:w="5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 least min_independent origins (default 2) support the slot with verdict supports, and no open conflict. A single tier-1 origin is enough when the slot has primary_ok.</w:t>
            </w:r>
          </w:p>
        </w:tc>
        <w:tc>
          <w:tcPr>
            <w:tcW w:type="dxa" w:w="2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Adequate evidence</w:t>
            </w:r>
          </w:p>
        </w:tc>
      </w:tr>
      <w:tr>
        <w:trPr>
          <w:cantSplit/>
        </w:trPr>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AMBER</w:t>
            </w:r>
          </w:p>
        </w:tc>
        <w:tc>
          <w:tcPr>
            <w:tcW w:type="dxa" w:w="5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Exactly one origin, or two or more with an open conflict, or only partial verdicts.</w:t>
            </w:r>
          </w:p>
        </w:tc>
        <w:tc>
          <w:tcPr>
            <w:tcW w:type="dxa" w:w="2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Usable with caveats</w:t>
            </w:r>
          </w:p>
        </w:tc>
      </w:tr>
      <w:tr>
        <w:trPr>
          <w:cantSplit/>
        </w:trPr>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RED</w:t>
            </w:r>
          </w:p>
        </w:tc>
        <w:tc>
          <w:tcPr>
            <w:tcW w:type="dxa" w:w="5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supporting origin.</w:t>
            </w:r>
          </w:p>
        </w:tc>
        <w:tc>
          <w:tcPr>
            <w:tcW w:type="dxa" w:w="2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Gap</w:t>
            </w:r>
          </w:p>
        </w:tc>
      </w:tr>
    </w:tbl>
    <w:p>
      <w:pPr>
        <w:spacing w:after="120"/>
      </w:pPr>
    </w:p>
    <w:p>
      <w:pPr>
        <w:pStyle w:val="ListParagraph"/>
        <w:numPr>
          <w:ilvl w:val="0"/>
          <w:numId w:val="2"/>
        </w:numPr>
        <w:spacing w:after="40" w:line="259"/>
      </w:pPr>
      <w:r>
        <w:rPr>
          <w:sz w:val="20"/>
          <w:szCs w:val="20"/>
        </w:rPr>
        <w:t xml:space="preserve">Dimension rollup: the worst state among its critical slots; if it has none, the median of its slots.</w:t>
      </w:r>
    </w:p>
    <w:p>
      <w:pPr>
        <w:pStyle w:val="ListParagraph"/>
        <w:numPr>
          <w:ilvl w:val="0"/>
          <w:numId w:val="2"/>
        </w:numPr>
        <w:spacing w:after="40" w:line="259"/>
      </w:pPr>
      <w:r>
        <w:rPr>
          <w:sz w:val="20"/>
          <w:szCs w:val="20"/>
        </w:rPr>
        <w:t xml:space="preserve">Each cell stores a human-readable </w:t>
      </w:r>
      <w:r>
        <w:rPr>
          <w:rFonts w:ascii="Courier New" w:cs="Courier New" w:eastAsia="Courier New" w:hAnsi="Courier New"/>
          <w:sz w:val="18"/>
          <w:szCs w:val="18"/>
        </w:rPr>
        <w:t xml:space="preserve">reason</w:t>
      </w:r>
      <w:r>
        <w:rPr>
          <w:sz w:val="20"/>
          <w:szCs w:val="20"/>
        </w:rPr>
        <w:t xml:space="preserve"> (for example "2 sources, 1 origin: both repeat the company press release"). The UI shows it.</w:t>
      </w:r>
    </w:p>
    <w:p>
      <w:pPr>
        <w:pStyle w:val="Heading2"/>
      </w:pPr>
      <w:r>
        <w:t xml:space="preserve">9.9 Challenge loop</w:t>
      </w:r>
    </w:p>
    <w:p>
      <w:pPr>
        <w:pStyle w:val="ListParagraph"/>
        <w:numPr>
          <w:ilvl w:val="0"/>
          <w:numId w:val="2"/>
        </w:numPr>
        <w:spacing w:after="40" w:line="259"/>
      </w:pPr>
      <w:r>
        <w:rPr>
          <w:sz w:val="20"/>
          <w:szCs w:val="20"/>
        </w:rPr>
        <w:t xml:space="preserve">Input: coverage matrix, top claims per slot, open conflicts, origin statistics.</w:t>
      </w:r>
    </w:p>
    <w:p>
      <w:pPr>
        <w:pStyle w:val="ListParagraph"/>
        <w:numPr>
          <w:ilvl w:val="0"/>
          <w:numId w:val="2"/>
        </w:numPr>
        <w:spacing w:after="40" w:line="259"/>
      </w:pPr>
      <w:r>
        <w:rPr>
          <w:sz w:val="20"/>
          <w:szCs w:val="20"/>
        </w:rPr>
        <w:t xml:space="preserve">Output: up to 3 attacks, each with attack_hypothesis, target, required_evidence, up to 2 follow-up queries, and would_change_conclusion_if.</w:t>
      </w:r>
    </w:p>
    <w:p>
      <w:pPr>
        <w:pStyle w:val="ListParagraph"/>
        <w:numPr>
          <w:ilvl w:val="0"/>
          <w:numId w:val="2"/>
        </w:numPr>
        <w:spacing w:after="40" w:line="259"/>
      </w:pPr>
      <w:r>
        <w:rPr>
          <w:sz w:val="20"/>
          <w:szCs w:val="20"/>
        </w:rPr>
        <w:t xml:space="preserve">Follow-up queries run through the normal pipeline, tagged kind=challenge.</w:t>
      </w:r>
    </w:p>
    <w:p>
      <w:pPr>
        <w:pStyle w:val="ListParagraph"/>
        <w:numPr>
          <w:ilvl w:val="0"/>
          <w:numId w:val="2"/>
        </w:numPr>
        <w:spacing w:after="40" w:line="259"/>
      </w:pPr>
      <w:r>
        <w:rPr>
          <w:sz w:val="20"/>
          <w:szCs w:val="20"/>
        </w:rPr>
        <w:t xml:space="preserve">Outcome by rule: run the verifier with the attack hypothesis as the claim against new passages. If any supports it, the outcome is weakened. If at least 3 relevant passages were examined and none supports it, strengthened. Otherwise unresolved.</w:t>
      </w:r>
    </w:p>
    <w:p>
      <w:pPr>
        <w:pStyle w:val="ListParagraph"/>
        <w:numPr>
          <w:ilvl w:val="0"/>
          <w:numId w:val="2"/>
        </w:numPr>
        <w:spacing w:after="40" w:line="259"/>
      </w:pPr>
      <w:r>
        <w:rPr>
          <w:sz w:val="20"/>
          <w:szCs w:val="20"/>
        </w:rPr>
        <w:t xml:space="preserve">The would_change_if fields feed the report section "What could change the conclusion" (the MVP version of decision sensitivity).</w:t>
      </w:r>
    </w:p>
    <w:p>
      <w:pPr>
        <w:pStyle w:val="Heading2"/>
      </w:pPr>
      <w:r>
        <w:t xml:space="preserve">9.10 Stop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Final state</w:t>
            </w:r>
          </w:p>
        </w:tc>
        <w:tc>
          <w:tcPr>
            <w:tcW w:type="dxa" w:w="46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Condition</w:t>
            </w:r>
          </w:p>
        </w:tc>
        <w:tc>
          <w:tcPr>
            <w:tcW w:type="dxa" w:w="23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Termination reason</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SUFFICIENT</w:t>
            </w:r>
          </w:p>
        </w:tc>
        <w:tc>
          <w:tcPr>
            <w:tcW w:type="dxa" w:w="4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All critical slots GREEN; no open material conflict; at least one challenge round complete; no challenge outcome of weakened.</w:t>
            </w:r>
          </w:p>
        </w:tc>
        <w:tc>
          <w:tcPr>
            <w:tcW w:type="dxa" w:w="2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criteria_met</w:t>
            </w:r>
          </w:p>
        </w:tc>
      </w:tr>
      <w:tr>
        <w:trPr>
          <w:cantSplit/>
        </w:trPr>
        <w:tc>
          <w:tcPr>
            <w:tcW w:type="dxa" w:w="2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SUFFICIENT_WITH_CAVEATS</w:t>
            </w:r>
          </w:p>
        </w:tc>
        <w:tc>
          <w:tcPr>
            <w:tcW w:type="dxa" w:w="4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No critical slot RED; at least one AMBER, an open conflict, or challenge not completed (caveat states which).</w:t>
            </w:r>
          </w:p>
        </w:tc>
        <w:tc>
          <w:tcPr>
            <w:tcW w:type="dxa" w:w="2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no_marginal_gain, max_rounds, budget, timeout, user_stopped</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INSUFFICIENT</w:t>
            </w:r>
          </w:p>
        </w:tc>
        <w:tc>
          <w:tcPr>
            <w:tcW w:type="dxa" w:w="4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Any critical slot RED at termination.</w:t>
            </w:r>
          </w:p>
        </w:tc>
        <w:tc>
          <w:tcPr>
            <w:tcW w:type="dxa" w:w="2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Any reason, including blocked</w:t>
            </w:r>
          </w:p>
        </w:tc>
      </w:tr>
    </w:tbl>
    <w:p>
      <w:pPr>
        <w:spacing w:after="120"/>
      </w:pPr>
    </w:p>
    <w:p>
      <w:pPr>
        <w:pStyle w:val="ListParagraph"/>
        <w:numPr>
          <w:ilvl w:val="0"/>
          <w:numId w:val="2"/>
        </w:numPr>
        <w:spacing w:after="40" w:line="259"/>
      </w:pPr>
      <w:r>
        <w:rPr>
          <w:sz w:val="20"/>
          <w:szCs w:val="20"/>
        </w:rPr>
        <w:t xml:space="preserve">Marginal gain = number of slots whose state improved in the last round. Zero gain after a completed challenge round ends the run (no_marginal_gain).</w:t>
      </w:r>
    </w:p>
    <w:p>
      <w:pPr>
        <w:pStyle w:val="ListParagraph"/>
        <w:numPr>
          <w:ilvl w:val="0"/>
          <w:numId w:val="2"/>
        </w:numPr>
        <w:spacing w:after="40" w:line="259"/>
      </w:pPr>
      <w:r>
        <w:rPr>
          <w:sz w:val="20"/>
          <w:szCs w:val="20"/>
        </w:rPr>
        <w:t xml:space="preserve">Hard limits (budget, timeout, user stop) take precedence over everything and trigger wrap-up.</w:t>
      </w:r>
    </w:p>
    <w:p>
      <w:pPr>
        <w:pStyle w:val="ListParagraph"/>
        <w:numPr>
          <w:ilvl w:val="0"/>
          <w:numId w:val="2"/>
        </w:numPr>
        <w:spacing w:after="40" w:line="259"/>
      </w:pPr>
      <w:r>
        <w:rPr>
          <w:sz w:val="20"/>
          <w:szCs w:val="20"/>
        </w:rPr>
        <w:t xml:space="preserve">The state is a pure function of the coverage table, conflicts and challenge outcomes; a unit test recomputes it for every stored run.</w:t>
      </w:r>
    </w:p>
    <w:p>
      <w:pPr>
        <w:pStyle w:val="Heading2"/>
      </w:pPr>
      <w:r>
        <w:t xml:space="preserve">9.11 Synthesis and report verifier</w:t>
      </w:r>
    </w:p>
    <w:p>
      <w:pPr>
        <w:pStyle w:val="ListParagraph"/>
        <w:numPr>
          <w:ilvl w:val="0"/>
          <w:numId w:val="2"/>
        </w:numPr>
        <w:spacing w:after="40" w:line="259"/>
      </w:pPr>
      <w:r>
        <w:rPr>
          <w:sz w:val="20"/>
          <w:szCs w:val="20"/>
        </w:rPr>
        <w:t xml:space="preserve">The writer receives only claims with status supported, partial or contested, with their IDs, slot, origin count and certainty. It must cite by claim ID.</w:t>
      </w:r>
    </w:p>
    <w:p>
      <w:pPr>
        <w:pStyle w:val="ListParagraph"/>
        <w:numPr>
          <w:ilvl w:val="0"/>
          <w:numId w:val="2"/>
        </w:numPr>
        <w:spacing w:after="40" w:line="259"/>
      </w:pPr>
      <w:r>
        <w:rPr>
          <w:sz w:val="20"/>
          <w:szCs w:val="20"/>
        </w:rPr>
        <w:t xml:space="preserve">Sections: decision summary with the final state; question and scope; coverage matrix; findings by dimension; competitor table; conflicts and unresolved items; risks and assumptions; what could change the conclusion; sources index; method and run metadata.</w:t>
      </w:r>
    </w:p>
    <w:p>
      <w:pPr>
        <w:pStyle w:val="ListParagraph"/>
        <w:numPr>
          <w:ilvl w:val="0"/>
          <w:numId w:val="2"/>
        </w:numPr>
        <w:spacing w:after="40" w:line="259"/>
      </w:pPr>
      <w:r>
        <w:rPr>
          <w:sz w:val="20"/>
          <w:szCs w:val="20"/>
        </w:rPr>
        <w:t xml:space="preserve">Recommendations are allowed only under a heading labelled "System inference", cite at least two claims, and carry the state banner.</w:t>
      </w:r>
    </w:p>
    <w:p>
      <w:pPr>
        <w:pStyle w:val="ListParagraph"/>
        <w:numPr>
          <w:ilvl w:val="0"/>
          <w:numId w:val="2"/>
        </w:numPr>
        <w:spacing w:after="40" w:line="259"/>
      </w:pPr>
      <w:r>
        <w:rPr>
          <w:sz w:val="20"/>
          <w:szCs w:val="20"/>
        </w:rPr>
        <w:t xml:space="preserve">The verifier removes or tags any findings sentence without a claim ID, and any sentence whose numbers do not appear in the cited claims (after normalization).</w:t>
      </w:r>
    </w:p>
    <w:p>
      <w:pPr>
        <w:pStyle w:val="ListParagraph"/>
        <w:numPr>
          <w:ilvl w:val="0"/>
          <w:numId w:val="2"/>
        </w:numPr>
        <w:spacing w:after="40" w:line="259"/>
      </w:pPr>
      <w:r>
        <w:rPr>
          <w:sz w:val="20"/>
          <w:szCs w:val="20"/>
        </w:rPr>
        <w:t xml:space="preserve">Certainty labels: supported (GREEN, no conflict); contested (open conflict); single-origin (AMBER with one origin); assumed (system inference; may not contain new numbers).</w:t>
      </w:r>
    </w:p>
    <w:p>
      <w:pPr>
        <w:pStyle w:val="ListParagraph"/>
        <w:numPr>
          <w:ilvl w:val="0"/>
          <w:numId w:val="2"/>
        </w:numPr>
        <w:spacing w:after="40" w:line="259"/>
      </w:pPr>
      <w:r>
        <w:rPr>
          <w:sz w:val="20"/>
          <w:szCs w:val="20"/>
        </w:rPr>
        <w:t xml:space="preserve">Dates on all time-sensitive claims; never cite a source that was not retrieved and stored.</w:t>
      </w:r>
    </w:p>
    <w:p>
      <w:pPr>
        <w:pStyle w:val="Heading1"/>
      </w:pPr>
      <w:r>
        <w:t xml:space="preserve">10. LLM Roles and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700"/>
        <w:gridCol w:w="2500"/>
        <w:gridCol w:w="1960"/>
      </w:tblGrid>
      <w:tr>
        <w:trPr>
          <w:cantSplit/>
          <w:tblHeader/>
        </w:trPr>
        <w:tc>
          <w:tcPr>
            <w:tcW w:type="dxa" w:w="1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Role</w:t>
            </w:r>
          </w:p>
        </w:tc>
        <w:tc>
          <w:tcPr>
            <w:tcW w:type="dxa" w:w="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Tier</w:t>
            </w:r>
          </w:p>
        </w:tc>
        <w:tc>
          <w:tcPr>
            <w:tcW w:type="dxa" w:w="2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Input</w:t>
            </w:r>
          </w:p>
        </w:tc>
        <w:tc>
          <w:tcPr>
            <w:tcW w:type="dxa" w:w="2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Output (schema)</w:t>
            </w:r>
          </w:p>
        </w:tc>
        <w:tc>
          <w:tcPr>
            <w:tcW w:type="dxa" w:w="19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Setting</w:t>
            </w:r>
          </w:p>
        </w:tc>
      </w:tr>
      <w:tr>
        <w:trPr>
          <w:cantSplit/>
        </w:trPr>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Planner</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STRONG</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Question, scope, default dimensions</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Plan</w:t>
            </w:r>
          </w:p>
        </w:tc>
        <w:tc>
          <w:tcPr>
            <w:tcW w:type="dxa" w:w="1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temperature 0.2</w:t>
            </w:r>
          </w:p>
        </w:tc>
      </w:tr>
      <w:tr>
        <w:trPr>
          <w:cantSplit/>
        </w:trPr>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Extractor</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FAST</w:t>
            </w:r>
          </w:p>
        </w:tc>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Slot definition, up to 6 passages</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ClaimList</w:t>
            </w:r>
          </w:p>
        </w:tc>
        <w:tc>
          <w:tcPr>
            <w:tcW w:type="dxa" w:w="1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temperature 0</w:t>
            </w:r>
          </w:p>
        </w:tc>
      </w:tr>
      <w:tr>
        <w:trPr>
          <w:cantSplit/>
        </w:trPr>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Verifier</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FAST</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claim and one passage</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Verdict</w:t>
            </w:r>
          </w:p>
        </w:tc>
        <w:tc>
          <w:tcPr>
            <w:tcW w:type="dxa" w:w="1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temperature 0; different prompt, ideally different model</w:t>
            </w:r>
          </w:p>
        </w:tc>
      </w:tr>
      <w:tr>
        <w:trPr>
          <w:cantSplit/>
        </w:trPr>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Challenger</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STRONG</w:t>
            </w:r>
          </w:p>
        </w:tc>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Coverage, top claims, conflicts, origins</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ChallengeSet</w:t>
            </w:r>
          </w:p>
        </w:tc>
        <w:tc>
          <w:tcPr>
            <w:tcW w:type="dxa" w:w="1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temperature 0.4</w:t>
            </w:r>
          </w:p>
        </w:tc>
      </w:tr>
      <w:tr>
        <w:trPr>
          <w:cantSplit/>
        </w:trPr>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Writer</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STRONG</w:t>
            </w: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Verified claims with IDs and certainty</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ReportDraft</w:t>
            </w:r>
          </w:p>
        </w:tc>
        <w:tc>
          <w:tcPr>
            <w:tcW w:type="dxa" w:w="1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temperature 0.2</w:t>
            </w:r>
          </w:p>
        </w:tc>
      </w:tr>
      <w:tr>
        <w:trPr>
          <w:cantSplit/>
        </w:trPr>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Explainer</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FAST</w:t>
            </w:r>
          </w:p>
        </w:tc>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 conflicting claim pair with quotes</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ConflictKind</w:t>
            </w:r>
          </w:p>
        </w:tc>
        <w:tc>
          <w:tcPr>
            <w:tcW w:type="dxa" w:w="1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temperature 0</w:t>
            </w:r>
          </w:p>
        </w:tc>
      </w:tr>
    </w:tbl>
    <w:p>
      <w:pPr>
        <w:spacing w:after="120"/>
      </w:pPr>
    </w:p>
    <w:p>
      <w:pPr>
        <w:pStyle w:val="ListParagraph"/>
        <w:numPr>
          <w:ilvl w:val="0"/>
          <w:numId w:val="2"/>
        </w:numPr>
        <w:spacing w:after="40" w:line="259"/>
      </w:pPr>
      <w:r>
        <w:rPr>
          <w:sz w:val="20"/>
          <w:szCs w:val="20"/>
        </w:rPr>
        <w:t xml:space="preserve">Every call goes through </w:t>
      </w:r>
      <w:r>
        <w:rPr>
          <w:rFonts w:ascii="Courier New" w:cs="Courier New" w:eastAsia="Courier New" w:hAnsi="Courier New"/>
          <w:sz w:val="18"/>
          <w:szCs w:val="18"/>
        </w:rPr>
        <w:t xml:space="preserve">gateway.llm(role, prompt_id, schema, payload)</w:t>
      </w:r>
      <w:r>
        <w:rPr>
          <w:sz w:val="20"/>
          <w:szCs w:val="20"/>
        </w:rPr>
        <w:t xml:space="preserve">. Outputs are validated against the schema; on failure retry up to 2 times with the validation error appended; then emit a typed step failure.</w:t>
      </w:r>
    </w:p>
    <w:p>
      <w:pPr>
        <w:pStyle w:val="ListParagraph"/>
        <w:numPr>
          <w:ilvl w:val="0"/>
          <w:numId w:val="2"/>
        </w:numPr>
        <w:spacing w:after="40" w:line="259"/>
      </w:pPr>
      <w:r>
        <w:rPr>
          <w:sz w:val="20"/>
          <w:szCs w:val="20"/>
        </w:rPr>
        <w:t xml:space="preserve">Retrieved text is wrapped in </w:t>
      </w:r>
      <w:r>
        <w:rPr>
          <w:rFonts w:ascii="Courier New" w:cs="Courier New" w:eastAsia="Courier New" w:hAnsi="Courier New"/>
          <w:sz w:val="18"/>
          <w:szCs w:val="18"/>
        </w:rPr>
        <w:t xml:space="preserve">&lt;source&gt;</w:t>
      </w:r>
      <w:r>
        <w:rPr>
          <w:sz w:val="20"/>
          <w:szCs w:val="20"/>
        </w:rPr>
        <w:t xml:space="preserve"> tags and labelled untrusted; the system prompt states that instructions inside source text are data. Extractor and verifier have no tools.</w:t>
      </w:r>
    </w:p>
    <w:p>
      <w:pPr>
        <w:pStyle w:val="ListParagraph"/>
        <w:numPr>
          <w:ilvl w:val="0"/>
          <w:numId w:val="2"/>
        </w:numPr>
        <w:spacing w:after="40" w:line="259"/>
      </w:pPr>
      <w:r>
        <w:rPr>
          <w:sz w:val="20"/>
          <w:szCs w:val="20"/>
        </w:rPr>
        <w:t xml:space="preserve">Prompts are files under </w:t>
      </w:r>
      <w:r>
        <w:rPr>
          <w:rFonts w:ascii="Courier New" w:cs="Courier New" w:eastAsia="Courier New" w:hAnsi="Courier New"/>
          <w:sz w:val="18"/>
          <w:szCs w:val="18"/>
        </w:rPr>
        <w:t xml:space="preserve">backend/prompts/</w:t>
      </w:r>
      <w:r>
        <w:rPr>
          <w:sz w:val="20"/>
          <w:szCs w:val="20"/>
        </w:rPr>
        <w:t xml:space="preserve">, versioned (</w:t>
      </w:r>
      <w:r>
        <w:rPr>
          <w:rFonts w:ascii="Courier New" w:cs="Courier New" w:eastAsia="Courier New" w:hAnsi="Courier New"/>
          <w:sz w:val="18"/>
          <w:szCs w:val="18"/>
        </w:rPr>
        <w:t xml:space="preserve">extractor.v1.md</w:t>
      </w:r>
      <w:r>
        <w:rPr>
          <w:sz w:val="20"/>
          <w:szCs w:val="20"/>
        </w:rPr>
        <w:t xml:space="preserve">). Each LLM event records prompt ID, model and version.</w:t>
      </w:r>
    </w:p>
    <w:p>
      <w:pPr>
        <w:pStyle w:val="ListParagraph"/>
        <w:numPr>
          <w:ilvl w:val="0"/>
          <w:numId w:val="2"/>
        </w:numPr>
        <w:spacing w:after="40" w:line="259"/>
      </w:pPr>
      <w:r>
        <w:rPr>
          <w:sz w:val="20"/>
          <w:szCs w:val="20"/>
        </w:rPr>
        <w:t xml:space="preserve">Prompt tuning starts only after the fixture tests exist (build principle in section 13).</w:t>
      </w:r>
    </w:p>
    <w:p>
      <w:pPr>
        <w:pStyle w:val="Heading1"/>
      </w:pPr>
      <w:r>
        <w:t xml:space="preserve">11. API and Event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cantSplit/>
          <w:tblHeader/>
        </w:trPr>
        <w:tc>
          <w:tcPr>
            <w:tcW w:type="dxa" w:w="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Method</w:t>
            </w:r>
          </w:p>
        </w:tc>
        <w:tc>
          <w:tcPr>
            <w:tcW w:type="dxa" w:w="3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Endpoint</w:t>
            </w:r>
          </w:p>
        </w:tc>
        <w:tc>
          <w:tcPr>
            <w:tcW w:type="dxa" w:w="51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Purpose</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POST</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/api/runs</w:t>
            </w:r>
          </w:p>
        </w:tc>
        <w:tc>
          <w:tcPr>
            <w:tcW w:type="dxa" w:w="5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Create a run: question, scope, mode (live or replay), optional budget overrides.</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GET</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/api/runs/{id}</w:t>
            </w:r>
          </w:p>
        </w:tc>
        <w:tc>
          <w:tcPr>
            <w:tcW w:type="dxa" w:w="5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Run summary: phase, state, budget usage, stop state.</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GET</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/api/runs/{id}/events</w:t>
            </w:r>
          </w:p>
        </w:tc>
        <w:tc>
          <w:tcPr>
            <w:tcW w:type="dxa" w:w="5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SSE stream of events; supports Last-Event-ID for reconnect.</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GET</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/api/runs/{id}/state</w:t>
            </w:r>
          </w:p>
        </w:tc>
        <w:tc>
          <w:tcPr>
            <w:tcW w:type="dxa" w:w="5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Snapshot: plan, sources, coverage by round, conflicts, challenges, origins.</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GET</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/api/runs/{id}/claims/{cid}</w:t>
            </w:r>
          </w:p>
        </w:tc>
        <w:tc>
          <w:tcPr>
            <w:tcW w:type="dxa" w:w="5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Evidence drawer: claim, passage with quote offsets, verdict, origin, source metadata.</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GET</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/api/runs/{id}/report</w:t>
            </w:r>
          </w:p>
        </w:tc>
        <w:tc>
          <w:tcPr>
            <w:tcW w:type="dxa" w:w="51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Report markdown and structured citations.</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POST</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/api/runs/{id}/stop</w:t>
            </w:r>
          </w:p>
        </w:tc>
        <w:tc>
          <w:tcPr>
            <w:tcW w:type="dxa" w:w="51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Stop a run and take the wrap-up path.</w:t>
            </w:r>
          </w:p>
        </w:tc>
      </w:tr>
    </w:tbl>
    <w:p>
      <w:pPr>
        <w:spacing w:after="120"/>
      </w:pPr>
    </w:p>
    <w:p>
      <w:pPr>
        <w:spacing w:after="100" w:line="264"/>
      </w:pPr>
      <w:r>
        <w:rPr>
          <w:sz w:val="20"/>
          <w:szCs w:val="20"/>
        </w:rPr>
        <w:t xml:space="preserve">Event envelope: </w:t>
      </w:r>
      <w:r>
        <w:rPr>
          <w:rFonts w:ascii="Courier New" w:cs="Courier New" w:eastAsia="Courier New" w:hAnsi="Courier New"/>
          <w:sz w:val="18"/>
          <w:szCs w:val="18"/>
        </w:rPr>
        <w:t xml:space="preserve">{ id, run_id, ts, round, type, step_ms, tokens, cost_usd, payload }</w:t>
      </w:r>
      <w:r>
        <w:rPr>
          <w:sz w:val="20"/>
          <w:szCs w:val="20"/>
        </w:rPr>
        <w:t xml:space="preserve">.</w:t>
      </w:r>
    </w:p>
    <w:p>
      <w:pPr>
        <w:spacing w:after="100" w:line="264"/>
      </w:pPr>
      <w:r>
        <w:rPr>
          <w:sz w:val="20"/>
          <w:szCs w:val="20"/>
        </w:rPr>
        <w:t xml:space="preserve">Event types: </w:t>
      </w:r>
      <w:r>
        <w:rPr>
          <w:rFonts w:ascii="Courier New" w:cs="Courier New" w:eastAsia="Courier New" w:hAnsi="Courier New"/>
          <w:sz w:val="18"/>
          <w:szCs w:val="18"/>
        </w:rPr>
        <w:t xml:space="preserve">run.started, plan.created, task.started, source.found, source.fetched, source.failed, passages.created, claim.created, claim.rejected, claim.verified, origin.updated, conflict.detected, coverage.updated, round.started, challenge.created, challenge.outcome, stop.decided, report.draft, report.verified, budget.warning, run.completed, run.failed</w:t>
      </w:r>
      <w:r>
        <w:rPr>
          <w:sz w:val="20"/>
          <w:szCs w:val="20"/>
        </w:rPr>
        <w:t xml:space="preserve">.</w:t>
      </w:r>
    </w:p>
    <w:p>
      <w:pPr>
        <w:pStyle w:val="Heading1"/>
      </w:pPr>
      <w:r>
        <w:t xml:space="preserve">12. UI Specification</w:t>
      </w:r>
    </w:p>
    <w:p>
      <w:pPr>
        <w:spacing w:after="100" w:line="264"/>
      </w:pPr>
      <w:r>
        <w:rPr>
          <w:sz w:val="20"/>
          <w:szCs w:val="20"/>
        </w:rPr>
        <w:t xml:space="preserve">Layout: a left rail with the question, phase stepper, budget meters and the LIVE or REPLAY badge; a center area with tabs (Matrix, Evidence, Conflicts, Challenge, Report); a right drawer for the evidence view. Every change of direction shows a one-line reason ("Re-searching: slot Pricing has 1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2600"/>
        <w:gridCol w:w="1060"/>
      </w:tblGrid>
      <w:tr>
        <w:trPr>
          <w:cantSplit/>
          <w:tblHeader/>
        </w:trPr>
        <w:tc>
          <w:tcPr>
            <w:tcW w:type="dxa" w:w="21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Component</w:t>
            </w:r>
          </w:p>
        </w:tc>
        <w:tc>
          <w:tcPr>
            <w:tcW w:type="dxa" w:w="36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Shows</w:t>
            </w:r>
          </w:p>
        </w:tc>
        <w:tc>
          <w:tcPr>
            <w:tcW w:type="dxa" w:w="26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Behavior</w:t>
            </w:r>
          </w:p>
        </w:tc>
        <w:tc>
          <w:tcPr>
            <w:tcW w:type="dxa" w:w="10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Tier</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Event timeline</w:t>
            </w:r>
          </w:p>
        </w:tc>
        <w:tc>
          <w:tcPr>
            <w:tcW w:type="dxa" w:w="3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Phase changes and tool activity with reasons</w:t>
            </w:r>
          </w:p>
        </w:tc>
        <w:tc>
          <w:tcPr>
            <w:tcW w:type="dxa" w:w="2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Live via SSE; filterable</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Plan and sources</w:t>
            </w:r>
          </w:p>
        </w:tc>
        <w:tc>
          <w:tcPr>
            <w:tcW w:type="dxa" w:w="3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Dimensions, slots, tasks; sources with type, tier, status</w:t>
            </w:r>
          </w:p>
        </w:tc>
        <w:tc>
          <w:tcPr>
            <w:tcW w:type="dxa" w:w="2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Rows appear as sources are found</w:t>
            </w:r>
          </w:p>
        </w:tc>
        <w:tc>
          <w:tcPr>
            <w:tcW w:type="dxa" w:w="1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Coverage matrix</w:t>
            </w:r>
          </w:p>
        </w:tc>
        <w:tc>
          <w:tcPr>
            <w:tcW w:type="dxa" w:w="3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Dimensions by slots; state, origin count, reason per cell</w:t>
            </w:r>
          </w:p>
        </w:tc>
        <w:tc>
          <w:tcPr>
            <w:tcW w:type="dxa" w:w="2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Cells recolor per round; round selector shows before and after</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M1</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Origin group view</w:t>
            </w:r>
          </w:p>
        </w:tc>
        <w:tc>
          <w:tcPr>
            <w:tcW w:type="dxa" w:w="3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Per slot: N sources grouped into M origins with method tags</w:t>
            </w:r>
          </w:p>
        </w:tc>
        <w:tc>
          <w:tcPr>
            <w:tcW w:type="dxa" w:w="2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Expands from a matrix cell; "?" badge for unestablished</w:t>
            </w:r>
          </w:p>
        </w:tc>
        <w:tc>
          <w:tcPr>
            <w:tcW w:type="dxa" w:w="1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M1</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Evidence drawer</w:t>
            </w:r>
          </w:p>
        </w:tc>
        <w:tc>
          <w:tcPr>
            <w:tcW w:type="dxa" w:w="3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Claim, highlighted quote in passage, verdict, origin, source link</w:t>
            </w:r>
          </w:p>
        </w:tc>
        <w:tc>
          <w:tcPr>
            <w:tcW w:type="dxa" w:w="2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Opens from any claim or citation</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M1</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Conflicts panel</w:t>
            </w:r>
          </w:p>
        </w:tc>
        <w:tc>
          <w:tcPr>
            <w:tcW w:type="dxa" w:w="3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Pairs, delta, kind, explanation, status</w:t>
            </w:r>
          </w:p>
        </w:tc>
        <w:tc>
          <w:tcPr>
            <w:tcW w:type="dxa" w:w="2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Click opens both drawers</w:t>
            </w:r>
          </w:p>
        </w:tc>
        <w:tc>
          <w:tcPr>
            <w:tcW w:type="dxa" w:w="1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M1</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Challenge panel</w:t>
            </w:r>
          </w:p>
        </w:tc>
        <w:tc>
          <w:tcPr>
            <w:tcW w:type="dxa" w:w="3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Attacks, queries run, outcome, would-change-if</w:t>
            </w:r>
          </w:p>
        </w:tc>
        <w:tc>
          <w:tcPr>
            <w:tcW w:type="dxa" w:w="2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Updates as outcomes land</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M1</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Stop card</w:t>
            </w:r>
          </w:p>
        </w:tc>
        <w:tc>
          <w:tcPr>
            <w:tcW w:type="dxa" w:w="3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Final state, termination reason, remaining gaps, caveats</w:t>
            </w:r>
          </w:p>
        </w:tc>
        <w:tc>
          <w:tcPr>
            <w:tcW w:type="dxa" w:w="2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Appears at stop.decided</w:t>
            </w:r>
          </w:p>
        </w:tc>
        <w:tc>
          <w:tcPr>
            <w:tcW w:type="dxa" w:w="1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M1</w:t>
            </w:r>
          </w:p>
        </w:tc>
      </w:tr>
      <w:tr>
        <w:trPr>
          <w:cantSplit/>
        </w:trPr>
        <w:tc>
          <w:tcPr>
            <w:tcW w:type="dxa" w:w="21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Report view</w:t>
            </w:r>
          </w:p>
        </w:tc>
        <w:tc>
          <w:tcPr>
            <w:tcW w:type="dxa" w:w="3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Report with certainty chips and clickable citations</w:t>
            </w:r>
          </w:p>
        </w:tc>
        <w:tc>
          <w:tcPr>
            <w:tcW w:type="dxa" w:w="2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Citation click opens drawer</w:t>
            </w:r>
          </w:p>
        </w:tc>
        <w:tc>
          <w:tcPr>
            <w:tcW w:type="dxa" w:w="1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M0 / M1</w:t>
            </w:r>
          </w:p>
        </w:tc>
      </w:tr>
      <w:tr>
        <w:trPr>
          <w:cantSplit/>
        </w:trPr>
        <w:tc>
          <w:tcPr>
            <w:tcW w:type="dxa" w:w="21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Mode badge and budget meters</w:t>
            </w:r>
          </w:p>
        </w:tc>
        <w:tc>
          <w:tcPr>
            <w:tcW w:type="dxa" w:w="3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LIVE or REPLAY; searches, fetches, LLM calls, cost, time</w:t>
            </w:r>
          </w:p>
        </w:tc>
        <w:tc>
          <w:tcPr>
            <w:tcW w:type="dxa" w:w="2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Always visible</w:t>
            </w:r>
          </w:p>
        </w:tc>
        <w:tc>
          <w:tcPr>
            <w:tcW w:type="dxa" w:w="1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M2</w:t>
            </w:r>
          </w:p>
        </w:tc>
      </w:tr>
    </w:tbl>
    <w:p>
      <w:pPr>
        <w:spacing w:after="120"/>
      </w:pPr>
    </w:p>
    <w:p>
      <w:pPr>
        <w:pStyle w:val="ListParagraph"/>
        <w:numPr>
          <w:ilvl w:val="0"/>
          <w:numId w:val="2"/>
        </w:numPr>
        <w:spacing w:after="40" w:line="259"/>
      </w:pPr>
      <w:r>
        <w:rPr>
          <w:sz w:val="20"/>
          <w:szCs w:val="20"/>
        </w:rPr>
        <w:t xml:space="preserve">Design rules: state = color + icon + text; no spinner without a label; every number in the UI links to the record that produced it.</w:t>
      </w:r>
    </w:p>
    <w:p>
      <w:pPr>
        <w:pStyle w:val="ListParagraph"/>
        <w:numPr>
          <w:ilvl w:val="0"/>
          <w:numId w:val="2"/>
        </w:numPr>
        <w:spacing w:after="40" w:line="259"/>
      </w:pPr>
      <w:r>
        <w:rPr>
          <w:sz w:val="20"/>
          <w:szCs w:val="20"/>
        </w:rPr>
        <w:t xml:space="preserve">Failure and degradation states are shown in the timeline and on the affected source or cell, never hidden.</w:t>
      </w:r>
    </w:p>
    <w:p>
      <w:pPr>
        <w:pStyle w:val="Heading1"/>
      </w:pPr>
      <w:r>
        <w:t xml:space="preserve">13. Build Flow</w:t>
      </w:r>
    </w:p>
    <w:p>
      <w:pPr>
        <w:pStyle w:val="Heading2"/>
      </w:pPr>
      <w:r>
        <w:t xml:space="preserve">13.1 Principles</w:t>
      </w:r>
    </w:p>
    <w:p>
      <w:pPr>
        <w:pStyle w:val="ListParagraph"/>
        <w:numPr>
          <w:ilvl w:val="0"/>
          <w:numId w:val="2"/>
        </w:numPr>
        <w:spacing w:after="40" w:line="259"/>
      </w:pPr>
      <w:r>
        <w:rPr>
          <w:b/>
          <w:bCs/>
          <w:sz w:val="20"/>
          <w:szCs w:val="20"/>
        </w:rPr>
        <w:t xml:space="preserve">Contracts first.</w:t>
      </w:r>
      <w:r>
        <w:rPr>
          <w:sz w:val="20"/>
          <w:szCs w:val="20"/>
        </w:rPr>
        <w:t xml:space="preserve"> Pydantic models, the SQLite schema and the event types are frozen at G0. Streams talk through contracts, not through each other's code.</w:t>
      </w:r>
    </w:p>
    <w:p>
      <w:pPr>
        <w:pStyle w:val="ListParagraph"/>
        <w:numPr>
          <w:ilvl w:val="0"/>
          <w:numId w:val="2"/>
        </w:numPr>
        <w:spacing w:after="40" w:line="259"/>
      </w:pPr>
      <w:r>
        <w:rPr>
          <w:b/>
          <w:bCs/>
          <w:sz w:val="20"/>
          <w:szCs w:val="20"/>
        </w:rPr>
        <w:t xml:space="preserve">Walking skeleton before intelligence.</w:t>
      </w:r>
      <w:r>
        <w:rPr>
          <w:sz w:val="20"/>
          <w:szCs w:val="20"/>
        </w:rPr>
        <w:t xml:space="preserve"> A plain question-to-cited-report path must work at G1. Assurance features are built on a working base.</w:t>
      </w:r>
    </w:p>
    <w:p>
      <w:pPr>
        <w:pStyle w:val="ListParagraph"/>
        <w:numPr>
          <w:ilvl w:val="0"/>
          <w:numId w:val="2"/>
        </w:numPr>
        <w:spacing w:after="40" w:line="259"/>
      </w:pPr>
      <w:r>
        <w:rPr>
          <w:b/>
          <w:bCs/>
          <w:sz w:val="20"/>
          <w:szCs w:val="20"/>
        </w:rPr>
        <w:t xml:space="preserve">Fixtures before prompts.</w:t>
      </w:r>
      <w:r>
        <w:rPr>
          <w:sz w:val="20"/>
          <w:szCs w:val="20"/>
        </w:rPr>
        <w:t xml:space="preserve"> The synthetic corpus and expected outputs exist before any prompt is tuned, so improvements are measurable.</w:t>
      </w:r>
    </w:p>
    <w:p>
      <w:pPr>
        <w:pStyle w:val="ListParagraph"/>
        <w:numPr>
          <w:ilvl w:val="0"/>
          <w:numId w:val="2"/>
        </w:numPr>
        <w:spacing w:after="40" w:line="259"/>
      </w:pPr>
      <w:r>
        <w:rPr>
          <w:b/>
          <w:bCs/>
          <w:sz w:val="20"/>
          <w:szCs w:val="20"/>
        </w:rPr>
        <w:t xml:space="preserve">Deterministic before LLM.</w:t>
      </w:r>
      <w:r>
        <w:rPr>
          <w:sz w:val="20"/>
          <w:szCs w:val="20"/>
        </w:rPr>
        <w:t xml:space="preserve"> Quote guard, origins, numeric conflicts, coverage and stop policy are code with unit tests. LLMs do extraction, judging, planning, attacking and writing.</w:t>
      </w:r>
    </w:p>
    <w:p>
      <w:pPr>
        <w:pStyle w:val="ListParagraph"/>
        <w:numPr>
          <w:ilvl w:val="0"/>
          <w:numId w:val="2"/>
        </w:numPr>
        <w:spacing w:after="40" w:line="259"/>
      </w:pPr>
      <w:r>
        <w:rPr>
          <w:b/>
          <w:bCs/>
          <w:sz w:val="20"/>
          <w:szCs w:val="20"/>
        </w:rPr>
        <w:t xml:space="preserve">Gates are tests, not opinions.</w:t>
      </w:r>
      <w:r>
        <w:rPr>
          <w:sz w:val="20"/>
          <w:szCs w:val="20"/>
        </w:rPr>
        <w:t xml:space="preserve"> Each gate below is a command that passes or fails.</w:t>
      </w:r>
    </w:p>
    <w:p>
      <w:pPr>
        <w:pStyle w:val="ListParagraph"/>
        <w:numPr>
          <w:ilvl w:val="0"/>
          <w:numId w:val="2"/>
        </w:numPr>
        <w:spacing w:after="40" w:line="259"/>
      </w:pPr>
      <w:r>
        <w:rPr>
          <w:b/>
          <w:bCs/>
          <w:sz w:val="20"/>
          <w:szCs w:val="20"/>
        </w:rPr>
        <w:t xml:space="preserve">Freeze at hour 22.</w:t>
      </w:r>
      <w:r>
        <w:rPr>
          <w:sz w:val="20"/>
          <w:szCs w:val="20"/>
        </w:rPr>
        <w:t xml:space="preserve"> After that, only bug fixes. Never merge a change that breaks </w:t>
      </w:r>
      <w:r>
        <w:rPr>
          <w:rFonts w:ascii="Courier New" w:cs="Courier New" w:eastAsia="Courier New" w:hAnsi="Courier New"/>
          <w:sz w:val="18"/>
          <w:szCs w:val="18"/>
        </w:rPr>
        <w:t xml:space="preserve">make check</w:t>
      </w:r>
      <w:r>
        <w:rPr>
          <w:sz w:val="20"/>
          <w:szCs w:val="20"/>
        </w:rPr>
        <w:t xml:space="preserve">.</w:t>
      </w:r>
    </w:p>
    <w:p>
      <w:pPr>
        <w:pStyle w:val="Heading2"/>
      </w:pPr>
      <w:r>
        <w:t xml:space="preserve">13.2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00"/>
        <w:gridCol w:w="3060"/>
      </w:tblGrid>
      <w:tr>
        <w:trPr>
          <w:cantSplit/>
          <w:tblHeader/>
        </w:trPr>
        <w:tc>
          <w:tcPr>
            <w:tcW w:type="dxa" w:w="1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Stream</w:t>
            </w:r>
          </w:p>
        </w:tc>
        <w:tc>
          <w:tcPr>
            <w:tcW w:type="dxa" w:w="2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Owns</w:t>
            </w:r>
          </w:p>
        </w:tc>
        <w:tc>
          <w:tcPr>
            <w:tcW w:type="dxa" w:w="2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Directories</w:t>
            </w:r>
          </w:p>
        </w:tc>
        <w:tc>
          <w:tcPr>
            <w:tcW w:type="dxa" w:w="30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Hands off through</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A. Pipeline</w:t>
            </w:r>
          </w:p>
        </w:tc>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Scaffold, gateway, planner, discover, acquire, extract, claims, writer, controller, report verifier, integration</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backend/gateway, backend/pipeline, backend/synth, backend/controller.py, backend/store</w:t>
            </w:r>
          </w:p>
        </w:tc>
        <w:tc>
          <w:tcPr>
            <w:tcW w:type="dxa" w:w="3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Store rows and events</w:t>
            </w:r>
          </w:p>
        </w:tc>
      </w:tr>
      <w:tr>
        <w:trPr>
          <w:cantSplit/>
        </w:trPr>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B. Evidence intelligence</w:t>
            </w:r>
          </w:p>
        </w:tc>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Fixtures, verifier, origins, numeric, conflicts, coverage, challenge, tuning</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backend/intel, fixtures, tests/fixtures</w:t>
            </w:r>
          </w:p>
        </w:tc>
        <w:tc>
          <w:tcPr>
            <w:tcW w:type="dxa" w:w="3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Claims in, coverage and conflicts out (store rows and events)</w:t>
            </w:r>
          </w:p>
        </w:tc>
      </w:tr>
      <w:tr>
        <w:trPr>
          <w:cantSplit/>
        </w:trPr>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 Frontend</w:t>
            </w:r>
          </w:p>
        </w:tc>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App shell, all panels, evidence drawer, report view</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frontend</w:t>
            </w:r>
          </w:p>
        </w:tc>
        <w:tc>
          <w:tcPr>
            <w:tcW w:type="dxa" w:w="3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API and event contracts only; mock data from fixtures until G2</w:t>
            </w:r>
          </w:p>
        </w:tc>
      </w:tr>
      <w:tr>
        <w:trPr>
          <w:cantSplit/>
        </w:trPr>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D. Eval and hardening</w:t>
            </w:r>
          </w:p>
        </w:tc>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Test harness, golden questions, audit sheet, failure states, recorded runs, README</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tests, docs, cache</w:t>
            </w:r>
          </w:p>
        </w:tc>
        <w:tc>
          <w:tcPr>
            <w:tcW w:type="dxa" w:w="3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Runs the gates; files issues to owners</w:t>
            </w:r>
          </w:p>
        </w:tc>
      </w:tr>
    </w:tbl>
    <w:p>
      <w:pPr>
        <w:spacing w:after="120"/>
      </w:pPr>
    </w:p>
    <w:p>
      <w:pPr>
        <w:pStyle w:val="Heading2"/>
      </w:pPr>
      <w:r>
        <w:t xml:space="preserve">13.3 Timeline</w:t>
      </w:r>
    </w:p>
    <w:p>
      <w:pPr>
        <w:spacing w:after="60"/>
        <w:jc w:val="center"/>
      </w:pPr>
      <w:r>
        <w:drawing>
          <wp:inline distT="0" distB="0" distL="0" distR="0">
            <wp:extent cx="5943600" cy="31432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43250"/>
                    </a:xfrm>
                    <a:prstGeom prst="rect">
                      <a:avLst/>
                    </a:prstGeom>
                  </pic:spPr>
                </pic:pic>
              </a:graphicData>
            </a:graphic>
          </wp:inline>
        </w:drawing>
      </w:r>
    </w:p>
    <w:p>
      <w:pPr>
        <w:spacing w:after="140"/>
        <w:jc w:val="center"/>
      </w:pPr>
      <w:r>
        <w:rPr>
          <w:i/>
          <w:iCs/>
          <w:color w:val="5B6770"/>
          <w:sz w:val="17"/>
          <w:szCs w:val="17"/>
        </w:rPr>
        <w:t xml:space="preserve">Figure 2. Stream plan. Task IDs refer to section 14. Dashed lines are gates; the shaded bands are the additions window and the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4400"/>
        <w:gridCol w:w="3460"/>
      </w:tblGrid>
      <w:tr>
        <w:trPr>
          <w:cantSplit/>
          <w:tblHeader/>
        </w:trPr>
        <w:tc>
          <w:tcPr>
            <w:tcW w:type="dxa" w:w="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Gate</w:t>
            </w:r>
          </w:p>
        </w:tc>
        <w:tc>
          <w:tcPr>
            <w:tcW w:type="dxa" w:w="8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Hour</w:t>
            </w:r>
          </w:p>
        </w:tc>
        <w:tc>
          <w:tcPr>
            <w:tcW w:type="dxa" w:w="44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Must be true (testable)</w:t>
            </w:r>
          </w:p>
        </w:tc>
        <w:tc>
          <w:tcPr>
            <w:tcW w:type="dxa" w:w="34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If missed by more than 90 minutes</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G0</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w:t>
            </w:r>
          </w:p>
        </w:tc>
        <w:tc>
          <w:tcPr>
            <w:tcW w:type="dxa" w:w="4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Repo boots; POST /api/runs creates a run row and event; gateway reaches the search provider and the LLM with real keys; cost and latency logged; contracts and fixtures folder committed and frozen.</w:t>
            </w:r>
          </w:p>
        </w:tc>
        <w:tc>
          <w:tcPr>
            <w:tcW w:type="dxa" w:w="34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Fix keys and provider first; nothing else proceeds. Switch provider if limits block.</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G1</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7</w:t>
            </w:r>
          </w:p>
        </w:tc>
        <w:tc>
          <w:tcPr>
            <w:tcW w:type="dxa" w:w="4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Canonical question yields plan, sources, quote-verified claims and a report where 100% of citations resolve to stored passages; UI streams events live; cost per run measured.</w:t>
            </w:r>
          </w:p>
        </w:tc>
        <w:tc>
          <w:tcPr>
            <w:tcW w:type="dxa" w:w="34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Cut report richness. Keep quote guard and citations. Reduce sources per slot.</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G2</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12</w:t>
            </w:r>
          </w:p>
        </w:tc>
        <w:tc>
          <w:tcPr>
            <w:tcW w:type="dxa" w:w="4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Fixture tests pass for verifier, origins, conflicts and coverage; matrix renders from a real run; verifier is a separate call.</w:t>
            </w:r>
          </w:p>
        </w:tc>
        <w:tc>
          <w:tcPr>
            <w:tcW w:type="dxa" w:w="34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Apply cut order 2 and 3 (section 3.3).</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G3</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16</w:t>
            </w:r>
          </w:p>
        </w:tc>
        <w:tc>
          <w:tcPr>
            <w:tcW w:type="dxa" w:w="4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Full lifecycle on the canonical question: at least one challenge round with follow-up research, stop state with reason, verified report, and all four visible moments working.</w:t>
            </w:r>
          </w:p>
        </w:tc>
        <w:tc>
          <w:tcPr>
            <w:tcW w:type="dxa" w:w="34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Apply cut order 1 and 4. Freeze features at hour 16, spend the rest on stability.</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G4</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19</w:t>
            </w:r>
          </w:p>
        </w:tc>
        <w:tc>
          <w:tcPr>
            <w:tcW w:type="dxa" w:w="4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Three canonical runs recorded and replayable offline; failure states visible; budgets enforced under a forced-low-budget test; M0 and M1 acceptance items all pass.</w:t>
            </w:r>
          </w:p>
        </w:tc>
        <w:tc>
          <w:tcPr>
            <w:tcW w:type="dxa" w:w="34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Skip the additions window; use it for stabilization.</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Freeze</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22</w:t>
            </w:r>
          </w:p>
        </w:tc>
        <w:tc>
          <w:tcPr>
            <w:tcW w:type="dxa" w:w="4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Release tagged; README and run command verified on a clean checkout.</w:t>
            </w:r>
          </w:p>
        </w:tc>
        <w:tc>
          <w:tcPr>
            <w:tcW w:type="dxa" w:w="34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No new features; bug fixes only.</w:t>
            </w:r>
          </w:p>
        </w:tc>
      </w:tr>
    </w:tbl>
    <w:p>
      <w:pPr>
        <w:spacing w:after="120"/>
      </w:pPr>
    </w:p>
    <w:p>
      <w:pPr>
        <w:pStyle w:val="Heading2"/>
      </w:pPr>
      <w:r>
        <w:t xml:space="preserve">13.4 Working agreements for agentic coding tools</w:t>
      </w:r>
    </w:p>
    <w:p>
      <w:pPr>
        <w:pStyle w:val="ListParagraph"/>
        <w:numPr>
          <w:ilvl w:val="0"/>
          <w:numId w:val="2"/>
        </w:numPr>
        <w:spacing w:after="40" w:line="259"/>
      </w:pPr>
      <w:r>
        <w:rPr>
          <w:sz w:val="20"/>
          <w:szCs w:val="20"/>
        </w:rPr>
        <w:t xml:space="preserve">One agent session per stream, each in its own git worktree and branch. Merge to main about every 90 minutes, only after </w:t>
      </w:r>
      <w:r>
        <w:rPr>
          <w:rFonts w:ascii="Courier New" w:cs="Courier New" w:eastAsia="Courier New" w:hAnsi="Courier New"/>
          <w:sz w:val="18"/>
          <w:szCs w:val="18"/>
        </w:rPr>
        <w:t xml:space="preserve">make check</w:t>
      </w:r>
      <w:r>
        <w:rPr>
          <w:sz w:val="20"/>
          <w:szCs w:val="20"/>
        </w:rPr>
        <w:t xml:space="preserve"> passes.</w:t>
      </w:r>
    </w:p>
    <w:p>
      <w:pPr>
        <w:pStyle w:val="ListParagraph"/>
        <w:numPr>
          <w:ilvl w:val="0"/>
          <w:numId w:val="2"/>
        </w:numPr>
        <w:spacing w:after="40" w:line="259"/>
      </w:pPr>
      <w:r>
        <w:rPr>
          <w:sz w:val="20"/>
          <w:szCs w:val="20"/>
        </w:rPr>
        <w:t xml:space="preserve">Each session receives this document, </w:t>
      </w:r>
      <w:r>
        <w:rPr>
          <w:rFonts w:ascii="Courier New" w:cs="Courier New" w:eastAsia="Courier New" w:hAnsi="Courier New"/>
          <w:sz w:val="18"/>
          <w:szCs w:val="18"/>
        </w:rPr>
        <w:t xml:space="preserve">CLAUDE.md</w:t>
      </w:r>
      <w:r>
        <w:rPr>
          <w:sz w:val="20"/>
          <w:szCs w:val="20"/>
        </w:rPr>
        <w:t xml:space="preserve"> (Appendix A) and its task cards. It edits only its own directories; anything crossing a boundary goes through </w:t>
      </w:r>
      <w:r>
        <w:rPr>
          <w:rFonts w:ascii="Courier New" w:cs="Courier New" w:eastAsia="Courier New" w:hAnsi="Courier New"/>
          <w:sz w:val="18"/>
          <w:szCs w:val="18"/>
        </w:rPr>
        <w:t xml:space="preserve">contracts/</w:t>
      </w:r>
      <w:r>
        <w:rPr>
          <w:sz w:val="20"/>
          <w:szCs w:val="20"/>
        </w:rPr>
        <w:t xml:space="preserve">.</w:t>
      </w:r>
    </w:p>
    <w:p>
      <w:pPr>
        <w:pStyle w:val="ListParagraph"/>
        <w:numPr>
          <w:ilvl w:val="0"/>
          <w:numId w:val="2"/>
        </w:numPr>
        <w:spacing w:after="40" w:line="259"/>
      </w:pPr>
      <w:r>
        <w:rPr>
          <w:sz w:val="20"/>
          <w:szCs w:val="20"/>
        </w:rPr>
        <w:t xml:space="preserve">A task is done when its "Done when" test passes, events are emitted, and the fixture case for it exists. Not when the code looks right.</w:t>
      </w:r>
    </w:p>
    <w:p>
      <w:pPr>
        <w:pStyle w:val="ListParagraph"/>
        <w:numPr>
          <w:ilvl w:val="0"/>
          <w:numId w:val="2"/>
        </w:numPr>
        <w:spacing w:after="40" w:line="259"/>
      </w:pPr>
      <w:r>
        <w:rPr>
          <w:sz w:val="20"/>
          <w:szCs w:val="20"/>
        </w:rPr>
        <w:t xml:space="preserve">Agents do not add dependencies, refactor outside the task, or invent schema fields. If a contract is wrong, stop and log a change (section 21).</w:t>
      </w:r>
    </w:p>
    <w:p>
      <w:pPr>
        <w:pStyle w:val="ListParagraph"/>
        <w:numPr>
          <w:ilvl w:val="0"/>
          <w:numId w:val="2"/>
        </w:numPr>
        <w:spacing w:after="40" w:line="259"/>
      </w:pPr>
      <w:r>
        <w:rPr>
          <w:sz w:val="20"/>
          <w:szCs w:val="20"/>
        </w:rPr>
        <w:t xml:space="preserve">Start each task by asking the agent to write the test first, then the implementation. For LLM steps, the test uses recorded gateway responses.</w:t>
      </w:r>
    </w:p>
    <w:p>
      <w:pPr>
        <w:pStyle w:val="ListParagraph"/>
        <w:numPr>
          <w:ilvl w:val="0"/>
          <w:numId w:val="2"/>
        </w:numPr>
        <w:spacing w:after="40" w:line="259"/>
      </w:pPr>
      <w:r>
        <w:rPr>
          <w:sz w:val="20"/>
          <w:szCs w:val="20"/>
        </w:rPr>
        <w:t xml:space="preserve">Review agent output at gates by running the gate command and clicking through the UI, not by reading diffs.</w:t>
      </w:r>
    </w:p>
    <w:p>
      <w:pPr>
        <w:pStyle w:val="ListParagraph"/>
        <w:numPr>
          <w:ilvl w:val="0"/>
          <w:numId w:val="2"/>
        </w:numPr>
        <w:spacing w:after="40" w:line="259"/>
      </w:pPr>
      <w:r>
        <w:rPr>
          <w:sz w:val="20"/>
          <w:szCs w:val="20"/>
        </w:rPr>
        <w:t xml:space="preserve">Rotate people off the keyboard for rest during hours 12 to 16 if possible; the schedule keeps a buffer at the end for this reason.</w:t>
      </w:r>
    </w:p>
    <w:p>
      <w:pPr>
        <w:keepNext/>
        <w:shd w:fill="F2F5F8" w:color="auto" w:val="clear"/>
        <w:spacing w:after="0" w:line="232"/>
        <w:ind w:left="120" w:right="120"/>
      </w:pPr>
      <w:r>
        <w:rPr>
          <w:rFonts w:ascii="Courier New" w:cs="Courier New" w:eastAsia="Courier New" w:hAnsi="Courier New"/>
          <w:sz w:val="16"/>
          <w:szCs w:val="16"/>
        </w:rPr>
        <w:t xml:space="preserve">TASK CARD PROMPT</w:t>
      </w:r>
    </w:p>
    <w:p>
      <w:pPr>
        <w:keepNext/>
        <w:shd w:fill="F2F5F8" w:color="auto" w:val="clear"/>
        <w:spacing w:after="0" w:line="232"/>
        <w:ind w:left="120" w:right="120"/>
      </w:pPr>
      <w:r>
        <w:rPr>
          <w:rFonts w:ascii="Courier New" w:cs="Courier New" w:eastAsia="Courier New" w:hAnsi="Courier New"/>
          <w:sz w:val="16"/>
          <w:szCs w:val="16"/>
        </w:rPr>
        <w:t xml:space="preserve">Read SSOT v2.0 sections &lt;n&gt;, &lt;n&gt; and CLAUDE.md.</w:t>
      </w:r>
    </w:p>
    <w:p>
      <w:pPr>
        <w:keepNext/>
        <w:shd w:fill="F2F5F8" w:color="auto" w:val="clear"/>
        <w:spacing w:after="0" w:line="232"/>
        <w:ind w:left="120" w:right="120"/>
      </w:pPr>
      <w:r>
        <w:rPr>
          <w:rFonts w:ascii="Courier New" w:cs="Courier New" w:eastAsia="Courier New" w:hAnsi="Courier New"/>
          <w:sz w:val="16"/>
          <w:szCs w:val="16"/>
        </w:rPr>
        <w:t xml:space="preserve">Implement &lt;Txx: name&gt; only. Files you may edit: &lt;paths&gt;.</w:t>
      </w:r>
    </w:p>
    <w:p>
      <w:pPr>
        <w:keepNext/>
        <w:shd w:fill="F2F5F8" w:color="auto" w:val="clear"/>
        <w:spacing w:after="0" w:line="232"/>
        <w:ind w:left="120" w:right="120"/>
      </w:pPr>
      <w:r>
        <w:rPr>
          <w:rFonts w:ascii="Courier New" w:cs="Courier New" w:eastAsia="Courier New" w:hAnsi="Courier New"/>
          <w:sz w:val="16"/>
          <w:szCs w:val="16"/>
        </w:rPr>
        <w:t xml:space="preserve">Contracts you must use: &lt;models&gt;. Do not change them.</w:t>
      </w:r>
    </w:p>
    <w:p>
      <w:pPr>
        <w:keepNext/>
        <w:shd w:fill="F2F5F8" w:color="auto" w:val="clear"/>
        <w:spacing w:after="0" w:line="232"/>
        <w:ind w:left="120" w:right="120"/>
      </w:pPr>
      <w:r>
        <w:rPr>
          <w:rFonts w:ascii="Courier New" w:cs="Courier New" w:eastAsia="Courier New" w:hAnsi="Courier New"/>
          <w:sz w:val="16"/>
          <w:szCs w:val="16"/>
        </w:rPr>
        <w:t xml:space="preserve">Write tests first: &lt;what the test asserts on which fixtures&gt;.</w:t>
      </w:r>
    </w:p>
    <w:p>
      <w:pPr>
        <w:keepNext/>
        <w:shd w:fill="F2F5F8" w:color="auto" w:val="clear"/>
        <w:spacing w:after="0" w:line="232"/>
        <w:ind w:left="120" w:right="120"/>
      </w:pPr>
      <w:r>
        <w:rPr>
          <w:rFonts w:ascii="Courier New" w:cs="Courier New" w:eastAsia="Courier New" w:hAnsi="Courier New"/>
          <w:sz w:val="16"/>
          <w:szCs w:val="16"/>
        </w:rPr>
        <w:t xml:space="preserve">Done when: &lt;command passes&gt;. Emit events: &lt;types&gt;.</w:t>
      </w:r>
    </w:p>
    <w:p>
      <w:pPr>
        <w:keepNext w:val="false"/>
        <w:shd w:fill="F2F5F8" w:color="auto" w:val="clear"/>
        <w:spacing w:after="0" w:line="232"/>
        <w:ind w:left="120" w:right="120"/>
      </w:pPr>
      <w:r>
        <w:rPr>
          <w:rFonts w:ascii="Courier New" w:cs="Courier New" w:eastAsia="Courier New" w:hAnsi="Courier New"/>
          <w:sz w:val="16"/>
          <w:szCs w:val="16"/>
        </w:rPr>
        <w:t xml:space="preserve">Do not add dependencies or touch other directories. Report anything ambiguous instead of guessing.</w:t>
      </w:r>
    </w:p>
    <w:p>
      <w:pPr>
        <w:spacing w:after="120"/>
      </w:pPr>
    </w:p>
    <w:p>
      <w:pPr>
        <w:pStyle w:val="Heading1"/>
      </w:pPr>
      <w:r>
        <w:t xml:space="preserve">14. Work Breakdown (Task Cards)</w:t>
      </w:r>
    </w:p>
    <w:p>
      <w:pPr>
        <w:spacing w:after="100" w:line="264"/>
      </w:pPr>
      <w:r>
        <w:rPr>
          <w:sz w:val="20"/>
          <w:szCs w:val="20"/>
        </w:rPr>
        <w:t xml:space="preserve">Estimates are agent-assisted engineer hours and are planning figures, not measurements. Re-estimate at G0 after the first cards complete. Total is about 32 hours of parallel work across three streams plus evaluation, which is what the timeline in Figure 2 assumes.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00"/>
        <w:gridCol w:w="550"/>
        <w:gridCol w:w="900"/>
        <w:gridCol w:w="3510"/>
      </w:tblGrid>
      <w:tr>
        <w:trPr>
          <w:cantSplit/>
          <w:tblHeader/>
        </w:trPr>
        <w:tc>
          <w:tcPr>
            <w:tcW w:type="dxa" w:w="6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ID</w:t>
            </w:r>
          </w:p>
        </w:tc>
        <w:tc>
          <w:tcPr>
            <w:tcW w:type="dxa" w:w="3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Task</w:t>
            </w:r>
          </w:p>
        </w:tc>
        <w:tc>
          <w:tcPr>
            <w:tcW w:type="dxa" w:w="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Str.</w:t>
            </w:r>
          </w:p>
        </w:tc>
        <w:tc>
          <w:tcPr>
            <w:tcW w:type="dxa" w:w="55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Est h</w:t>
            </w:r>
          </w:p>
        </w:tc>
        <w:tc>
          <w:tcPr>
            <w:tcW w:type="dxa" w:w="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Depends</w:t>
            </w:r>
          </w:p>
        </w:tc>
        <w:tc>
          <w:tcPr>
            <w:tcW w:type="dxa" w:w="351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Done when</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T01</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Scaffold, config, contracts (pydantic), SQLite schema, event writer, CLAUDE.md, Makefile</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make check runs; run row and events created</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T02</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ToolGateway: search, fetch, llm; budgets; SSRF guard; typed errors; record/replay</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T01</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Record a call, replay returns identical output; private IP fetch refused</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T03</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Planner and plan validation</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T02</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Valid Plan JSON for all 5 golden questions</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T04</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Discover and qualify (queries, URL canonicalization, tier rules)</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T02, T03</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Sources stored with type and tier; duplicates dropped</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T05</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Acquire, extract text, split passages, BM25 rank</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T04</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Passages stored with offsets; typed failures for 403 and empty pages</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T06</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Claim extractor and quote guard</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T05</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Planted bad quotes rejected on fixtures; valid claims stored</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T07</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Writer v0 and citation renderer</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T06</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G1: every citation resolves to a stored passage</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T08</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Fixture corpus (14 documents) and expected outputs</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B</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T01</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Expected origins, conflicts and coverage in JSON (section 16.2)</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T09</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Independent verifier</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B</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T06</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Verdicts stored; batch of 5 works</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T10</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Origin clustering (S1 to S4, S0)</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B</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T08, T05</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Copied press release across 4 sites becomes 1 origin</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T11</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Numeric normalizer, conflict detector, explainer</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B</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T08, T06</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Planted conflicts found; unit trap classified as explained</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T12</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Coverage calculator and gap task generator</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B</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T10, T11</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Cell states match expected JSON on fixtures</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T13</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Challenge loop and outcome rule</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B</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T12</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Attacks generate tasks; outcomes assigned by rule</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T14</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Controller state machine, rounds, budgets, wrap-up, stop policy</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2.0</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T12, T13</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G3: full lifecycle ends with state and reason; state recomputes from tables</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T15</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Report verifier and certainty labels</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T07, T14</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Unsupported sentence and altered number both caught on a planted draft</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T16</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App shell, run form, SSE hook, event timeline</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T01</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Events render live from a real run</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T17</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Plan and sources panels</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C</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T16</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Rows appear as source.found arrives</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T18</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Coverage matrix and origin group view</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2.0</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T16</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Renders from fixture data, then from a live run</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T19</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Evidence drawer with quote highlight</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C</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T16</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Any claim opens its passage with the quote highlighted</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T20</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Conflicts, challenge and stop card panels</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C</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1.5</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T18</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All three update through a full run</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T21</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Report view, certainty chips, clickable citations, mode badge</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C</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T19</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Citation click opens the drawer</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T22</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Test harness: unit, fixture and gate suites</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D</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T01</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make check runs all three</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T23</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Golden questions file and manual audit sheet</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D</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T03</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5 questions; audit CSV template with sampler script</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T24</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Failure states end to end</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D</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T14</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Each typed failure appears in UI and events (section 18)</w:t>
            </w:r>
          </w:p>
        </w:tc>
      </w:tr>
      <w:tr>
        <w:trPr>
          <w:cantSplit/>
        </w:trPr>
        <w:tc>
          <w:tcPr>
            <w:tcW w:type="dxa" w:w="6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T25</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Record 3 canonical runs; verify offline replay</w:t>
            </w:r>
          </w:p>
        </w:tc>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D</w:t>
            </w:r>
          </w:p>
        </w:tc>
        <w:tc>
          <w:tcPr>
            <w:tcW w:type="dxa" w:w="5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1.0</w:t>
            </w:r>
          </w:p>
        </w:tc>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T14</w:t>
            </w:r>
          </w:p>
        </w:tc>
        <w:tc>
          <w:tcPr>
            <w:tcW w:type="dxa" w:w="351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Replay identical in events; works with network off</w:t>
            </w:r>
          </w:p>
        </w:tc>
      </w:tr>
      <w:tr>
        <w:trPr>
          <w:cantSplit/>
        </w:trPr>
        <w:tc>
          <w:tcPr>
            <w:tcW w:type="dxa" w:w="6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T26</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README, .env.example, one-command run, clean-checkout test</w:t>
            </w:r>
          </w:p>
        </w:tc>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D</w:t>
            </w:r>
          </w:p>
        </w:tc>
        <w:tc>
          <w:tcPr>
            <w:tcW w:type="dxa" w:w="5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0.5</w:t>
            </w:r>
          </w:p>
        </w:tc>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T25</w:t>
            </w:r>
          </w:p>
        </w:tc>
        <w:tc>
          <w:tcPr>
            <w:tcW w:type="dxa" w:w="351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 teammate runs it from scratch</w:t>
            </w:r>
          </w:p>
        </w:tc>
      </w:tr>
    </w:tbl>
    <w:p>
      <w:pPr>
        <w:spacing w:after="120"/>
      </w:pPr>
    </w:p>
    <w:p>
      <w:pPr>
        <w:pStyle w:val="Heading1"/>
      </w:pPr>
      <w:r>
        <w:t xml:space="preserve">15. Ranked Additions</w:t>
      </w:r>
    </w:p>
    <w:p>
      <w:pPr>
        <w:spacing w:after="100" w:line="264"/>
      </w:pPr>
      <w:r>
        <w:rPr>
          <w:sz w:val="20"/>
          <w:szCs w:val="20"/>
        </w:rPr>
        <w:t xml:space="preserve">These start only after G4 (hour 19) and run in the additions window (hours 19 to 22). Rank is value to a live evaluation divided by effort, adjusted for risk. Take them strictly in order; one in flight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2950"/>
        <w:gridCol w:w="700"/>
        <w:gridCol w:w="2560"/>
      </w:tblGrid>
      <w:tr>
        <w:trPr>
          <w:cantSplit/>
          <w:tblHeader/>
        </w:trPr>
        <w:tc>
          <w:tcPr>
            <w:tcW w:type="dxa" w:w="65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Rank</w:t>
            </w:r>
          </w:p>
        </w:tc>
        <w:tc>
          <w:tcPr>
            <w:tcW w:type="dxa" w:w="2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Addition</w:t>
            </w:r>
          </w:p>
        </w:tc>
        <w:tc>
          <w:tcPr>
            <w:tcW w:type="dxa" w:w="295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Why it earns its place</w:t>
            </w:r>
          </w:p>
        </w:tc>
        <w:tc>
          <w:tcPr>
            <w:tcW w:type="dxa" w:w="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Effort h</w:t>
            </w:r>
          </w:p>
        </w:tc>
        <w:tc>
          <w:tcPr>
            <w:tcW w:type="dxa" w:w="25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Notes</w:t>
            </w:r>
          </w:p>
        </w:tc>
      </w:tr>
      <w:tr>
        <w:trPr>
          <w:cantSplit/>
        </w:trPr>
        <w:tc>
          <w:tcPr>
            <w:tcW w:type="dxa" w:w="6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A01 Baseline comparison: a naive single-pass search-and-write run on the same question, scored by the same verifier, side by side with the full run</w:t>
            </w:r>
          </w:p>
        </w:tc>
        <w:tc>
          <w:tcPr>
            <w:tcW w:type="dxa" w:w="29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Turns the USP into a number: unsupported-claim rate with and without assurance.</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1.5 to 2</w:t>
            </w:r>
          </w:p>
        </w:tc>
        <w:tc>
          <w:tcPr>
            <w:tcW w:type="dxa" w:w="2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The verifier is your own instrument, so pair it with the manual audit (T23). Report both.</w:t>
            </w:r>
          </w:p>
        </w:tc>
      </w:tr>
      <w:tr>
        <w:trPr>
          <w:cantSplit/>
        </w:trPr>
        <w:tc>
          <w:tcPr>
            <w:tcW w:type="dxa" w:w="6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2</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A02 Report export (Markdown to print-ready PDF)</w:t>
            </w:r>
          </w:p>
        </w:tc>
        <w:tc>
          <w:tcPr>
            <w:tcW w:type="dxa" w:w="29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Judges and users want to keep the artifact.</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w:t>
            </w:r>
          </w:p>
        </w:tc>
        <w:tc>
          <w:tcPr>
            <w:tcW w:type="dxa" w:w="2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Print stylesheet; keep citations as footnotes.</w:t>
            </w:r>
          </w:p>
        </w:tc>
      </w:tr>
      <w:tr>
        <w:trPr>
          <w:cantSplit/>
        </w:trPr>
        <w:tc>
          <w:tcPr>
            <w:tcW w:type="dxa" w:w="6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3</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A03 Decision sensitivity (full): list 3 to 5 assumptions and show how the state changes if each fails</w:t>
            </w:r>
          </w:p>
        </w:tc>
        <w:tc>
          <w:tcPr>
            <w:tcW w:type="dxa" w:w="29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Extends the "what could change" section into something visual.</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2</w:t>
            </w:r>
          </w:p>
        </w:tc>
        <w:tc>
          <w:tcPr>
            <w:tcW w:type="dxa" w:w="2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Reuses challenge outputs and coverage rules; no new data.</w:t>
            </w:r>
          </w:p>
        </w:tc>
      </w:tr>
      <w:tr>
        <w:trPr>
          <w:cantSplit/>
        </w:trPr>
        <w:tc>
          <w:tcPr>
            <w:tcW w:type="dxa" w:w="6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4</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A04 Cost, latency and token panel per step</w:t>
            </w:r>
          </w:p>
        </w:tc>
        <w:tc>
          <w:tcPr>
            <w:tcW w:type="dxa" w:w="29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Shows the run is bounded and observable.</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w:t>
            </w:r>
          </w:p>
        </w:tc>
        <w:tc>
          <w:tcPr>
            <w:tcW w:type="dxa" w:w="2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Data already in events.</w:t>
            </w:r>
          </w:p>
        </w:tc>
      </w:tr>
      <w:tr>
        <w:trPr>
          <w:cantSplit/>
        </w:trPr>
        <w:tc>
          <w:tcPr>
            <w:tcW w:type="dxa" w:w="6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5</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A05 Prompt-injection fixture demo (poisoned page flagged and ignored, visible in the audit view)</w:t>
            </w:r>
          </w:p>
        </w:tc>
        <w:tc>
          <w:tcPr>
            <w:tcW w:type="dxa" w:w="29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Makes the security claim visible.</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w:t>
            </w:r>
          </w:p>
        </w:tc>
        <w:tc>
          <w:tcPr>
            <w:tcW w:type="dxa" w:w="2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Fixture F12 already exists.</w:t>
            </w:r>
          </w:p>
        </w:tc>
      </w:tr>
      <w:tr>
        <w:trPr>
          <w:cantSplit/>
        </w:trPr>
        <w:tc>
          <w:tcPr>
            <w:tcW w:type="dxa" w:w="6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6</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A06 Human source control: pin or reject a source and recompute coverage without new fetching</w:t>
            </w:r>
          </w:p>
        </w:tc>
        <w:tc>
          <w:tcPr>
            <w:tcW w:type="dxa" w:w="29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Shows human-in-the-loop control.</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2</w:t>
            </w:r>
          </w:p>
        </w:tc>
        <w:tc>
          <w:tcPr>
            <w:tcW w:type="dxa" w:w="2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Recompute is pure code over existing rows.</w:t>
            </w:r>
          </w:p>
        </w:tc>
      </w:tr>
      <w:tr>
        <w:trPr>
          <w:cantSplit/>
        </w:trPr>
        <w:tc>
          <w:tcPr>
            <w:tcW w:type="dxa" w:w="6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7</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A07 PDF ingestion with page-level locators</w:t>
            </w:r>
          </w:p>
        </w:tc>
        <w:tc>
          <w:tcPr>
            <w:tcW w:type="dxa" w:w="29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Market reports are often PDFs; strengthens evidence quality.</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1.5 to 2</w:t>
            </w:r>
          </w:p>
        </w:tc>
        <w:tc>
          <w:tcPr>
            <w:tcW w:type="dxa" w:w="2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pymupdf; extraction risk, so time-box hard.</w:t>
            </w:r>
          </w:p>
        </w:tc>
      </w:tr>
      <w:tr>
        <w:trPr>
          <w:cantSplit/>
        </w:trPr>
        <w:tc>
          <w:tcPr>
            <w:tcW w:type="dxa" w:w="6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8</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A08 Run history and diff (coverage delta between two runs)</w:t>
            </w:r>
          </w:p>
        </w:tc>
        <w:tc>
          <w:tcPr>
            <w:tcW w:type="dxa" w:w="29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Supports the long-term "research state" story.</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2</w:t>
            </w:r>
          </w:p>
        </w:tc>
        <w:tc>
          <w:tcPr>
            <w:tcW w:type="dxa" w:w="2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Runs are already immutable.</w:t>
            </w:r>
          </w:p>
        </w:tc>
      </w:tr>
      <w:tr>
        <w:trPr>
          <w:cantSplit/>
        </w:trPr>
        <w:tc>
          <w:tcPr>
            <w:tcW w:type="dxa" w:w="6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9</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A09 Golden set to 10 questions with an automatic metrics script</w:t>
            </w:r>
          </w:p>
        </w:tc>
        <w:tc>
          <w:tcPr>
            <w:tcW w:type="dxa" w:w="29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Stronger evaluation claims.</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2 to 3</w:t>
            </w:r>
          </w:p>
        </w:tc>
        <w:tc>
          <w:tcPr>
            <w:tcW w:type="dxa" w:w="2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Only if the audit sheet is complete.</w:t>
            </w:r>
          </w:p>
        </w:tc>
      </w:tr>
      <w:tr>
        <w:trPr>
          <w:cantSplit/>
        </w:trPr>
        <w:tc>
          <w:tcPr>
            <w:tcW w:type="dxa" w:w="6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10</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A10 Freshness and staleness flags</w:t>
            </w:r>
          </w:p>
        </w:tc>
        <w:tc>
          <w:tcPr>
            <w:tcW w:type="dxa" w:w="29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Simple and honest; visible badges.</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1.5</w:t>
            </w:r>
          </w:p>
        </w:tc>
        <w:tc>
          <w:tcPr>
            <w:tcW w:type="dxa" w:w="2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Uses stored publish dates.</w:t>
            </w:r>
          </w:p>
        </w:tc>
      </w:tr>
      <w:tr>
        <w:trPr>
          <w:cantSplit/>
        </w:trPr>
        <w:tc>
          <w:tcPr>
            <w:tcW w:type="dxa" w:w="6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11</w:t>
            </w:r>
          </w:p>
        </w:tc>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A11 Evidence graph visualization</w:t>
            </w:r>
          </w:p>
        </w:tc>
        <w:tc>
          <w:tcPr>
            <w:tcW w:type="dxa" w:w="295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Looks good but adds little that the matrix and drawer do not already show.</w:t>
            </w:r>
          </w:p>
        </w:tc>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2.5</w:t>
            </w:r>
          </w:p>
        </w:tc>
        <w:tc>
          <w:tcPr>
            <w:tcW w:type="dxa" w:w="25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6"/>
                <w:szCs w:val="16"/>
              </w:rPr>
              <w:t xml:space="preserve">Do not start before ranks 1 to 7 are done.</w:t>
            </w:r>
          </w:p>
        </w:tc>
      </w:tr>
      <w:tr>
        <w:trPr>
          <w:cantSplit/>
        </w:trPr>
        <w:tc>
          <w:tcPr>
            <w:tcW w:type="dxa" w:w="6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12</w:t>
            </w:r>
          </w:p>
        </w:tc>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A12 Semantic retrieval (vector index) replacing BM25</w:t>
            </w:r>
          </w:p>
        </w:tc>
        <w:tc>
          <w:tcPr>
            <w:tcW w:type="dxa" w:w="295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Marginal gain at this corpus size.</w:t>
            </w:r>
          </w:p>
        </w:tc>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3</w:t>
            </w:r>
          </w:p>
        </w:tc>
        <w:tc>
          <w:tcPr>
            <w:tcW w:type="dxa" w:w="25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6"/>
                <w:szCs w:val="16"/>
              </w:rPr>
              <w:t xml:space="preserve">Low priority.</w:t>
            </w:r>
          </w:p>
        </w:tc>
      </w:tr>
    </w:tbl>
    <w:p>
      <w:pPr>
        <w:spacing w:after="120"/>
      </w:pPr>
    </w:p>
    <w:p>
      <w:pPr>
        <w:pStyle w:val="Heading2"/>
      </w:pPr>
      <w:r>
        <w:t xml:space="preserve">15.1 Rules for the additions window</w:t>
      </w:r>
    </w:p>
    <w:p>
      <w:pPr>
        <w:pStyle w:val="ListParagraph"/>
        <w:numPr>
          <w:ilvl w:val="0"/>
          <w:numId w:val="2"/>
        </w:numPr>
        <w:spacing w:after="40" w:line="259"/>
      </w:pPr>
      <w:r>
        <w:rPr>
          <w:sz w:val="20"/>
          <w:szCs w:val="20"/>
        </w:rPr>
        <w:t xml:space="preserve">Time-box each addition to 1.5 times its effort; abandon and revert if exceeded.</w:t>
      </w:r>
    </w:p>
    <w:p>
      <w:pPr>
        <w:pStyle w:val="ListParagraph"/>
        <w:numPr>
          <w:ilvl w:val="0"/>
          <w:numId w:val="2"/>
        </w:numPr>
        <w:spacing w:after="40" w:line="259"/>
      </w:pPr>
      <w:r>
        <w:rPr>
          <w:sz w:val="20"/>
          <w:szCs w:val="20"/>
        </w:rPr>
        <w:t xml:space="preserve">After G4, contract changes must be additive only, and logged.</w:t>
      </w:r>
    </w:p>
    <w:p>
      <w:pPr>
        <w:pStyle w:val="ListParagraph"/>
        <w:numPr>
          <w:ilvl w:val="0"/>
          <w:numId w:val="2"/>
        </w:numPr>
        <w:spacing w:after="40" w:line="259"/>
      </w:pPr>
      <w:r>
        <w:rPr>
          <w:sz w:val="20"/>
          <w:szCs w:val="20"/>
        </w:rPr>
        <w:t xml:space="preserve">Every addition keeps </w:t>
      </w:r>
      <w:r>
        <w:rPr>
          <w:rFonts w:ascii="Courier New" w:cs="Courier New" w:eastAsia="Courier New" w:hAnsi="Courier New"/>
          <w:sz w:val="18"/>
          <w:szCs w:val="18"/>
        </w:rPr>
        <w:t xml:space="preserve">make check</w:t>
      </w:r>
      <w:r>
        <w:rPr>
          <w:sz w:val="20"/>
          <w:szCs w:val="20"/>
        </w:rPr>
        <w:t xml:space="preserve"> green and the three recorded runs replayable.</w:t>
      </w:r>
    </w:p>
    <w:p>
      <w:pPr>
        <w:pStyle w:val="ListParagraph"/>
        <w:numPr>
          <w:ilvl w:val="0"/>
          <w:numId w:val="2"/>
        </w:numPr>
        <w:spacing w:after="40" w:line="259"/>
      </w:pPr>
      <w:r>
        <w:rPr>
          <w:sz w:val="20"/>
          <w:szCs w:val="20"/>
        </w:rPr>
        <w:t xml:space="preserve">If G4 was missed, the window is cancelled and used for stabilization.</w:t>
      </w:r>
    </w:p>
    <w:p>
      <w:pPr>
        <w:pStyle w:val="Heading2"/>
      </w:pPr>
      <w:r>
        <w:t xml:space="preserve">15.2 Do not build (roadmap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Item</w:t>
            </w:r>
          </w:p>
        </w:tc>
        <w:tc>
          <w:tcPr>
            <w:tcW w:type="dxa" w:w="59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Reason</w:t>
            </w:r>
          </w:p>
        </w:tc>
      </w:tr>
      <w:tr>
        <w:trPr>
          <w:cantSplit/>
        </w:trPr>
        <w:tc>
          <w:tcPr>
            <w:tcW w:type="dxa" w:w="3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Enterprise connectors (Drive, Slack, CRM)</w:t>
            </w:r>
          </w:p>
        </w:tc>
        <w:tc>
          <w:tcPr>
            <w:tcW w:type="dxa" w:w="5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Out of scope for the challenge and a large failure surface.</w:t>
            </w:r>
          </w:p>
        </w:tc>
      </w:tr>
      <w:tr>
        <w:trPr>
          <w:cantSplit/>
        </w:trPr>
        <w:tc>
          <w:tcPr>
            <w:tcW w:type="dxa" w:w="3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Auth, multi-user, collaboration</w:t>
            </w:r>
          </w:p>
        </w:tc>
        <w:tc>
          <w:tcPr>
            <w:tcW w:type="dxa" w:w="5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No judge-visible value in a single live run.</w:t>
            </w:r>
          </w:p>
        </w:tc>
      </w:tr>
      <w:tr>
        <w:trPr>
          <w:cantSplit/>
        </w:trPr>
        <w:tc>
          <w:tcPr>
            <w:tcW w:type="dxa" w:w="3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Continuous monitoring and scheduled reruns</w:t>
            </w:r>
          </w:p>
        </w:tc>
        <w:tc>
          <w:tcPr>
            <w:tcW w:type="dxa" w:w="5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Roadmap story only.</w:t>
            </w:r>
          </w:p>
        </w:tc>
      </w:tr>
      <w:tr>
        <w:trPr>
          <w:cantSplit/>
        </w:trPr>
        <w:tc>
          <w:tcPr>
            <w:tcW w:type="dxa" w:w="3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Postgres, Redis, object storage, OpenTelemetry stack</w:t>
            </w:r>
          </w:p>
        </w:tc>
        <w:tc>
          <w:tcPr>
            <w:tcW w:type="dxa" w:w="59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Replaced by SQLite and the events table for the MVP.</w:t>
            </w:r>
          </w:p>
        </w:tc>
      </w:tr>
      <w:tr>
        <w:trPr>
          <w:cantSplit/>
        </w:trPr>
        <w:tc>
          <w:tcPr>
            <w:tcW w:type="dxa" w:w="3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Agent frameworks for orchestration</w:t>
            </w:r>
          </w:p>
        </w:tc>
        <w:tc>
          <w:tcPr>
            <w:tcW w:type="dxa" w:w="59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Plain controller is easier to test and to generate.</w:t>
            </w:r>
          </w:p>
        </w:tc>
      </w:tr>
    </w:tbl>
    <w:p>
      <w:pPr>
        <w:spacing w:after="120"/>
      </w:pPr>
    </w:p>
    <w:p>
      <w:pPr>
        <w:pStyle w:val="Heading1"/>
      </w:pPr>
      <w:r>
        <w:t xml:space="preserve">16. Evaluation and Acceptance</w:t>
      </w:r>
    </w:p>
    <w:p>
      <w:pPr>
        <w:pStyle w:val="Heading2"/>
      </w:pPr>
      <w:r>
        <w:t xml:space="preserve">16.1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500"/>
        <w:gridCol w:w="2060"/>
      </w:tblGrid>
      <w:tr>
        <w:trPr>
          <w:cantSplit/>
          <w:tblHeader/>
        </w:trPr>
        <w:tc>
          <w:tcPr>
            <w:tcW w:type="dxa" w:w="2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Metric</w:t>
            </w:r>
          </w:p>
        </w:tc>
        <w:tc>
          <w:tcPr>
            <w:tcW w:type="dxa" w:w="3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Definition</w:t>
            </w:r>
          </w:p>
        </w:tc>
        <w:tc>
          <w:tcPr>
            <w:tcW w:type="dxa" w:w="1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Target</w:t>
            </w:r>
          </w:p>
        </w:tc>
        <w:tc>
          <w:tcPr>
            <w:tcW w:type="dxa" w:w="20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Method</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Citation resolution</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Report citations that resolve to a stored passage containing the quoted text</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100%</w:t>
            </w:r>
          </w:p>
        </w:tc>
        <w:tc>
          <w:tcPr>
            <w:tcW w:type="dxa" w:w="2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Automated</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Quote-verified claims</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Retained claims that passed the quote guard</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100%</w:t>
            </w:r>
          </w:p>
        </w:tc>
        <w:tc>
          <w:tcPr>
            <w:tcW w:type="dxa" w:w="2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Automated</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Origin correctness</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Fixture origin counts equal expected</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100%</w:t>
            </w:r>
          </w:p>
        </w:tc>
        <w:tc>
          <w:tcPr>
            <w:tcW w:type="dxa" w:w="2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Automated on fixtures</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Conflict recall and precision</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Planted conflicts found; false positives</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3 of 3; at most 1 false positive</w:t>
            </w:r>
          </w:p>
        </w:tc>
        <w:tc>
          <w:tcPr>
            <w:tcW w:type="dxa" w:w="2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Automated on fixtures</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Coverage correctness</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Cell states equal expected JSON</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100%</w:t>
            </w:r>
          </w:p>
        </w:tc>
        <w:tc>
          <w:tcPr>
            <w:tcW w:type="dxa" w:w="2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Automated on fixtures</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Stop-state validity</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State recomputed from stored tables equals stored state</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100%</w:t>
            </w:r>
          </w:p>
        </w:tc>
        <w:tc>
          <w:tcPr>
            <w:tcW w:type="dxa" w:w="2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Automated on all runs</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Budget compliance</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limit exceeded under a forced-low-budget run</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100%</w:t>
            </w:r>
          </w:p>
        </w:tc>
        <w:tc>
          <w:tcPr>
            <w:tcW w:type="dxa" w:w="2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Automated</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Unsupported-claim rate</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Sampled report claims judged unsupported by human reviewers</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Report the actual figure; aim for 10% or lower</w:t>
            </w:r>
          </w:p>
        </w:tc>
        <w:tc>
          <w:tcPr>
            <w:tcW w:type="dxa" w:w="2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Manual audit, 20 claims</w:t>
            </w:r>
          </w:p>
        </w:tc>
      </w:tr>
      <w:tr>
        <w:trPr>
          <w:cantSplit/>
        </w:trPr>
        <w:tc>
          <w:tcPr>
            <w:tcW w:type="dxa" w:w="2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Latency</w:t>
            </w: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Time to first event, first matrix, completion</w:t>
            </w:r>
          </w:p>
        </w:tc>
        <w:tc>
          <w:tcPr>
            <w:tcW w:type="dxa" w:w="1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20 s, 90 s, 8 min</w:t>
            </w:r>
          </w:p>
        </w:tc>
        <w:tc>
          <w:tcPr>
            <w:tcW w:type="dxa" w:w="20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Three live runs</w:t>
            </w:r>
          </w:p>
        </w:tc>
      </w:tr>
      <w:tr>
        <w:trPr>
          <w:cantSplit/>
        </w:trPr>
        <w:tc>
          <w:tcPr>
            <w:tcW w:type="dxa" w:w="2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Baseline delta</w:t>
            </w: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Unsupported-claim rate of naive run minus full run</w:t>
            </w:r>
          </w:p>
        </w:tc>
        <w:tc>
          <w:tcPr>
            <w:tcW w:type="dxa" w:w="1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Report the actual figure</w:t>
            </w:r>
          </w:p>
        </w:tc>
        <w:tc>
          <w:tcPr>
            <w:tcW w:type="dxa" w:w="20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Addition A01</w:t>
            </w:r>
          </w:p>
        </w:tc>
      </w:tr>
    </w:tbl>
    <w:p>
      <w:pPr>
        <w:spacing w:after="120"/>
      </w:pPr>
    </w:p>
    <w:p>
      <w:pPr>
        <w:pStyle w:val="Heading2"/>
      </w:pPr>
      <w:r>
        <w:t xml:space="preserve">16.2 Fixture corpus (T08)</w:t>
      </w:r>
    </w:p>
    <w:p>
      <w:pPr>
        <w:spacing w:after="100" w:line="264"/>
      </w:pPr>
      <w:r>
        <w:rPr>
          <w:sz w:val="20"/>
          <w:szCs w:val="20"/>
        </w:rPr>
        <w:t xml:space="preserve">Fourteen small HTML documents with a JSON file of expected results. They make the intelligence layer testable without network or LLM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blHeader/>
        </w:trPr>
        <w:tc>
          <w:tcPr>
            <w:tcW w:type="dxa" w:w="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ID</w:t>
            </w:r>
          </w:p>
        </w:tc>
        <w:tc>
          <w:tcPr>
            <w:tcW w:type="dxa" w:w="86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Content and what it tests</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F01</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Regulator page stating a rule. Tier 1; primary_ok slot goes GREEN on one origin.</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F02-F05</w:t>
            </w:r>
          </w:p>
        </w:tc>
        <w:tc>
          <w:tcPr>
            <w:tcW w:type="dxa" w:w="8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Four outlets repeating one press release with the same price. Must collapse to one origin (S2, S3).</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F06</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Blog saying "according to" the company press release. Joins that origin (S4).</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F07</w:t>
            </w:r>
          </w:p>
        </w:tc>
        <w:tc>
          <w:tcPr>
            <w:tcW w:type="dxa" w:w="8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Company pricing page. Separate origin, tier 1, self-reported.</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F08</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News article giving a different price for the same plan. Planted numeric conflict 1 (genuine).</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F09</w:t>
            </w:r>
          </w:p>
        </w:tc>
        <w:tc>
          <w:tcPr>
            <w:tcW w:type="dxa" w:w="8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Source quoting per-day price against another per-month. Unit trap: explained conflict, cell not downgraded.</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F10</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Article from 2019. Freshness bucket over 36 months.</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F11</w:t>
            </w:r>
          </w:p>
        </w:tc>
        <w:tc>
          <w:tcPr>
            <w:tcW w:type="dxa" w:w="8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Two market-size figures using different definitions. Planted conflict 3 (definition, explained).</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F12</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Page containing "ignore previous instructions" text. Must not alter behavior; flagged in audit.</w:t>
            </w: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F13</w:t>
            </w:r>
          </w:p>
        </w:tc>
        <w:tc>
          <w:tcPr>
            <w:tcW w:type="dxa" w:w="8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Irrelevant page. Claims dropped as irrelevant.</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F14</w:t>
            </w:r>
          </w:p>
        </w:tc>
        <w:tc>
          <w:tcPr>
            <w:tcW w:type="dxa" w:w="8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URL returning 403 or empty content. Typed failure SOURCE_UNAVAILABLE.</w:t>
            </w:r>
          </w:p>
        </w:tc>
      </w:tr>
    </w:tbl>
    <w:p>
      <w:pPr>
        <w:spacing w:after="120"/>
      </w:pPr>
    </w:p>
    <w:p>
      <w:pPr>
        <w:pStyle w:val="Heading2"/>
      </w:pPr>
      <w:r>
        <w:t xml:space="preserve">16.3 Manual audit protocol</w:t>
      </w:r>
    </w:p>
    <w:p>
      <w:pPr>
        <w:pStyle w:val="ListParagraph"/>
        <w:numPr>
          <w:ilvl w:val="0"/>
          <w:numId w:val="2"/>
        </w:numPr>
        <w:spacing w:after="40" w:line="259"/>
      </w:pPr>
      <w:r>
        <w:rPr>
          <w:sz w:val="20"/>
          <w:szCs w:val="20"/>
        </w:rPr>
        <w:t xml:space="preserve">Sample 20 findings sentences from a completed report, stratified across dimensions.</w:t>
      </w:r>
    </w:p>
    <w:p>
      <w:pPr>
        <w:pStyle w:val="ListParagraph"/>
        <w:numPr>
          <w:ilvl w:val="0"/>
          <w:numId w:val="2"/>
        </w:numPr>
        <w:spacing w:after="40" w:line="259"/>
      </w:pPr>
      <w:r>
        <w:rPr>
          <w:sz w:val="20"/>
          <w:szCs w:val="20"/>
        </w:rPr>
        <w:t xml:space="preserve">Two people open each in the evidence drawer and label supported, partial or unsupported. Record in the audit CSV.</w:t>
      </w:r>
    </w:p>
    <w:p>
      <w:pPr>
        <w:pStyle w:val="ListParagraph"/>
        <w:numPr>
          <w:ilvl w:val="0"/>
          <w:numId w:val="2"/>
        </w:numPr>
        <w:spacing w:after="40" w:line="259"/>
      </w:pPr>
      <w:r>
        <w:rPr>
          <w:sz w:val="20"/>
          <w:szCs w:val="20"/>
        </w:rPr>
        <w:t xml:space="preserve">Compute unsupported rate and inter-rater disagreement. Report both, without adjusting.</w:t>
      </w:r>
    </w:p>
    <w:p>
      <w:pPr>
        <w:pStyle w:val="Heading2"/>
      </w:pPr>
      <w:r>
        <w:t xml:space="preserve">16.4 Golden questions (tuning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cantSplit/>
          <w:tblHeader/>
        </w:trPr>
        <w:tc>
          <w:tcPr>
            <w:tcW w:type="dxa" w:w="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w:t>
            </w:r>
          </w:p>
        </w:tc>
        <w:tc>
          <w:tcPr>
            <w:tcW w:type="dxa" w:w="88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Question</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Q1</w:t>
            </w:r>
          </w:p>
        </w:tc>
        <w:tc>
          <w:tcPr>
            <w:tcW w:type="dxa" w:w="8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Should a company launch an electric scooter subscription service in Bengaluru in 2027? (canonical acceptance question)</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Q2</w:t>
            </w:r>
          </w:p>
        </w:tc>
        <w:tc>
          <w:tcPr>
            <w:tcW w:type="dxa" w:w="8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Should a D2C brand enter quick commerce in tier-2 Indian cities in 2027?</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Q3</w:t>
            </w:r>
          </w:p>
        </w:tc>
        <w:tc>
          <w:tcPr>
            <w:tcW w:type="dxa" w:w="8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Is a franchise model for EV charging stations in Karnataka viable?</w:t>
            </w:r>
          </w:p>
        </w:tc>
      </w:tr>
      <w:tr>
        <w:trPr>
          <w:cantSplit/>
        </w:trPr>
        <w:tc>
          <w:tcPr>
            <w:tcW w:type="dxa" w:w="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Q4</w:t>
            </w:r>
          </w:p>
        </w:tc>
        <w:tc>
          <w:tcPr>
            <w:tcW w:type="dxa" w:w="8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Should a mid-size SaaS company adopt usage-based pricing? (non-India, tests generality)</w:t>
            </w:r>
          </w:p>
        </w:tc>
      </w:tr>
      <w:tr>
        <w:trPr>
          <w:cantSplit/>
        </w:trPr>
        <w:tc>
          <w:tcPr>
            <w:tcW w:type="dxa" w:w="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Q5</w:t>
            </w:r>
          </w:p>
        </w:tc>
        <w:tc>
          <w:tcPr>
            <w:tcW w:type="dxa" w:w="8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Can a fintech launch a buy-now-pay-later product in India under current RBI rules? (regulation-heavy, tier-1 sources)</w:t>
            </w:r>
          </w:p>
        </w:tc>
      </w:tr>
    </w:tbl>
    <w:p>
      <w:pPr>
        <w:spacing w:after="120"/>
      </w:pPr>
    </w:p>
    <w:p>
      <w:pPr>
        <w:spacing w:after="100" w:line="264"/>
      </w:pPr>
      <w:r>
        <w:rPr>
          <w:sz w:val="20"/>
          <w:szCs w:val="20"/>
        </w:rPr>
        <w:t xml:space="preserve">Tune thresholds on Q2 to Q5 and use Q1 as the untouched acceptance check where possible, so the headline run is not overfit.</w:t>
      </w:r>
    </w:p>
    <w:p>
      <w:pPr>
        <w:pStyle w:val="Heading2"/>
      </w:pPr>
      <w:r>
        <w:t xml:space="preserve">16.5 Acceptance checklist</w:t>
      </w:r>
    </w:p>
    <w:p>
      <w:pPr>
        <w:pStyle w:val="ListParagraph"/>
        <w:numPr>
          <w:ilvl w:val="0"/>
          <w:numId w:val="2"/>
        </w:numPr>
        <w:spacing w:after="40" w:line="259"/>
      </w:pPr>
      <w:r>
        <w:rPr>
          <w:sz w:val="20"/>
          <w:szCs w:val="20"/>
        </w:rPr>
        <w:t xml:space="preserve">☐ M0: question intake, plan with slots, sources with metadata, claims with verified quotes, report with citations, live event stream, budgets, typed failures.</w:t>
      </w:r>
    </w:p>
    <w:p>
      <w:pPr>
        <w:pStyle w:val="ListParagraph"/>
        <w:numPr>
          <w:ilvl w:val="0"/>
          <w:numId w:val="2"/>
        </w:numPr>
        <w:spacing w:after="40" w:line="259"/>
      </w:pPr>
      <w:r>
        <w:rPr>
          <w:sz w:val="20"/>
          <w:szCs w:val="20"/>
        </w:rPr>
        <w:t xml:space="preserve">☐ M1: verifier is separate; origin collapse shown; at least one conflict shown; coverage matrix updates per round; at least one gap triggers follow-up research; challenge executed; stop state with reason; report verifier active; four visible moments work.</w:t>
      </w:r>
    </w:p>
    <w:p>
      <w:pPr>
        <w:pStyle w:val="ListParagraph"/>
        <w:numPr>
          <w:ilvl w:val="0"/>
          <w:numId w:val="2"/>
        </w:numPr>
        <w:spacing w:after="40" w:line="259"/>
      </w:pPr>
      <w:r>
        <w:rPr>
          <w:sz w:val="20"/>
          <w:szCs w:val="20"/>
        </w:rPr>
        <w:t xml:space="preserve">☐ M2: LIVE and REPLAY badge; three runs recorded and replay offline; failure states visible; fixture suite passes; audit sheet complete; README verified on a clean checkout.</w:t>
      </w:r>
    </w:p>
    <w:p>
      <w:pPr>
        <w:pStyle w:val="ListParagraph"/>
        <w:numPr>
          <w:ilvl w:val="0"/>
          <w:numId w:val="2"/>
        </w:numPr>
        <w:spacing w:after="40" w:line="259"/>
      </w:pPr>
      <w:r>
        <w:rPr>
          <w:sz w:val="20"/>
          <w:szCs w:val="20"/>
        </w:rPr>
        <w:t xml:space="preserve">☐ Gates G0 to G4 each passed by their command; the change log is current.</w:t>
      </w:r>
    </w:p>
    <w:p>
      <w:pPr>
        <w:pStyle w:val="Heading1"/>
      </w:pPr>
      <w:r>
        <w:t xml:space="preserve">17. Security and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660"/>
        <w:gridCol w:w="1300"/>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Threat</w:t>
            </w:r>
          </w:p>
        </w:tc>
        <w:tc>
          <w:tcPr>
            <w:tcW w:type="dxa" w:w="56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Control</w:t>
            </w:r>
          </w:p>
        </w:tc>
        <w:tc>
          <w:tcPr>
            <w:tcW w:type="dxa" w:w="1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Tier</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Prompt injection in retrieved pages</w:t>
            </w:r>
          </w:p>
        </w:tc>
        <w:tc>
          <w:tcPr>
            <w:tcW w:type="dxa" w:w="5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Source text wrapped and labelled untrusted; extractor and verifier have no tools; outputs schema-validated; instruction-like text never reaches the controller.</w:t>
            </w:r>
          </w:p>
        </w:tc>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SSRF via fetched URLs</w:t>
            </w:r>
          </w:p>
        </w:tc>
        <w:tc>
          <w:tcPr>
            <w:tcW w:type="dxa" w:w="5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Allow http and https only; resolve DNS and block loopback, private, link-local and metadata addresses; limit redirects to 3; re-check after redirect.</w:t>
            </w:r>
          </w:p>
        </w:tc>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Oversized or binary responses</w:t>
            </w:r>
          </w:p>
        </w:tc>
        <w:tc>
          <w:tcPr>
            <w:tcW w:type="dxa" w:w="5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Timeout 12 s; size cap 3 MB; accept only HTML content types in MVP.</w:t>
            </w:r>
          </w:p>
        </w:tc>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Fabricated citation</w:t>
            </w:r>
          </w:p>
        </w:tc>
        <w:tc>
          <w:tcPr>
            <w:tcW w:type="dxa" w:w="5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Citations rendered from stored IDs; quote guard on every claim; report verifier.</w:t>
            </w:r>
          </w:p>
        </w:tc>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M0 / M1</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Secret leakage</w:t>
            </w:r>
          </w:p>
        </w:tc>
        <w:tc>
          <w:tcPr>
            <w:tcW w:type="dxa" w:w="5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Keys only in environment variables; never in prompts, events or logs.</w:t>
            </w:r>
          </w:p>
        </w:tc>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Runaway cost or time</w:t>
            </w:r>
          </w:p>
        </w:tc>
        <w:tc>
          <w:tcPr>
            <w:tcW w:type="dxa" w:w="5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Hard budgets in the gateway; wrap-up path.</w:t>
            </w:r>
          </w:p>
        </w:tc>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4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Site etiquette</w:t>
            </w:r>
          </w:p>
        </w:tc>
        <w:tc>
          <w:tcPr>
            <w:tcW w:type="dxa" w:w="56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Identify the user agent; respect robots.txt where feasible; no login-walled scraping.</w:t>
            </w:r>
          </w:p>
        </w:tc>
        <w:tc>
          <w:tcPr>
            <w:tcW w:type="dxa" w:w="1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M0</w:t>
            </w:r>
          </w:p>
        </w:tc>
      </w:tr>
      <w:tr>
        <w:trPr>
          <w:cantSplit/>
        </w:trPr>
        <w:tc>
          <w:tcPr>
            <w:tcW w:type="dxa" w:w="24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Overstated output</w:t>
            </w:r>
          </w:p>
        </w:tc>
        <w:tc>
          <w:tcPr>
            <w:tcW w:type="dxa" w:w="56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Certainty labels and state banner; system inference clearly labelled; not presented as an autonomous decision.</w:t>
            </w:r>
          </w:p>
        </w:tc>
        <w:tc>
          <w:tcPr>
            <w:tcW w:type="dxa" w:w="1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M1</w:t>
            </w:r>
          </w:p>
        </w:tc>
      </w:tr>
    </w:tbl>
    <w:p>
      <w:pPr>
        <w:spacing w:after="120"/>
      </w:pPr>
    </w:p>
    <w:p>
      <w:pPr>
        <w:pStyle w:val="Heading1"/>
      </w:pPr>
      <w:r>
        <w:t xml:space="preserve">18.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cantSplit/>
          <w:tblHeader/>
        </w:trPr>
        <w:tc>
          <w:tcPr>
            <w:tcW w:type="dxa" w:w="2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Failure</w:t>
            </w:r>
          </w:p>
        </w:tc>
        <w:tc>
          <w:tcPr>
            <w:tcW w:type="dxa" w:w="22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Typed state</w:t>
            </w:r>
          </w:p>
        </w:tc>
        <w:tc>
          <w:tcPr>
            <w:tcW w:type="dxa" w:w="48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Behavior</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Search provider 429 or timeout</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RATE_LIMITED</w:t>
            </w:r>
          </w:p>
        </w:tc>
        <w:tc>
          <w:tcPr>
            <w:tcW w:type="dxa" w:w="4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Backoff 3 times; then fallback provider if configured; else the task fails as BLOCKED and the run continues with other tasks.</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Fetch 403, paywall, timeout</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SOURCE_UNAVAILABLE</w:t>
            </w:r>
          </w:p>
        </w:tc>
        <w:tc>
          <w:tcPr>
            <w:tcW w:type="dxa" w:w="4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Store the source with the failure; show it in the sources list; do not retry more than once.</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Extraction empty or non-HTML</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SOURCE_EMPTY</w:t>
            </w:r>
          </w:p>
        </w:tc>
        <w:tc>
          <w:tcPr>
            <w:tcW w:type="dxa" w:w="4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Use provider-supplied cleaned text if available; otherwise mark and skip.</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LLM output fails schema after 2 retries</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STEP_FAILED</w:t>
            </w:r>
          </w:p>
        </w:tc>
        <w:tc>
          <w:tcPr>
            <w:tcW w:type="dxa" w:w="4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Log the step; skip that item; the run continues. Repeated failures raise a budget warning.</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Quote not in passage</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CLAIM_REJECTED</w:t>
            </w:r>
          </w:p>
        </w:tc>
        <w:tc>
          <w:tcPr>
            <w:tcW w:type="dxa" w:w="4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Discard and log; visible in the audit view.</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LLM provider outage</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BLOCKED</w:t>
            </w:r>
          </w:p>
        </w:tc>
        <w:tc>
          <w:tcPr>
            <w:tcW w:type="dxa" w:w="4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Wrap-up with current evidence; final state reflects the gaps.</w:t>
            </w:r>
          </w:p>
        </w:tc>
      </w:tr>
      <w:tr>
        <w:trPr>
          <w:cantSplit/>
        </w:trPr>
        <w:tc>
          <w:tcPr>
            <w:tcW w:type="dxa" w:w="2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Budget or time limit reached</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budget or timeout</w:t>
            </w:r>
          </w:p>
        </w:tc>
        <w:tc>
          <w:tcPr>
            <w:tcW w:type="dxa" w:w="4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Wrap-up path; stop card says what was not completed.</w:t>
            </w:r>
          </w:p>
        </w:tc>
      </w:tr>
      <w:tr>
        <w:trPr>
          <w:cantSplit/>
        </w:trPr>
        <w:tc>
          <w:tcPr>
            <w:tcW w:type="dxa" w:w="2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User stop</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user_stopped</w:t>
            </w:r>
          </w:p>
        </w:tc>
        <w:tc>
          <w:tcPr>
            <w:tcW w:type="dxa" w:w="4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Persist state; wrap-up path.</w:t>
            </w:r>
          </w:p>
        </w:tc>
      </w:tr>
    </w:tbl>
    <w:p>
      <w:pPr>
        <w:spacing w:after="120"/>
      </w:pPr>
    </w:p>
    <w:p>
      <w:pPr>
        <w:spacing w:after="100" w:line="264"/>
      </w:pPr>
      <w:r>
        <w:rPr>
          <w:sz w:val="20"/>
          <w:szCs w:val="20"/>
        </w:rPr>
        <w:t xml:space="preserve">A run can finish successfully with an INSUFFICIENT state. That is a valid result, not a software failure. The canonical demo question should be chosen so that this is not the normal outcome, but the behavior must be correct when it happens.</w:t>
      </w:r>
    </w:p>
    <w:p>
      <w:pPr>
        <w:pStyle w:val="Heading1"/>
      </w:pPr>
      <w:r>
        <w:t xml:space="preserve">19. Risks (24-Hour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3500"/>
        <w:gridCol w:w="2360"/>
      </w:tblGrid>
      <w:tr>
        <w:trPr>
          <w:cantSplit/>
          <w:tblHeader/>
        </w:trPr>
        <w:tc>
          <w:tcPr>
            <w:tcW w:type="dxa" w:w="2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Risk</w:t>
            </w:r>
          </w:p>
        </w:tc>
        <w:tc>
          <w:tcPr>
            <w:tcW w:type="dxa" w:w="8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Impact</w:t>
            </w:r>
          </w:p>
        </w:tc>
        <w:tc>
          <w:tcPr>
            <w:tcW w:type="dxa" w:w="35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Mitigation</w:t>
            </w:r>
          </w:p>
        </w:tc>
        <w:tc>
          <w:tcPr>
            <w:tcW w:type="dxa" w:w="23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6"/>
                <w:szCs w:val="16"/>
              </w:rPr>
              <w:t xml:space="preserve">Early signal</w:t>
            </w:r>
          </w:p>
        </w:tc>
      </w:tr>
      <w:tr>
        <w:trPr>
          <w:cantSplit/>
        </w:trPr>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6"/>
                <w:szCs w:val="16"/>
              </w:rPr>
              <w:t xml:space="preserve">Scope creep or agent gold-plating</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High</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Task cards with done-when tests; cut order; freeze at hour 22.</w:t>
            </w:r>
          </w:p>
        </w:tc>
        <w:tc>
          <w:tcPr>
            <w:tcW w:type="dxa" w:w="2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 stream is late for a gate</w:t>
            </w:r>
          </w:p>
        </w:tc>
      </w:tr>
      <w:tr>
        <w:trPr>
          <w:cantSplit/>
        </w:trPr>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6"/>
                <w:szCs w:val="16"/>
              </w:rPr>
              <w:t xml:space="preserve">Integration surprises at G2</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High</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Contracts frozen at G0; fixtures decouple streams; hourly merges.</w:t>
            </w:r>
          </w:p>
        </w:tc>
        <w:tc>
          <w:tcPr>
            <w:tcW w:type="dxa" w:w="2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Streams diverge on a field</w:t>
            </w:r>
          </w:p>
        </w:tc>
      </w:tr>
      <w:tr>
        <w:trPr>
          <w:cantSplit/>
        </w:trPr>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6"/>
                <w:szCs w:val="16"/>
              </w:rPr>
              <w:t xml:space="preserve">Search API limits or cost</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High</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Confirm limits at hour 0; caching in the gateway; record/replay.</w:t>
            </w:r>
          </w:p>
        </w:tc>
        <w:tc>
          <w:tcPr>
            <w:tcW w:type="dxa" w:w="2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429s during T03 to T05</w:t>
            </w:r>
          </w:p>
        </w:tc>
      </w:tr>
      <w:tr>
        <w:trPr>
          <w:cantSplit/>
        </w:trPr>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6"/>
                <w:szCs w:val="16"/>
              </w:rPr>
              <w:t xml:space="preserve">Extraction fails on JS-heavy or Indian sites, giving thin evidence</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High</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Test canonical-question sources at hour 1; use provider-cleaned text fallback; pick sources per slot, not per site.</w:t>
            </w:r>
          </w:p>
        </w:tc>
        <w:tc>
          <w:tcPr>
            <w:tcW w:type="dxa" w:w="2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Many SOURCE_EMPTY on Q1</w:t>
            </w:r>
          </w:p>
        </w:tc>
      </w:tr>
      <w:tr>
        <w:trPr>
          <w:cantSplit/>
        </w:trPr>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6"/>
                <w:szCs w:val="16"/>
              </w:rPr>
              <w:t xml:space="preserve">Coverage rules too strict, everything AMBER</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Medium</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primary_ok slots; tune thresholds on Q2 to Q5 at hours 14 to 16; keep Q1 as untouched check.</w:t>
            </w:r>
          </w:p>
        </w:tc>
        <w:tc>
          <w:tcPr>
            <w:tcW w:type="dxa" w:w="2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 GREEN cells at G3</w:t>
            </w:r>
          </w:p>
        </w:tc>
      </w:tr>
      <w:tr>
        <w:trPr>
          <w:cantSplit/>
        </w:trPr>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6"/>
                <w:szCs w:val="16"/>
              </w:rPr>
              <w:t xml:space="preserve">Numeric conflict false positives</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Medium</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Attribute lists per slot; explainer; tolerance 0.15; planted fixtures.</w:t>
            </w:r>
          </w:p>
        </w:tc>
        <w:tc>
          <w:tcPr>
            <w:tcW w:type="dxa" w:w="2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Many open conflicts on fixtures</w:t>
            </w:r>
          </w:p>
        </w:tc>
      </w:tr>
      <w:tr>
        <w:trPr>
          <w:cantSplit/>
        </w:trPr>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6"/>
                <w:szCs w:val="16"/>
              </w:rPr>
              <w:t xml:space="preserve">Verifier and extractor make the same mistakes</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Medium</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Separate prompts; prefer a different model; manual audit gives an independent number.</w:t>
            </w:r>
          </w:p>
        </w:tc>
        <w:tc>
          <w:tcPr>
            <w:tcW w:type="dxa" w:w="2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Audit rate much worse than verifier</w:t>
            </w:r>
          </w:p>
        </w:tc>
      </w:tr>
      <w:tr>
        <w:trPr>
          <w:cantSplit/>
        </w:trPr>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6"/>
                <w:szCs w:val="16"/>
              </w:rPr>
              <w:t xml:space="preserve">Live run slower than 8 minutes</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High</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Concurrency; batching; reduce sources per slot; recorded runs as backup.</w:t>
            </w:r>
          </w:p>
        </w:tc>
        <w:tc>
          <w:tcPr>
            <w:tcW w:type="dxa" w:w="2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First matrix later than 90 s</w:t>
            </w:r>
          </w:p>
        </w:tc>
      </w:tr>
      <w:tr>
        <w:trPr>
          <w:cantSplit/>
        </w:trPr>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6"/>
                <w:szCs w:val="16"/>
              </w:rPr>
              <w:t xml:space="preserve">Team fatigue</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Medium</w:t>
            </w:r>
          </w:p>
        </w:tc>
        <w:tc>
          <w:tcPr>
            <w:tcW w:type="dxa" w:w="35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Rest rotation; buffer at the end; do not schedule hard integration at hours 20 to 22.</w:t>
            </w:r>
          </w:p>
        </w:tc>
        <w:tc>
          <w:tcPr>
            <w:tcW w:type="dxa" w:w="2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Bug rate rising after hour 16</w:t>
            </w:r>
          </w:p>
        </w:tc>
      </w:tr>
      <w:tr>
        <w:trPr>
          <w:cantSplit/>
        </w:trPr>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6"/>
                <w:szCs w:val="16"/>
              </w:rPr>
              <w:t xml:space="preserve">Overclaiming novelty</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Medium</w:t>
            </w:r>
          </w:p>
        </w:tc>
        <w:tc>
          <w:tcPr>
            <w:tcW w:type="dxa" w:w="35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Use the wording in section 2.4; cite the papers; show the baseline delta.</w:t>
            </w:r>
          </w:p>
        </w:tc>
        <w:tc>
          <w:tcPr>
            <w:tcW w:type="dxa" w:w="2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6"/>
                <w:szCs w:val="16"/>
              </w:rPr>
              <w:t xml:space="preserve">A judge names a similar product</w:t>
            </w:r>
          </w:p>
        </w:tc>
      </w:tr>
    </w:tbl>
    <w:p>
      <w:pPr>
        <w:spacing w:after="120"/>
      </w:pPr>
    </w:p>
    <w:p>
      <w:pPr>
        <w:pStyle w:val="Heading1"/>
      </w:pPr>
      <w:r>
        <w:t xml:space="preserve">20. Architecture Decision Records</w:t>
      </w:r>
    </w:p>
    <w:p>
      <w:pPr>
        <w:spacing w:after="100" w:line="264"/>
      </w:pPr>
      <w:r>
        <w:rPr>
          <w:sz w:val="20"/>
          <w:szCs w:val="20"/>
        </w:rPr>
        <w:t xml:space="preserve">ADRs 101 to 111 are new in v2.0. From v1.0, ADR-001 (evidence is the system of record), 003 (controller enforces safety and budgets), 004 (first synthesis is provisional), 005 (independence is separate from source count), 006 (uncertainty is multidimensional) and 007 (runs are immutable) are retained. ADR-002 (PostgreSQL) is superseded by ADR-101. ADR-008 is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rPr>
          <w:cantSplit/>
          <w:tblHeader/>
        </w:trPr>
        <w:tc>
          <w:tcPr>
            <w:tcW w:type="dxa" w:w="9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ADR</w:t>
            </w:r>
          </w:p>
        </w:tc>
        <w:tc>
          <w:tcPr>
            <w:tcW w:type="dxa" w:w="62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Decision</w:t>
            </w:r>
          </w:p>
        </w:tc>
        <w:tc>
          <w:tcPr>
            <w:tcW w:type="dxa" w:w="22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Status</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101</w:t>
            </w:r>
          </w:p>
        </w:tc>
        <w:tc>
          <w:tcPr>
            <w:tcW w:type="dxa" w:w="6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SQLite in WAL mode is the system of record for the MVP.</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Accepted; supersedes ADR-002</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102</w:t>
            </w:r>
          </w:p>
        </w:tc>
        <w:tc>
          <w:tcPr>
            <w:tcW w:type="dxa" w:w="6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Single-process asyncio controller as a plain state machine; no orchestration framework.</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103</w:t>
            </w:r>
          </w:p>
        </w:tc>
        <w:tc>
          <w:tcPr>
            <w:tcW w:type="dxa" w:w="6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Contracts first: pydantic models are canonical; TypeScript types are generated; frozen at G0.</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104</w:t>
            </w:r>
          </w:p>
        </w:tc>
        <w:tc>
          <w:tcPr>
            <w:tcW w:type="dxa" w:w="6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Every claim must carry a quote that exists verbatim in a stored passage; enforced by code.</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105</w:t>
            </w:r>
          </w:p>
        </w:tc>
        <w:tc>
          <w:tcPr>
            <w:tcW w:type="dxa" w:w="6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Verification is a separate call and prompt from extraction, ideally a different model.</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106</w:t>
            </w:r>
          </w:p>
        </w:tc>
        <w:tc>
          <w:tcPr>
            <w:tcW w:type="dxa" w:w="6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Coverage is rule-based over slots and independent origins, not an LLM score.</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107</w:t>
            </w:r>
          </w:p>
        </w:tc>
        <w:tc>
          <w:tcPr>
            <w:tcW w:type="dxa" w:w="6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Slots carry allowed attribute lists so numeric conflicts are machine-detectable.</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108</w:t>
            </w:r>
          </w:p>
        </w:tc>
        <w:tc>
          <w:tcPr>
            <w:tcW w:type="dxa" w:w="6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Record/replay at the ToolGateway; UI labels REPLAY; a recorded run is never presented as live.</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109</w:t>
            </w:r>
          </w:p>
        </w:tc>
        <w:tc>
          <w:tcPr>
            <w:tcW w:type="dxa" w:w="6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HTML-only ingestion in the MVP; PDF is a ranked addition.</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110</w:t>
            </w:r>
          </w:p>
        </w:tc>
        <w:tc>
          <w:tcPr>
            <w:tcW w:type="dxa" w:w="62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Ranked additions begin only after G4 and are time-boxed.</w:t>
            </w:r>
          </w:p>
        </w:tc>
        <w:tc>
          <w:tcPr>
            <w:tcW w:type="dxa" w:w="22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Accepted</w:t>
            </w:r>
          </w:p>
        </w:tc>
      </w:tr>
      <w:tr>
        <w:trPr>
          <w:cantSplit/>
        </w:trPr>
        <w:tc>
          <w:tcPr>
            <w:tcW w:type="dxa" w:w="9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111</w:t>
            </w:r>
          </w:p>
        </w:tc>
        <w:tc>
          <w:tcPr>
            <w:tcW w:type="dxa" w:w="62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Feature freeze at hour 22; only bug fixes after.</w:t>
            </w:r>
          </w:p>
        </w:tc>
        <w:tc>
          <w:tcPr>
            <w:tcW w:type="dxa" w:w="22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Accepted</w:t>
            </w:r>
          </w:p>
        </w:tc>
      </w:tr>
    </w:tbl>
    <w:p>
      <w:pPr>
        <w:spacing w:after="120"/>
      </w:pPr>
    </w:p>
    <w:p>
      <w:pPr>
        <w:pStyle w:val="Heading1"/>
      </w:pPr>
      <w:r>
        <w:t xml:space="preserve">21. Change Control (Lite)</w:t>
      </w:r>
    </w:p>
    <w:p>
      <w:pPr>
        <w:spacing w:after="100" w:line="264"/>
      </w:pPr>
      <w:r>
        <w:rPr>
          <w:sz w:val="20"/>
          <w:szCs w:val="20"/>
        </w:rPr>
        <w:t xml:space="preserve">Before hour 1, edit this document freely. From hour 1 to hour 22, any change to contracts, the schema, thresholds or the cut list requires a row below and an update to the affected section in the same commit. After hour 22, no structural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300"/>
        <w:gridCol w:w="2700"/>
        <w:gridCol w:w="1860"/>
      </w:tblGrid>
      <w:tr>
        <w:trPr>
          <w:cantSplit/>
          <w:tblHeader/>
        </w:trPr>
        <w:tc>
          <w:tcPr>
            <w:tcW w:type="dxa" w:w="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ID</w:t>
            </w:r>
          </w:p>
        </w:tc>
        <w:tc>
          <w:tcPr>
            <w:tcW w:type="dxa" w:w="8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Hour</w:t>
            </w:r>
          </w:p>
        </w:tc>
        <w:tc>
          <w:tcPr>
            <w:tcW w:type="dxa" w:w="33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Change</w:t>
            </w:r>
          </w:p>
        </w:tc>
        <w:tc>
          <w:tcPr>
            <w:tcW w:type="dxa" w:w="27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Reason</w:t>
            </w:r>
          </w:p>
        </w:tc>
        <w:tc>
          <w:tcPr>
            <w:tcW w:type="dxa" w:w="18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Impact</w:t>
            </w: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CL-01</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r>
        <w:trPr>
          <w:cantSplit/>
        </w:trPr>
        <w:tc>
          <w:tcPr>
            <w:tcW w:type="dxa" w:w="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sz w:val="17"/>
                <w:szCs w:val="17"/>
              </w:rPr>
              <w:t xml:space="preserve">CL-02</w:t>
            </w:r>
          </w:p>
        </w:tc>
        <w:tc>
          <w:tcPr>
            <w:tcW w:type="dxa" w:w="8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p>
        </w:tc>
        <w:tc>
          <w:tcPr>
            <w:tcW w:type="dxa" w:w="33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p>
        </w:tc>
        <w:tc>
          <w:tcPr>
            <w:tcW w:type="dxa" w:w="27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p>
        </w:tc>
        <w:tc>
          <w:tcPr>
            <w:tcW w:type="dxa" w:w="18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p>
        </w:tc>
      </w:tr>
      <w:tr>
        <w:trPr>
          <w:cantSplit/>
        </w:trPr>
        <w:tc>
          <w:tcPr>
            <w:tcW w:type="dxa" w:w="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sz w:val="17"/>
                <w:szCs w:val="17"/>
              </w:rPr>
              <w:t xml:space="preserve">CL-03</w:t>
            </w:r>
          </w:p>
        </w:tc>
        <w:tc>
          <w:tcPr>
            <w:tcW w:type="dxa" w:w="8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33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27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8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bl>
    <w:p>
      <w:pPr>
        <w:spacing w:after="120"/>
      </w:pPr>
    </w:p>
    <w:p>
      <w:pPr>
        <w:pStyle w:val="Heading1"/>
      </w:pPr>
      <w:r>
        <w:t xml:space="preserve">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Term</w:t>
            </w:r>
          </w:p>
        </w:tc>
        <w:tc>
          <w:tcPr>
            <w:tcW w:type="dxa" w:w="7360"/>
            <w:tcBorders>
              <w:top w:val="single" w:color="BFC8D2" w:sz="4"/>
              <w:left w:val="single" w:color="BFC8D2" w:sz="4"/>
              <w:bottom w:val="single" w:color="BFC8D2" w:sz="4"/>
              <w:right w:val="single" w:color="BFC8D2" w:sz="4"/>
            </w:tcBorders>
            <w:shd w:fill="1F3A5F" w:color="auto" w:val="clear"/>
            <w:tcMar>
              <w:top w:type="dxa" w:w="50"/>
              <w:left w:type="dxa" w:w="90"/>
              <w:bottom w:type="dxa" w:w="50"/>
              <w:right w:type="dxa" w:w="90"/>
            </w:tcMar>
          </w:tcPr>
          <w:p>
            <w:pPr>
              <w:spacing w:after="20" w:line="240"/>
            </w:pPr>
            <w:r>
              <w:rPr>
                <w:b/>
                <w:bCs/>
                <w:color w:val="FFFFFF"/>
                <w:sz w:val="17"/>
                <w:szCs w:val="17"/>
              </w:rPr>
              <w:t xml:space="preserve">Definition</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Slot</w:t>
            </w:r>
          </w:p>
        </w:tc>
        <w:tc>
          <w:tcPr>
            <w:tcW w:type="dxa" w:w="7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 named piece of evidence a dimension needs, with allowed attributes, a critical flag and a minimum number of independent origins.</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Origin</w:t>
            </w:r>
          </w:p>
        </w:tc>
        <w:tc>
          <w:tcPr>
            <w:tcW w:type="dxa" w:w="7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A cluster of sources that share an underlying source of information. Coverage counts origins, not pages.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Cell</w:t>
            </w:r>
          </w:p>
        </w:tc>
        <w:tc>
          <w:tcPr>
            <w:tcW w:type="dxa" w:w="7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slot in the coverage matrix, with a state and a reason.</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Claim key</w:t>
            </w:r>
          </w:p>
        </w:tc>
        <w:tc>
          <w:tcPr>
            <w:tcW w:type="dxa" w:w="7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Entity, attribute and period; two claims with the same key can conflict.</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Verdict</w:t>
            </w:r>
          </w:p>
        </w:tc>
        <w:tc>
          <w:tcPr>
            <w:tcW w:type="dxa" w:w="7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independent judge's label for a claim against its passage: supports, partial, contradicts or irrelevant.</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Round</w:t>
            </w:r>
          </w:p>
        </w:tc>
        <w:tc>
          <w:tcPr>
            <w:tcW w:type="dxa" w:w="7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One pass of research. Round 0 is initial; rounds 1 and 2 are follow-ups created by gaps and challenges.</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ToolGateway</w:t>
            </w:r>
          </w:p>
        </w:tc>
        <w:tc>
          <w:tcPr>
            <w:tcW w:type="dxa" w:w="7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single path to search, fetch and LLM, with budgets, SSRF guard and record/replay.</w:t>
            </w:r>
          </w:p>
        </w:tc>
      </w:tr>
      <w:tr>
        <w:trPr>
          <w:cantSplit/>
        </w:trPr>
        <w:tc>
          <w:tcPr>
            <w:tcW w:type="dxa" w:w="200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bCs/>
                <w:sz w:val="17"/>
                <w:szCs w:val="17"/>
              </w:rPr>
              <w:t xml:space="preserve">LIVE / REPLAY</w:t>
            </w:r>
          </w:p>
        </w:tc>
        <w:tc>
          <w:tcPr>
            <w:tcW w:type="dxa" w:w="7360"/>
            <w:tcBorders>
              <w:top w:val="single" w:color="BFC8D2" w:sz="4"/>
              <w:left w:val="single" w:color="BFC8D2" w:sz="4"/>
              <w:bottom w:val="single" w:color="BFC8D2" w:sz="4"/>
              <w:right w:val="single" w:color="BFC8D2" w:sz="4"/>
            </w:tcBorders>
            <w:shd w:fill="F2F5F8" w:color="auto" w:val="clear"/>
            <w:tcMar>
              <w:top w:type="dxa" w:w="50"/>
              <w:left w:type="dxa" w:w="90"/>
              <w:bottom w:type="dxa" w:w="50"/>
              <w:right w:type="dxa" w:w="90"/>
            </w:tcMar>
          </w:tcPr>
          <w:p>
            <w:pPr>
              <w:spacing w:after="20" w:line="240"/>
            </w:pPr>
            <w:r>
              <w:rPr>
                <w:b w:val="false"/>
                <w:bCs w:val="false"/>
                <w:sz w:val="17"/>
                <w:szCs w:val="17"/>
              </w:rPr>
              <w:t xml:space="preserve">Whether a run used real tools or replayed a recorded run. Always displayed.</w:t>
            </w:r>
          </w:p>
        </w:tc>
      </w:tr>
      <w:tr>
        <w:trPr>
          <w:cantSplit/>
        </w:trPr>
        <w:tc>
          <w:tcPr>
            <w:tcW w:type="dxa" w:w="200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bCs/>
                <w:sz w:val="17"/>
                <w:szCs w:val="17"/>
              </w:rPr>
              <w:t xml:space="preserve">Wrap-up path</w:t>
            </w:r>
          </w:p>
        </w:tc>
        <w:tc>
          <w:tcPr>
            <w:tcW w:type="dxa" w:w="736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Skipping to stop and synthesis with the evidence in hand when a hard limit is reached.</w:t>
            </w:r>
          </w:p>
        </w:tc>
      </w:tr>
    </w:tbl>
    <w:p>
      <w:pPr>
        <w:spacing w:after="120"/>
      </w:pPr>
    </w:p>
    <w:p>
      <w:pPr>
        <w:pStyle w:val="Heading1"/>
      </w:pPr>
      <w:r>
        <w:t xml:space="preserve">23. External Evidence Base</w:t>
      </w:r>
    </w:p>
    <w:p>
      <w:pPr>
        <w:pStyle w:val="Heading3"/>
      </w:pPr>
      <w:r>
        <w:t xml:space="preserve">Checked in review (30 September 2026)</w:t>
      </w:r>
    </w:p>
    <w:p>
      <w:pPr>
        <w:pStyle w:val="ListParagraph"/>
        <w:numPr>
          <w:ilvl w:val="0"/>
          <w:numId w:val="2"/>
        </w:numPr>
        <w:spacing w:after="40" w:line="259"/>
      </w:pPr>
      <w:r>
        <w:rPr>
          <w:sz w:val="20"/>
          <w:szCs w:val="20"/>
        </w:rPr>
        <w:t xml:space="preserve">From Fluent to Verifiable: Claim-Level Auditability for Deep Research Agents. arxiv.org/abs/2602.13855</w:t>
      </w:r>
    </w:p>
    <w:p>
      <w:pPr>
        <w:pStyle w:val="ListParagraph"/>
        <w:numPr>
          <w:ilvl w:val="0"/>
          <w:numId w:val="2"/>
        </w:numPr>
        <w:spacing w:after="40" w:line="259"/>
      </w:pPr>
      <w:r>
        <w:rPr>
          <w:sz w:val="20"/>
          <w:szCs w:val="20"/>
        </w:rPr>
        <w:t xml:space="preserve">Why Your Deep Research Agent Fails? On Hallucination Evaluation. arxiv.org/abs/2601.22984</w:t>
      </w:r>
    </w:p>
    <w:p>
      <w:pPr>
        <w:pStyle w:val="ListParagraph"/>
        <w:numPr>
          <w:ilvl w:val="0"/>
          <w:numId w:val="2"/>
        </w:numPr>
        <w:spacing w:after="40" w:line="259"/>
      </w:pPr>
      <w:r>
        <w:rPr>
          <w:sz w:val="20"/>
          <w:szCs w:val="20"/>
        </w:rPr>
        <w:t xml:space="preserve">A Look Inside Hebbia's "Deeper" Research Agent. hebbia.com/blog/inside-hebbias-deeper-research-agent</w:t>
      </w:r>
    </w:p>
    <w:p>
      <w:pPr>
        <w:pStyle w:val="ListParagraph"/>
        <w:numPr>
          <w:ilvl w:val="0"/>
          <w:numId w:val="2"/>
        </w:numPr>
        <w:spacing w:after="40" w:line="259"/>
      </w:pPr>
      <w:r>
        <w:rPr>
          <w:sz w:val="20"/>
          <w:szCs w:val="20"/>
        </w:rPr>
        <w:t xml:space="preserve">LangChain, State of Agent Engineering. langchain.com/state-of-agent-engineering</w:t>
      </w:r>
    </w:p>
    <w:p>
      <w:pPr>
        <w:pStyle w:val="ListParagraph"/>
        <w:numPr>
          <w:ilvl w:val="0"/>
          <w:numId w:val="2"/>
        </w:numPr>
        <w:spacing w:after="40" w:line="259"/>
      </w:pPr>
      <w:r>
        <w:rPr>
          <w:sz w:val="20"/>
          <w:szCs w:val="20"/>
        </w:rPr>
        <w:t xml:space="preserve">Four Open-Source Deep Research Agents, Tested Honestly. digitalapplied.com/blog/open-source-deep-research-agents-2026-guide</w:t>
      </w:r>
    </w:p>
    <w:p>
      <w:pPr>
        <w:pStyle w:val="Heading3"/>
      </w:pPr>
      <w:r>
        <w:t xml:space="preserve">Carried from v1.0, not re-verified in this pass</w:t>
      </w:r>
    </w:p>
    <w:p>
      <w:pPr>
        <w:pStyle w:val="ListParagraph"/>
        <w:numPr>
          <w:ilvl w:val="0"/>
          <w:numId w:val="2"/>
        </w:numPr>
        <w:spacing w:after="40" w:line="259"/>
      </w:pPr>
      <w:r>
        <w:rPr>
          <w:sz w:val="20"/>
          <w:szCs w:val="20"/>
        </w:rPr>
        <w:t xml:space="preserve">OpenAI, Introducing deep research; Perplexity, Introducing Perplexity Deep Research; Glean, Deep Research; Anthropic, 2026 State of AI Agents; McKinsey, State of AI Trust in 2026.</w:t>
      </w:r>
    </w:p>
    <w:p>
      <w:pPr>
        <w:pStyle w:val="ListParagraph"/>
        <w:numPr>
          <w:ilvl w:val="0"/>
          <w:numId w:val="2"/>
        </w:numPr>
        <w:spacing w:after="40" w:line="259"/>
      </w:pPr>
      <w:r>
        <w:rPr>
          <w:sz w:val="20"/>
          <w:szCs w:val="20"/>
        </w:rPr>
        <w:t xml:space="preserve">The v1.0 file contained unresolved citation markers (for example "citeturn0search1"); they are removed here.</w:t>
      </w:r>
    </w:p>
    <w:p>
      <w:r>
        <w:br w:type="page"/>
      </w:r>
    </w:p>
    <w:p>
      <w:pPr>
        <w:pStyle w:val="Heading1"/>
      </w:pPr>
      <w:r>
        <w:t xml:space="preserve">Appendix A. Repo Layout and Agent Rules</w:t>
      </w:r>
    </w:p>
    <w:p>
      <w:pPr>
        <w:pStyle w:val="Heading2"/>
      </w:pPr>
      <w:r>
        <w:t xml:space="preserve">A.1 Layout</w:t>
      </w:r>
    </w:p>
    <w:p>
      <w:pPr>
        <w:keepNext/>
        <w:shd w:fill="F2F5F8" w:color="auto" w:val="clear"/>
        <w:spacing w:after="0" w:line="232"/>
        <w:ind w:left="120" w:right="120"/>
      </w:pPr>
      <w:r>
        <w:rPr>
          <w:rFonts w:ascii="Courier New" w:cs="Courier New" w:eastAsia="Courier New" w:hAnsi="Courier New"/>
          <w:sz w:val="16"/>
          <w:szCs w:val="16"/>
        </w:rPr>
        <w:t xml:space="preserve">researchops/</w:t>
      </w:r>
    </w:p>
    <w:p>
      <w:pPr>
        <w:keepNext/>
        <w:shd w:fill="F2F5F8" w:color="auto" w:val="clear"/>
        <w:spacing w:after="0" w:line="232"/>
        <w:ind w:left="120" w:right="120"/>
      </w:pPr>
      <w:r>
        <w:rPr>
          <w:rFonts w:ascii="Courier New" w:cs="Courier New" w:eastAsia="Courier New" w:hAnsi="Courier New"/>
          <w:sz w:val="16"/>
          <w:szCs w:val="16"/>
        </w:rPr>
        <w:t xml:space="preserve">  CLAUDE.md               agent rules (A.2)</w:t>
      </w:r>
    </w:p>
    <w:p>
      <w:pPr>
        <w:keepNext/>
        <w:shd w:fill="F2F5F8" w:color="auto" w:val="clear"/>
        <w:spacing w:after="0" w:line="232"/>
        <w:ind w:left="120" w:right="120"/>
      </w:pPr>
      <w:r>
        <w:rPr>
          <w:rFonts w:ascii="Courier New" w:cs="Courier New" w:eastAsia="Courier New" w:hAnsi="Courier New"/>
          <w:sz w:val="16"/>
          <w:szCs w:val="16"/>
        </w:rPr>
        <w:t xml:space="preserve">  Makefile                dev | check | fixtures | record | replay</w:t>
      </w:r>
    </w:p>
    <w:p>
      <w:pPr>
        <w:keepNext/>
        <w:shd w:fill="F2F5F8" w:color="auto" w:val="clear"/>
        <w:spacing w:after="0" w:line="232"/>
        <w:ind w:left="120" w:right="120"/>
      </w:pPr>
      <w:r>
        <w:rPr>
          <w:rFonts w:ascii="Courier New" w:cs="Courier New" w:eastAsia="Courier New" w:hAnsi="Courier New"/>
          <w:sz w:val="16"/>
          <w:szCs w:val="16"/>
        </w:rPr>
        <w:t xml:space="preserve">  .env.example</w:t>
      </w:r>
    </w:p>
    <w:p>
      <w:pPr>
        <w:keepNext/>
        <w:shd w:fill="F2F5F8" w:color="auto" w:val="clear"/>
        <w:spacing w:after="0" w:line="232"/>
        <w:ind w:left="120" w:right="120"/>
      </w:pPr>
      <w:r>
        <w:rPr>
          <w:rFonts w:ascii="Courier New" w:cs="Courier New" w:eastAsia="Courier New" w:hAnsi="Courier New"/>
          <w:sz w:val="16"/>
          <w:szCs w:val="16"/>
        </w:rPr>
        <w:t xml:space="preserve">  contracts/              models.py events.py config.py schema_export.py</w:t>
      </w:r>
    </w:p>
    <w:p>
      <w:pPr>
        <w:keepNext/>
        <w:shd w:fill="F2F5F8" w:color="auto" w:val="clear"/>
        <w:spacing w:after="0" w:line="232"/>
        <w:ind w:left="120" w:right="120"/>
      </w:pPr>
      <w:r>
        <w:rPr>
          <w:rFonts w:ascii="Courier New" w:cs="Courier New" w:eastAsia="Courier New" w:hAnsi="Courier New"/>
          <w:sz w:val="16"/>
          <w:szCs w:val="16"/>
        </w:rPr>
        <w:t xml:space="preserve">  backend/</w:t>
      </w:r>
    </w:p>
    <w:p>
      <w:pPr>
        <w:keepNext/>
        <w:shd w:fill="F2F5F8" w:color="auto" w:val="clear"/>
        <w:spacing w:after="0" w:line="232"/>
        <w:ind w:left="120" w:right="120"/>
      </w:pPr>
      <w:r>
        <w:rPr>
          <w:rFonts w:ascii="Courier New" w:cs="Courier New" w:eastAsia="Courier New" w:hAnsi="Courier New"/>
          <w:sz w:val="16"/>
          <w:szCs w:val="16"/>
        </w:rPr>
        <w:t xml:space="preserve">    app.py                FastAPI and SSE</w:t>
      </w:r>
    </w:p>
    <w:p>
      <w:pPr>
        <w:keepNext/>
        <w:shd w:fill="F2F5F8" w:color="auto" w:val="clear"/>
        <w:spacing w:after="0" w:line="232"/>
        <w:ind w:left="120" w:right="120"/>
      </w:pPr>
      <w:r>
        <w:rPr>
          <w:rFonts w:ascii="Courier New" w:cs="Courier New" w:eastAsia="Courier New" w:hAnsi="Courier New"/>
          <w:sz w:val="16"/>
          <w:szCs w:val="16"/>
        </w:rPr>
        <w:t xml:space="preserve">    controller.py         state machine, rounds, budgets, wrap-up</w:t>
      </w:r>
    </w:p>
    <w:p>
      <w:pPr>
        <w:keepNext/>
        <w:shd w:fill="F2F5F8" w:color="auto" w:val="clear"/>
        <w:spacing w:after="0" w:line="232"/>
        <w:ind w:left="120" w:right="120"/>
      </w:pPr>
      <w:r>
        <w:rPr>
          <w:rFonts w:ascii="Courier New" w:cs="Courier New" w:eastAsia="Courier New" w:hAnsi="Courier New"/>
          <w:sz w:val="16"/>
          <w:szCs w:val="16"/>
        </w:rPr>
        <w:t xml:space="preserve">    gateway/              search.py fetch.py llm.py record_replay.py ssrf.py</w:t>
      </w:r>
    </w:p>
    <w:p>
      <w:pPr>
        <w:keepNext/>
        <w:shd w:fill="F2F5F8" w:color="auto" w:val="clear"/>
        <w:spacing w:after="0" w:line="232"/>
        <w:ind w:left="120" w:right="120"/>
      </w:pPr>
      <w:r>
        <w:rPr>
          <w:rFonts w:ascii="Courier New" w:cs="Courier New" w:eastAsia="Courier New" w:hAnsi="Courier New"/>
          <w:sz w:val="16"/>
          <w:szCs w:val="16"/>
        </w:rPr>
        <w:t xml:space="preserve">    pipeline/             plan.py discover.py acquire.py extract.py claims.py</w:t>
      </w:r>
    </w:p>
    <w:p>
      <w:pPr>
        <w:keepNext/>
        <w:shd w:fill="F2F5F8" w:color="auto" w:val="clear"/>
        <w:spacing w:after="0" w:line="232"/>
        <w:ind w:left="120" w:right="120"/>
      </w:pPr>
      <w:r>
        <w:rPr>
          <w:rFonts w:ascii="Courier New" w:cs="Courier New" w:eastAsia="Courier New" w:hAnsi="Courier New"/>
          <w:sz w:val="16"/>
          <w:szCs w:val="16"/>
        </w:rPr>
        <w:t xml:space="preserve">    intel/                verify.py origins.py numeric.py conflicts.py</w:t>
      </w:r>
    </w:p>
    <w:p>
      <w:pPr>
        <w:keepNext/>
        <w:shd w:fill="F2F5F8" w:color="auto" w:val="clear"/>
        <w:spacing w:after="0" w:line="232"/>
        <w:ind w:left="120" w:right="120"/>
      </w:pPr>
      <w:r>
        <w:rPr>
          <w:rFonts w:ascii="Courier New" w:cs="Courier New" w:eastAsia="Courier New" w:hAnsi="Courier New"/>
          <w:sz w:val="16"/>
          <w:szCs w:val="16"/>
        </w:rPr>
        <w:t xml:space="preserve">                          coverage.py challenge.py stop.py</w:t>
      </w:r>
    </w:p>
    <w:p>
      <w:pPr>
        <w:keepNext/>
        <w:shd w:fill="F2F5F8" w:color="auto" w:val="clear"/>
        <w:spacing w:after="0" w:line="232"/>
        <w:ind w:left="120" w:right="120"/>
      </w:pPr>
      <w:r>
        <w:rPr>
          <w:rFonts w:ascii="Courier New" w:cs="Courier New" w:eastAsia="Courier New" w:hAnsi="Courier New"/>
          <w:sz w:val="16"/>
          <w:szCs w:val="16"/>
        </w:rPr>
        <w:t xml:space="preserve">    synth/                writer.py report_verify.py render.py</w:t>
      </w:r>
    </w:p>
    <w:p>
      <w:pPr>
        <w:keepNext/>
        <w:shd w:fill="F2F5F8" w:color="auto" w:val="clear"/>
        <w:spacing w:after="0" w:line="232"/>
        <w:ind w:left="120" w:right="120"/>
      </w:pPr>
      <w:r>
        <w:rPr>
          <w:rFonts w:ascii="Courier New" w:cs="Courier New" w:eastAsia="Courier New" w:hAnsi="Courier New"/>
          <w:sz w:val="16"/>
          <w:szCs w:val="16"/>
        </w:rPr>
        <w:t xml:space="preserve">    store/                db.py schema.sql events.py</w:t>
      </w:r>
    </w:p>
    <w:p>
      <w:pPr>
        <w:keepNext/>
        <w:shd w:fill="F2F5F8" w:color="auto" w:val="clear"/>
        <w:spacing w:after="0" w:line="232"/>
        <w:ind w:left="120" w:right="120"/>
      </w:pPr>
      <w:r>
        <w:rPr>
          <w:rFonts w:ascii="Courier New" w:cs="Courier New" w:eastAsia="Courier New" w:hAnsi="Courier New"/>
          <w:sz w:val="16"/>
          <w:szCs w:val="16"/>
        </w:rPr>
        <w:t xml:space="preserve">    prompts/              planner.v1.md extractor.v1.md verifier.v1.md ...</w:t>
      </w:r>
    </w:p>
    <w:p>
      <w:pPr>
        <w:keepNext/>
        <w:shd w:fill="F2F5F8" w:color="auto" w:val="clear"/>
        <w:spacing w:after="0" w:line="232"/>
        <w:ind w:left="120" w:right="120"/>
      </w:pPr>
      <w:r>
        <w:rPr>
          <w:rFonts w:ascii="Courier New" w:cs="Courier New" w:eastAsia="Courier New" w:hAnsi="Courier New"/>
          <w:sz w:val="16"/>
          <w:szCs w:val="16"/>
        </w:rPr>
        <w:t xml:space="preserve">  fixtures/               corpus/*.html  expected/*.json  questions.yaml</w:t>
      </w:r>
    </w:p>
    <w:p>
      <w:pPr>
        <w:keepNext/>
        <w:shd w:fill="F2F5F8" w:color="auto" w:val="clear"/>
        <w:spacing w:after="0" w:line="232"/>
        <w:ind w:left="120" w:right="120"/>
      </w:pPr>
      <w:r>
        <w:rPr>
          <w:rFonts w:ascii="Courier New" w:cs="Courier New" w:eastAsia="Courier New" w:hAnsi="Courier New"/>
          <w:sz w:val="16"/>
          <w:szCs w:val="16"/>
        </w:rPr>
        <w:t xml:space="preserve">  tests/                  unit/  fixtures/  gates/ (g1.. g4)</w:t>
      </w:r>
    </w:p>
    <w:p>
      <w:pPr>
        <w:keepNext/>
        <w:shd w:fill="F2F5F8" w:color="auto" w:val="clear"/>
        <w:spacing w:after="0" w:line="232"/>
        <w:ind w:left="120" w:right="120"/>
      </w:pPr>
      <w:r>
        <w:rPr>
          <w:rFonts w:ascii="Courier New" w:cs="Courier New" w:eastAsia="Courier New" w:hAnsi="Courier New"/>
          <w:sz w:val="16"/>
          <w:szCs w:val="16"/>
        </w:rPr>
        <w:t xml:space="preserve">  frontend/               Vite, React, TypeScript</w:t>
      </w:r>
    </w:p>
    <w:p>
      <w:pPr>
        <w:keepNext/>
        <w:shd w:fill="F2F5F8" w:color="auto" w:val="clear"/>
        <w:spacing w:after="0" w:line="232"/>
        <w:ind w:left="120" w:right="120"/>
      </w:pPr>
      <w:r>
        <w:rPr>
          <w:rFonts w:ascii="Courier New" w:cs="Courier New" w:eastAsia="Courier New" w:hAnsi="Courier New"/>
          <w:sz w:val="16"/>
          <w:szCs w:val="16"/>
        </w:rPr>
        <w:t xml:space="preserve">  cache/                  recorded runs (canonical ones committed)</w:t>
      </w:r>
    </w:p>
    <w:p>
      <w:pPr>
        <w:keepNext w:val="false"/>
        <w:shd w:fill="F2F5F8" w:color="auto" w:val="clear"/>
        <w:spacing w:after="0" w:line="232"/>
        <w:ind w:left="120" w:right="120"/>
      </w:pPr>
      <w:r>
        <w:rPr>
          <w:rFonts w:ascii="Courier New" w:cs="Courier New" w:eastAsia="Courier New" w:hAnsi="Courier New"/>
          <w:sz w:val="16"/>
          <w:szCs w:val="16"/>
        </w:rPr>
        <w:t xml:space="preserve">  docs/                   this SSOT, audit sheet CSV</w:t>
      </w:r>
    </w:p>
    <w:p>
      <w:pPr>
        <w:spacing w:after="120"/>
      </w:pPr>
    </w:p>
    <w:p>
      <w:pPr>
        <w:pStyle w:val="Heading2"/>
      </w:pPr>
      <w:r>
        <w:t xml:space="preserve">A.2 CLAUDE.md seed</w:t>
      </w:r>
    </w:p>
    <w:p>
      <w:pPr>
        <w:keepNext/>
        <w:shd w:fill="F2F5F8" w:color="auto" w:val="clear"/>
        <w:spacing w:after="0" w:line="232"/>
        <w:ind w:left="120" w:right="120"/>
      </w:pPr>
      <w:r>
        <w:rPr>
          <w:rFonts w:ascii="Courier New" w:cs="Courier New" w:eastAsia="Courier New" w:hAnsi="Courier New"/>
          <w:sz w:val="16"/>
          <w:szCs w:val="16"/>
        </w:rPr>
        <w:t xml:space="preserve"># Rules for coding agents</w:t>
      </w:r>
    </w:p>
    <w:p>
      <w:pPr>
        <w:keepNext/>
        <w:shd w:fill="F2F5F8" w:color="auto" w:val="clear"/>
        <w:spacing w:after="0" w:line="232"/>
        <w:ind w:left="120" w:right="120"/>
      </w:pPr>
      <w:r>
        <w:rPr>
          <w:rFonts w:ascii="Courier New" w:cs="Courier New" w:eastAsia="Courier New" w:hAnsi="Courier New"/>
          <w:sz w:val="16"/>
          <w:szCs w:val="16"/>
        </w:rPr>
        <w:t xml:space="preserve">- The source of truth is docs/SSOT v2.0. Follow the task card; do not add scope.</w:t>
      </w:r>
    </w:p>
    <w:p>
      <w:pPr>
        <w:keepNext/>
        <w:shd w:fill="F2F5F8" w:color="auto" w:val="clear"/>
        <w:spacing w:after="0" w:line="232"/>
        <w:ind w:left="120" w:right="120"/>
      </w:pPr>
      <w:r>
        <w:rPr>
          <w:rFonts w:ascii="Courier New" w:cs="Courier New" w:eastAsia="Courier New" w:hAnsi="Courier New"/>
          <w:sz w:val="16"/>
          <w:szCs w:val="16"/>
        </w:rPr>
        <w:t xml:space="preserve">- Edit only the directories named in your task. Cross-boundary data goes through contracts/.</w:t>
      </w:r>
    </w:p>
    <w:p>
      <w:pPr>
        <w:keepNext/>
        <w:shd w:fill="F2F5F8" w:color="auto" w:val="clear"/>
        <w:spacing w:after="0" w:line="232"/>
        <w:ind w:left="120" w:right="120"/>
      </w:pPr>
      <w:r>
        <w:rPr>
          <w:rFonts w:ascii="Courier New" w:cs="Courier New" w:eastAsia="Courier New" w:hAnsi="Courier New"/>
          <w:sz w:val="16"/>
          <w:szCs w:val="16"/>
        </w:rPr>
        <w:t xml:space="preserve">- Never change contracts/ or store/schema.sql without a change-log row (SSOT section 21).</w:t>
      </w:r>
    </w:p>
    <w:p>
      <w:pPr>
        <w:keepNext/>
        <w:shd w:fill="F2F5F8" w:color="auto" w:val="clear"/>
        <w:spacing w:after="0" w:line="232"/>
        <w:ind w:left="120" w:right="120"/>
      </w:pPr>
      <w:r>
        <w:rPr>
          <w:rFonts w:ascii="Courier New" w:cs="Courier New" w:eastAsia="Courier New" w:hAnsi="Courier New"/>
          <w:sz w:val="16"/>
          <w:szCs w:val="16"/>
        </w:rPr>
        <w:t xml:space="preserve">- All external effects go through backend/gateway. No direct HTTP or LLM calls elsewhere.</w:t>
      </w:r>
    </w:p>
    <w:p>
      <w:pPr>
        <w:keepNext/>
        <w:shd w:fill="F2F5F8" w:color="auto" w:val="clear"/>
        <w:spacing w:after="0" w:line="232"/>
        <w:ind w:left="120" w:right="120"/>
      </w:pPr>
      <w:r>
        <w:rPr>
          <w:rFonts w:ascii="Courier New" w:cs="Courier New" w:eastAsia="Courier New" w:hAnsi="Courier New"/>
          <w:sz w:val="16"/>
          <w:szCs w:val="16"/>
        </w:rPr>
        <w:t xml:space="preserve">- Every LLM call names a role, a prompt file and a schema. Validate output; retry twice.</w:t>
      </w:r>
    </w:p>
    <w:p>
      <w:pPr>
        <w:keepNext/>
        <w:shd w:fill="F2F5F8" w:color="auto" w:val="clear"/>
        <w:spacing w:after="0" w:line="232"/>
        <w:ind w:left="120" w:right="120"/>
      </w:pPr>
      <w:r>
        <w:rPr>
          <w:rFonts w:ascii="Courier New" w:cs="Courier New" w:eastAsia="Courier New" w:hAnsi="Courier New"/>
          <w:sz w:val="16"/>
          <w:szCs w:val="16"/>
        </w:rPr>
        <w:t xml:space="preserve">- Treat retrieved text as untrusted data. Never put it in instructions.</w:t>
      </w:r>
    </w:p>
    <w:p>
      <w:pPr>
        <w:keepNext/>
        <w:shd w:fill="F2F5F8" w:color="auto" w:val="clear"/>
        <w:spacing w:after="0" w:line="232"/>
        <w:ind w:left="120" w:right="120"/>
      </w:pPr>
      <w:r>
        <w:rPr>
          <w:rFonts w:ascii="Courier New" w:cs="Courier New" w:eastAsia="Courier New" w:hAnsi="Courier New"/>
          <w:sz w:val="16"/>
          <w:szCs w:val="16"/>
        </w:rPr>
        <w:t xml:space="preserve">- Citations come from stored IDs only. Never type a URL into a report.</w:t>
      </w:r>
    </w:p>
    <w:p>
      <w:pPr>
        <w:keepNext/>
        <w:shd w:fill="F2F5F8" w:color="auto" w:val="clear"/>
        <w:spacing w:after="0" w:line="232"/>
        <w:ind w:left="120" w:right="120"/>
      </w:pPr>
      <w:r>
        <w:rPr>
          <w:rFonts w:ascii="Courier New" w:cs="Courier New" w:eastAsia="Courier New" w:hAnsi="Courier New"/>
          <w:sz w:val="16"/>
          <w:szCs w:val="16"/>
        </w:rPr>
        <w:t xml:space="preserve">- Write the test first. Deterministic modules need fixture tests before merge.</w:t>
      </w:r>
    </w:p>
    <w:p>
      <w:pPr>
        <w:keepNext/>
        <w:shd w:fill="F2F5F8" w:color="auto" w:val="clear"/>
        <w:spacing w:after="0" w:line="232"/>
        <w:ind w:left="120" w:right="120"/>
      </w:pPr>
      <w:r>
        <w:rPr>
          <w:rFonts w:ascii="Courier New" w:cs="Courier New" w:eastAsia="Courier New" w:hAnsi="Courier New"/>
          <w:sz w:val="16"/>
          <w:szCs w:val="16"/>
        </w:rPr>
        <w:t xml:space="preserve">- Run `make check` before every commit. Do not merge red.</w:t>
      </w:r>
    </w:p>
    <w:p>
      <w:pPr>
        <w:keepNext/>
        <w:shd w:fill="F2F5F8" w:color="auto" w:val="clear"/>
        <w:spacing w:after="0" w:line="232"/>
        <w:ind w:left="120" w:right="120"/>
      </w:pPr>
      <w:r>
        <w:rPr>
          <w:rFonts w:ascii="Courier New" w:cs="Courier New" w:eastAsia="Courier New" w:hAnsi="Courier New"/>
          <w:sz w:val="16"/>
          <w:szCs w:val="16"/>
        </w:rPr>
        <w:t xml:space="preserve">- No new dependencies without a note in the task report.</w:t>
      </w:r>
    </w:p>
    <w:p>
      <w:pPr>
        <w:keepNext/>
        <w:shd w:fill="F2F5F8" w:color="auto" w:val="clear"/>
        <w:spacing w:after="0" w:line="232"/>
        <w:ind w:left="120" w:right="120"/>
      </w:pPr>
      <w:r>
        <w:rPr>
          <w:rFonts w:ascii="Courier New" w:cs="Courier New" w:eastAsia="Courier New" w:hAnsi="Courier New"/>
          <w:sz w:val="16"/>
          <w:szCs w:val="16"/>
        </w:rPr>
        <w:t xml:space="preserve">- No catch-all exception handlers that hide errors; use typed states from SSOT section 18.</w:t>
      </w:r>
    </w:p>
    <w:p>
      <w:pPr>
        <w:keepNext w:val="false"/>
        <w:shd w:fill="F2F5F8" w:color="auto" w:val="clear"/>
        <w:spacing w:after="0" w:line="232"/>
        <w:ind w:left="120" w:right="120"/>
      </w:pPr>
      <w:r>
        <w:rPr>
          <w:rFonts w:ascii="Courier New" w:cs="Courier New" w:eastAsia="Courier New" w:hAnsi="Courier New"/>
          <w:sz w:val="16"/>
          <w:szCs w:val="16"/>
        </w:rPr>
        <w:t xml:space="preserve">- Commit small. Message format: "T12: coverage calculator".</w:t>
      </w:r>
    </w:p>
    <w:p>
      <w:pPr>
        <w:spacing w:after="120"/>
      </w:pPr>
    </w:p>
    <w:p>
      <w:pPr>
        <w:pStyle w:val="Heading1"/>
      </w:pPr>
      <w:r>
        <w:t xml:space="preserve">Appendix B. JSON Contracts (canonical shapes)</w:t>
      </w:r>
    </w:p>
    <w:p>
      <w:pPr>
        <w:spacing w:after="100" w:line="264"/>
      </w:pPr>
      <w:r>
        <w:rPr>
          <w:sz w:val="20"/>
          <w:szCs w:val="20"/>
        </w:rPr>
        <w:t xml:space="preserve">The pydantic models in </w:t>
      </w:r>
      <w:r>
        <w:rPr>
          <w:rFonts w:ascii="Courier New" w:cs="Courier New" w:eastAsia="Courier New" w:hAnsi="Courier New"/>
          <w:sz w:val="18"/>
          <w:szCs w:val="18"/>
        </w:rPr>
        <w:t xml:space="preserve">contracts/</w:t>
      </w:r>
      <w:r>
        <w:rPr>
          <w:sz w:val="20"/>
          <w:szCs w:val="20"/>
        </w:rPr>
        <w:t xml:space="preserve"> are authoritative; these shapes are for orientation and prompt design.</w:t>
      </w:r>
    </w:p>
    <w:p>
      <w:pPr>
        <w:pStyle w:val="Heading3"/>
      </w:pPr>
      <w:r>
        <w:t xml:space="preserve">Plan</w:t>
      </w:r>
    </w:p>
    <w:p>
      <w:pPr>
        <w:keepNext/>
        <w:shd w:fill="F2F5F8" w:color="auto" w:val="clear"/>
        <w:spacing w:after="0" w:line="232"/>
        <w:ind w:left="120" w:right="120"/>
      </w:pPr>
      <w:r>
        <w:rPr>
          <w:rFonts w:ascii="Courier New" w:cs="Courier New" w:eastAsia="Courier New" w:hAnsi="Courier New"/>
          <w:sz w:val="16"/>
          <w:szCs w:val="16"/>
        </w:rPr>
        <w:t xml:space="preserve">{ "dimensions": [ {</w:t>
      </w:r>
    </w:p>
    <w:p>
      <w:pPr>
        <w:keepNext/>
        <w:shd w:fill="F2F5F8" w:color="auto" w:val="clear"/>
        <w:spacing w:after="0" w:line="232"/>
        <w:ind w:left="120" w:right="120"/>
      </w:pPr>
      <w:r>
        <w:rPr>
          <w:rFonts w:ascii="Courier New" w:cs="Courier New" w:eastAsia="Courier New" w:hAnsi="Courier New"/>
          <w:sz w:val="16"/>
          <w:szCs w:val="16"/>
        </w:rPr>
        <w:t xml:space="preserve">    "id": "D2", "name": "Competition", "critical": true,</w:t>
      </w:r>
    </w:p>
    <w:p>
      <w:pPr>
        <w:keepNext/>
        <w:shd w:fill="F2F5F8" w:color="auto" w:val="clear"/>
        <w:spacing w:after="0" w:line="232"/>
        <w:ind w:left="120" w:right="120"/>
      </w:pPr>
      <w:r>
        <w:rPr>
          <w:rFonts w:ascii="Courier New" w:cs="Courier New" w:eastAsia="Courier New" w:hAnsi="Courier New"/>
          <w:sz w:val="16"/>
          <w:szCs w:val="16"/>
        </w:rPr>
        <w:t xml:space="preserve">    "slots": [ {</w:t>
      </w:r>
    </w:p>
    <w:p>
      <w:pPr>
        <w:keepNext/>
        <w:shd w:fill="F2F5F8" w:color="auto" w:val="clear"/>
        <w:spacing w:after="0" w:line="232"/>
        <w:ind w:left="120" w:right="120"/>
      </w:pPr>
      <w:r>
        <w:rPr>
          <w:rFonts w:ascii="Courier New" w:cs="Courier New" w:eastAsia="Courier New" w:hAnsi="Courier New"/>
          <w:sz w:val="16"/>
          <w:szCs w:val="16"/>
        </w:rPr>
        <w:t xml:space="preserve">      "id": "D2S1", "name": "Competitor pricing", "critical": true,</w:t>
      </w:r>
    </w:p>
    <w:p>
      <w:pPr>
        <w:keepNext/>
        <w:shd w:fill="F2F5F8" w:color="auto" w:val="clear"/>
        <w:spacing w:after="0" w:line="232"/>
        <w:ind w:left="120" w:right="120"/>
      </w:pPr>
      <w:r>
        <w:rPr>
          <w:rFonts w:ascii="Courier New" w:cs="Courier New" w:eastAsia="Courier New" w:hAnsi="Courier New"/>
          <w:sz w:val="16"/>
          <w:szCs w:val="16"/>
        </w:rPr>
        <w:t xml:space="preserve">      "description": "Monthly subscription prices of scooter rental or subscription players in Bengaluru",</w:t>
      </w:r>
    </w:p>
    <w:p>
      <w:pPr>
        <w:keepNext/>
        <w:shd w:fill="F2F5F8" w:color="auto" w:val="clear"/>
        <w:spacing w:after="0" w:line="232"/>
        <w:ind w:left="120" w:right="120"/>
      </w:pPr>
      <w:r>
        <w:rPr>
          <w:rFonts w:ascii="Courier New" w:cs="Courier New" w:eastAsia="Courier New" w:hAnsi="Courier New"/>
          <w:sz w:val="16"/>
          <w:szCs w:val="16"/>
        </w:rPr>
        <w:t xml:space="preserve">      "attributes": ["monthly_price_inr", "deposit_inr"],</w:t>
      </w:r>
    </w:p>
    <w:p>
      <w:pPr>
        <w:keepNext/>
        <w:shd w:fill="F2F5F8" w:color="auto" w:val="clear"/>
        <w:spacing w:after="0" w:line="232"/>
        <w:ind w:left="120" w:right="120"/>
      </w:pPr>
      <w:r>
        <w:rPr>
          <w:rFonts w:ascii="Courier New" w:cs="Courier New" w:eastAsia="Courier New" w:hAnsi="Courier New"/>
          <w:sz w:val="16"/>
          <w:szCs w:val="16"/>
        </w:rPr>
        <w:t xml:space="preserve">      "min_independent": 2, "primary_ok": false,</w:t>
      </w:r>
    </w:p>
    <w:p>
      <w:pPr>
        <w:keepNext/>
        <w:shd w:fill="F2F5F8" w:color="auto" w:val="clear"/>
        <w:spacing w:after="0" w:line="232"/>
        <w:ind w:left="120" w:right="120"/>
      </w:pPr>
      <w:r>
        <w:rPr>
          <w:rFonts w:ascii="Courier New" w:cs="Courier New" w:eastAsia="Courier New" w:hAnsi="Courier New"/>
          <w:sz w:val="16"/>
          <w:szCs w:val="16"/>
        </w:rPr>
        <w:t xml:space="preserve">      "tasks": [ { "id": "T1", "query": "electric scooter subscription Bengaluru price per month" } ]</w:t>
      </w:r>
    </w:p>
    <w:p>
      <w:pPr>
        <w:keepNext/>
        <w:shd w:fill="F2F5F8" w:color="auto" w:val="clear"/>
        <w:spacing w:after="0" w:line="232"/>
        <w:ind w:left="120" w:right="120"/>
      </w:pPr>
      <w:r>
        <w:rPr>
          <w:rFonts w:ascii="Courier New" w:cs="Courier New" w:eastAsia="Courier New" w:hAnsi="Courier New"/>
          <w:sz w:val="16"/>
          <w:szCs w:val="16"/>
        </w:rPr>
        <w:t xml:space="preserve">    } ] } ],</w:t>
      </w:r>
    </w:p>
    <w:p>
      <w:pPr>
        <w:keepNext w:val="false"/>
        <w:shd w:fill="F2F5F8" w:color="auto" w:val="clear"/>
        <w:spacing w:after="0" w:line="232"/>
        <w:ind w:left="120" w:right="120"/>
      </w:pPr>
      <w:r>
        <w:rPr>
          <w:rFonts w:ascii="Courier New" w:cs="Courier New" w:eastAsia="Courier New" w:hAnsi="Courier New"/>
          <w:sz w:val="16"/>
          <w:szCs w:val="16"/>
        </w:rPr>
        <w:t xml:space="preserve">  "budget": { "max_searches": 24, "max_fetches": 40, "max_llm_calls": 250 } }</w:t>
      </w:r>
    </w:p>
    <w:p>
      <w:pPr>
        <w:spacing w:after="120"/>
      </w:pPr>
    </w:p>
    <w:p>
      <w:pPr>
        <w:pStyle w:val="Heading3"/>
      </w:pPr>
      <w:r>
        <w:t xml:space="preserve">ClaimList (extractor output)</w:t>
      </w:r>
    </w:p>
    <w:p>
      <w:pPr>
        <w:keepNext/>
        <w:shd w:fill="F2F5F8" w:color="auto" w:val="clear"/>
        <w:spacing w:after="0" w:line="232"/>
        <w:ind w:left="120" w:right="120"/>
      </w:pPr>
      <w:r>
        <w:rPr>
          <w:rFonts w:ascii="Courier New" w:cs="Courier New" w:eastAsia="Courier New" w:hAnsi="Courier New"/>
          <w:sz w:val="16"/>
          <w:szCs w:val="16"/>
        </w:rPr>
        <w:t xml:space="preserve">{ "claims": [ {</w:t>
      </w:r>
    </w:p>
    <w:p>
      <w:pPr>
        <w:keepNext/>
        <w:shd w:fill="F2F5F8" w:color="auto" w:val="clear"/>
        <w:spacing w:after="0" w:line="232"/>
        <w:ind w:left="120" w:right="120"/>
      </w:pPr>
      <w:r>
        <w:rPr>
          <w:rFonts w:ascii="Courier New" w:cs="Courier New" w:eastAsia="Courier New" w:hAnsi="Courier New"/>
          <w:sz w:val="16"/>
          <w:szCs w:val="16"/>
        </w:rPr>
        <w:t xml:space="preserve">    "slot_id": "D2S1", "text": "Plan X costs INR 1,299 per month",</w:t>
      </w:r>
    </w:p>
    <w:p>
      <w:pPr>
        <w:keepNext/>
        <w:shd w:fill="F2F5F8" w:color="auto" w:val="clear"/>
        <w:spacing w:after="0" w:line="232"/>
        <w:ind w:left="120" w:right="120"/>
      </w:pPr>
      <w:r>
        <w:rPr>
          <w:rFonts w:ascii="Courier New" w:cs="Courier New" w:eastAsia="Courier New" w:hAnsi="Courier New"/>
          <w:sz w:val="16"/>
          <w:szCs w:val="16"/>
        </w:rPr>
        <w:t xml:space="preserve">    "entity": "Plan X", "attribute": "monthly_price_inr", "value": 1299, "unit": "INR", "period": "month",</w:t>
      </w:r>
    </w:p>
    <w:p>
      <w:pPr>
        <w:keepNext w:val="false"/>
        <w:shd w:fill="F2F5F8" w:color="auto" w:val="clear"/>
        <w:spacing w:after="0" w:line="232"/>
        <w:ind w:left="120" w:right="120"/>
      </w:pPr>
      <w:r>
        <w:rPr>
          <w:rFonts w:ascii="Courier New" w:cs="Courier New" w:eastAsia="Courier New" w:hAnsi="Courier New"/>
          <w:sz w:val="16"/>
          <w:szCs w:val="16"/>
        </w:rPr>
        <w:t xml:space="preserve">    "passage_id": "P12", "quote": "starting at Rs. 1,299 per month" } ] }</w:t>
      </w:r>
    </w:p>
    <w:p>
      <w:pPr>
        <w:spacing w:after="120"/>
      </w:pPr>
    </w:p>
    <w:p>
      <w:pPr>
        <w:pStyle w:val="Heading3"/>
      </w:pPr>
      <w:r>
        <w:t xml:space="preserve">Verdict (verifier output)</w:t>
      </w:r>
    </w:p>
    <w:p>
      <w:pPr>
        <w:keepNext w:val="false"/>
        <w:shd w:fill="F2F5F8" w:color="auto" w:val="clear"/>
        <w:spacing w:after="0" w:line="232"/>
        <w:ind w:left="120" w:right="120"/>
      </w:pPr>
      <w:r>
        <w:rPr>
          <w:rFonts w:ascii="Courier New" w:cs="Courier New" w:eastAsia="Courier New" w:hAnsi="Courier New"/>
          <w:sz w:val="16"/>
          <w:szCs w:val="16"/>
        </w:rPr>
        <w:t xml:space="preserve">{ "claim_id": "C41", "passage_id": "P12", "verdict": "supports", "rationale": "Passage states the same price and period." }</w:t>
      </w:r>
    </w:p>
    <w:p>
      <w:pPr>
        <w:spacing w:after="120"/>
      </w:pPr>
    </w:p>
    <w:p>
      <w:pPr>
        <w:pStyle w:val="Heading3"/>
      </w:pPr>
      <w:r>
        <w:t xml:space="preserve">ChallengeSet (challenger output)</w:t>
      </w:r>
    </w:p>
    <w:p>
      <w:pPr>
        <w:keepNext/>
        <w:shd w:fill="F2F5F8" w:color="auto" w:val="clear"/>
        <w:spacing w:after="0" w:line="232"/>
        <w:ind w:left="120" w:right="120"/>
      </w:pPr>
      <w:r>
        <w:rPr>
          <w:rFonts w:ascii="Courier New" w:cs="Courier New" w:eastAsia="Courier New" w:hAnsi="Courier New"/>
          <w:sz w:val="16"/>
          <w:szCs w:val="16"/>
        </w:rPr>
        <w:t xml:space="preserve">{ "attacks": [ {</w:t>
      </w:r>
    </w:p>
    <w:p>
      <w:pPr>
        <w:keepNext/>
        <w:shd w:fill="F2F5F8" w:color="auto" w:val="clear"/>
        <w:spacing w:after="0" w:line="232"/>
        <w:ind w:left="120" w:right="120"/>
      </w:pPr>
      <w:r>
        <w:rPr>
          <w:rFonts w:ascii="Courier New" w:cs="Courier New" w:eastAsia="Courier New" w:hAnsi="Courier New"/>
          <w:sz w:val="16"/>
          <w:szCs w:val="16"/>
        </w:rPr>
        <w:t xml:space="preserve">    "attack_hypothesis": "Demand is driven by delivery riders, not consumers, so consumer subscription demand is weak",</w:t>
      </w:r>
    </w:p>
    <w:p>
      <w:pPr>
        <w:keepNext/>
        <w:shd w:fill="F2F5F8" w:color="auto" w:val="clear"/>
        <w:spacing w:after="0" w:line="232"/>
        <w:ind w:left="120" w:right="120"/>
      </w:pPr>
      <w:r>
        <w:rPr>
          <w:rFonts w:ascii="Courier New" w:cs="Courier New" w:eastAsia="Courier New" w:hAnsi="Courier New"/>
          <w:sz w:val="16"/>
          <w:szCs w:val="16"/>
        </w:rPr>
        <w:t xml:space="preserve">    "target": { "slot_id": "D1S1" },</w:t>
      </w:r>
    </w:p>
    <w:p>
      <w:pPr>
        <w:keepNext/>
        <w:shd w:fill="F2F5F8" w:color="auto" w:val="clear"/>
        <w:spacing w:after="0" w:line="232"/>
        <w:ind w:left="120" w:right="120"/>
      </w:pPr>
      <w:r>
        <w:rPr>
          <w:rFonts w:ascii="Courier New" w:cs="Courier New" w:eastAsia="Courier New" w:hAnsi="Courier New"/>
          <w:sz w:val="16"/>
          <w:szCs w:val="16"/>
        </w:rPr>
        <w:t xml:space="preserve">    "required_evidence": "Consumer-segment usage or survey data for scooter subscriptions in Bengaluru",</w:t>
      </w:r>
    </w:p>
    <w:p>
      <w:pPr>
        <w:keepNext/>
        <w:shd w:fill="F2F5F8" w:color="auto" w:val="clear"/>
        <w:spacing w:after="0" w:line="232"/>
        <w:ind w:left="120" w:right="120"/>
      </w:pPr>
      <w:r>
        <w:rPr>
          <w:rFonts w:ascii="Courier New" w:cs="Courier New" w:eastAsia="Courier New" w:hAnsi="Courier New"/>
          <w:sz w:val="16"/>
          <w:szCs w:val="16"/>
        </w:rPr>
        <w:t xml:space="preserve">    "followup_queries": ["Bengaluru scooter subscription consumer survey", "Yulu Bounce user segments commuters"],</w:t>
      </w:r>
    </w:p>
    <w:p>
      <w:pPr>
        <w:keepNext w:val="false"/>
        <w:shd w:fill="F2F5F8" w:color="auto" w:val="clear"/>
        <w:spacing w:after="0" w:line="232"/>
        <w:ind w:left="120" w:right="120"/>
      </w:pPr>
      <w:r>
        <w:rPr>
          <w:rFonts w:ascii="Courier New" w:cs="Courier New" w:eastAsia="Courier New" w:hAnsi="Courier New"/>
          <w:sz w:val="16"/>
          <w:szCs w:val="16"/>
        </w:rPr>
        <w:t xml:space="preserve">    "would_change_conclusion_if": "Consumer share of subscriptions is below a small minority" } ] }</w:t>
      </w:r>
    </w:p>
    <w:p>
      <w:pPr>
        <w:spacing w:after="120"/>
      </w:pPr>
    </w:p>
    <w:p>
      <w:pPr>
        <w:pStyle w:val="Heading3"/>
      </w:pPr>
      <w:r>
        <w:t xml:space="preserve">StopDecision</w:t>
      </w:r>
    </w:p>
    <w:p>
      <w:pPr>
        <w:keepNext/>
        <w:shd w:fill="F2F5F8" w:color="auto" w:val="clear"/>
        <w:spacing w:after="0" w:line="232"/>
        <w:ind w:left="120" w:right="120"/>
      </w:pPr>
      <w:r>
        <w:rPr>
          <w:rFonts w:ascii="Courier New" w:cs="Courier New" w:eastAsia="Courier New" w:hAnsi="Courier New"/>
          <w:sz w:val="16"/>
          <w:szCs w:val="16"/>
        </w:rPr>
        <w:t xml:space="preserve">{ "state": "SUFFICIENT_WITH_CAVEATS", "termination_reason": "max_rounds",</w:t>
      </w:r>
    </w:p>
    <w:p>
      <w:pPr>
        <w:keepNext/>
        <w:shd w:fill="F2F5F8" w:color="auto" w:val="clear"/>
        <w:spacing w:after="0" w:line="232"/>
        <w:ind w:left="120" w:right="120"/>
      </w:pPr>
      <w:r>
        <w:rPr>
          <w:rFonts w:ascii="Courier New" w:cs="Courier New" w:eastAsia="Courier New" w:hAnsi="Courier New"/>
          <w:sz w:val="16"/>
          <w:szCs w:val="16"/>
        </w:rPr>
        <w:t xml:space="preserve">  "critical_slots": { "green": 4, "amber": 1, "red": 0 },</w:t>
      </w:r>
    </w:p>
    <w:p>
      <w:pPr>
        <w:keepNext/>
        <w:shd w:fill="F2F5F8" w:color="auto" w:val="clear"/>
        <w:spacing w:after="0" w:line="232"/>
        <w:ind w:left="120" w:right="120"/>
      </w:pPr>
      <w:r>
        <w:rPr>
          <w:rFonts w:ascii="Courier New" w:cs="Courier New" w:eastAsia="Courier New" w:hAnsi="Courier New"/>
          <w:sz w:val="16"/>
          <w:szCs w:val="16"/>
        </w:rPr>
        <w:t xml:space="preserve">  "open_conflicts": 1, "challenge_rounds_completed": 2,</w:t>
      </w:r>
    </w:p>
    <w:p>
      <w:pPr>
        <w:keepNext w:val="false"/>
        <w:shd w:fill="F2F5F8" w:color="auto" w:val="clear"/>
        <w:spacing w:after="0" w:line="232"/>
        <w:ind w:left="120" w:right="120"/>
      </w:pPr>
      <w:r>
        <w:rPr>
          <w:rFonts w:ascii="Courier New" w:cs="Courier New" w:eastAsia="Courier New" w:hAnsi="Courier New"/>
          <w:sz w:val="16"/>
          <w:szCs w:val="16"/>
        </w:rPr>
        <w:t xml:space="preserve">  "caveats": ["Regulation slot rests on a single origin"] }</w:t>
      </w:r>
    </w:p>
    <w:p>
      <w:pPr>
        <w:spacing w:after="120"/>
      </w:pP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8D2" w:sz="4" w:space="6"/>
      </w:pBdr>
      <w:tabs>
        <w:tab w:val="right" w:pos="9360"/>
      </w:tabs>
    </w:pPr>
    <w:r>
      <w:rPr>
        <w:color w:val="5B6770"/>
        <w:sz w:val="16"/>
        <w:szCs w:val="16"/>
      </w:rPr>
      <w:t xml:space="preserve">ResearchOps  |  SSOT v2.0  |  24-hour MVP baseline</w:t>
    </w:r>
    <w:r>
      <w:rPr>
        <w:color w:val="5B6770"/>
        <w:sz w:val="16"/>
        <w:szCs w:val="16"/>
      </w:rPr>
      <w:t xml:space="preserve">	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4F81BD" w:sz="6"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4F81BD"/>
      <w:sz w:val="24"/>
      <w:szCs w:val="24"/>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0c39aa0e33f3107d8a9926ad6f5ea6ff83e167.png"/><Relationship Id="rId9" Type="http://schemas.openxmlformats.org/officeDocument/2006/relationships/image" Target="media/384442b445e2f68b0ebcfba396312e2930a59c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ResearchOps 24-Hour MVP SSOT v2.0</dc:title>
  <dc:creator>ResearchOps</dc:creator>
  <cp:lastModifiedBy>Un-named</cp:lastModifiedBy>
  <cp:revision>1</cp:revision>
  <dcterms:created xsi:type="dcterms:W3CDTF">2026-09-30T06:28:07.581Z</dcterms:created>
  <dcterms:modified xsi:type="dcterms:W3CDTF">2026-09-30T06:28:07.582Z</dcterms:modified>
</cp:coreProperties>
</file>

<file path=docProps/custom.xml><?xml version="1.0" encoding="utf-8"?>
<Properties xmlns="http://schemas.openxmlformats.org/officeDocument/2006/custom-properties" xmlns:vt="http://schemas.openxmlformats.org/officeDocument/2006/docPropsVTypes"/>
</file>