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33C5B" w14:textId="1D638286" w:rsidR="0016583A" w:rsidRDefault="00000000">
      <w:pPr>
        <w:pStyle w:val="Title"/>
        <w:jc w:val="center"/>
      </w:pPr>
      <w:r>
        <w:t>Explainability Analysis for LSTM-GNN</w:t>
      </w:r>
    </w:p>
    <w:p w14:paraId="644F5EC6" w14:textId="77777777" w:rsidR="0016583A" w:rsidRDefault="00000000">
      <w:pPr>
        <w:pStyle w:val="Heading1"/>
      </w:pPr>
      <w:r>
        <w:t>1. Purpose</w:t>
      </w:r>
    </w:p>
    <w:p w14:paraId="53F3CB8A" w14:textId="0D9321C7" w:rsidR="0016583A" w:rsidRDefault="00000000">
      <w:r>
        <w:t>This document presents the explainability analysis conducted on an LSTM-GNN model for stock price prediction. The goal is to understand which features and stock relationships the model considers important when making predictions. Three explainability methods are applied to a model trained on 50 S&amp;P500 stocks over 3 years of historical data (2015-2018).</w:t>
      </w:r>
    </w:p>
    <w:p w14:paraId="4AD43F67" w14:textId="77777777" w:rsidR="0016583A" w:rsidRDefault="00000000">
      <w:pPr>
        <w:pStyle w:val="Heading1"/>
      </w:pPr>
      <w:r>
        <w:t>2. Explainability Methods</w:t>
      </w:r>
    </w:p>
    <w:p w14:paraId="4B913D31" w14:textId="77777777" w:rsidR="0016583A" w:rsidRDefault="00000000">
      <w:pPr>
        <w:pStyle w:val="Heading2"/>
      </w:pPr>
      <w:r>
        <w:t>2.1 Perturbation-based Importance</w:t>
      </w:r>
    </w:p>
    <w:p w14:paraId="1DE5546C" w14:textId="77777777" w:rsidR="0016583A" w:rsidRDefault="00000000">
      <w:r>
        <w:t>Each input feature is perturbed (randomly modified) one at a time. The change in model prediction indicates the feature importance. Larger prediction changes imply higher importance.</w:t>
      </w:r>
    </w:p>
    <w:p w14:paraId="01E481FD" w14:textId="77777777" w:rsidR="0016583A" w:rsidRDefault="00000000">
      <w:pPr>
        <w:pStyle w:val="Heading2"/>
      </w:pPr>
      <w:r>
        <w:t>2.2 Integrated Gradients</w:t>
      </w:r>
    </w:p>
    <w:p w14:paraId="365B76B7" w14:textId="77777777" w:rsidR="0016583A" w:rsidRDefault="00000000">
      <w:r>
        <w:t>Gradients are computed along a path from a baseline (zero input) to the actual input. The accumulated gradients indicate how sensitive the model is to each feature.</w:t>
      </w:r>
    </w:p>
    <w:p w14:paraId="6DE61FF9" w14:textId="77777777" w:rsidR="0016583A" w:rsidRDefault="00000000">
      <w:pPr>
        <w:pStyle w:val="Heading2"/>
      </w:pPr>
      <w:r>
        <w:t>2.3 GNN Attention Analysis</w:t>
      </w:r>
    </w:p>
    <w:p w14:paraId="30658DF7" w14:textId="77777777" w:rsidR="0016583A" w:rsidRDefault="00000000">
      <w:r>
        <w:t>The attention weights in the Graph Neural Network layer are extracted. These weights show which stocks the model considers related and how information flows between them.</w:t>
      </w:r>
    </w:p>
    <w:p w14:paraId="430415F8" w14:textId="77777777" w:rsidR="0016583A" w:rsidRDefault="00000000">
      <w:pPr>
        <w:pStyle w:val="Heading1"/>
      </w:pPr>
      <w:r>
        <w:t>3. Evaluation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6583A" w14:paraId="2ED73AD5" w14:textId="77777777">
        <w:tc>
          <w:tcPr>
            <w:tcW w:w="4320" w:type="dxa"/>
          </w:tcPr>
          <w:p w14:paraId="0ECBB1C0" w14:textId="77777777" w:rsidR="0016583A" w:rsidRDefault="00000000">
            <w:r>
              <w:rPr>
                <w:b/>
              </w:rPr>
              <w:t>Metric</w:t>
            </w:r>
          </w:p>
        </w:tc>
        <w:tc>
          <w:tcPr>
            <w:tcW w:w="4320" w:type="dxa"/>
          </w:tcPr>
          <w:p w14:paraId="376EC062" w14:textId="77777777" w:rsidR="0016583A" w:rsidRDefault="00000000">
            <w:r>
              <w:rPr>
                <w:b/>
              </w:rPr>
              <w:t>Description</w:t>
            </w:r>
          </w:p>
        </w:tc>
      </w:tr>
      <w:tr w:rsidR="0016583A" w14:paraId="42C3DB45" w14:textId="77777777">
        <w:tc>
          <w:tcPr>
            <w:tcW w:w="4320" w:type="dxa"/>
          </w:tcPr>
          <w:p w14:paraId="11F8BEF2" w14:textId="77777777" w:rsidR="0016583A" w:rsidRDefault="00000000">
            <w:r>
              <w:t>Fidelity+</w:t>
            </w:r>
          </w:p>
        </w:tc>
        <w:tc>
          <w:tcPr>
            <w:tcW w:w="4320" w:type="dxa"/>
          </w:tcPr>
          <w:p w14:paraId="0EC1FAEC" w14:textId="77777777" w:rsidR="0016583A" w:rsidRDefault="00000000">
            <w:r>
              <w:t>Prediction change when important features are removed. Higher values indicate meaningful explanations (range 0-1).</w:t>
            </w:r>
          </w:p>
        </w:tc>
      </w:tr>
      <w:tr w:rsidR="0016583A" w14:paraId="1D6BA63D" w14:textId="77777777">
        <w:tc>
          <w:tcPr>
            <w:tcW w:w="4320" w:type="dxa"/>
          </w:tcPr>
          <w:p w14:paraId="6EBFADFF" w14:textId="77777777" w:rsidR="0016583A" w:rsidRDefault="00000000">
            <w:r>
              <w:t>Fidelity-</w:t>
            </w:r>
          </w:p>
        </w:tc>
        <w:tc>
          <w:tcPr>
            <w:tcW w:w="4320" w:type="dxa"/>
          </w:tcPr>
          <w:p w14:paraId="4A82F7DD" w14:textId="77777777" w:rsidR="0016583A" w:rsidRDefault="00000000">
            <w:r>
              <w:t>Prediction change when unimportant features are removed. Lower values indicate correct identification of unimportant features (range 0-1).</w:t>
            </w:r>
          </w:p>
        </w:tc>
      </w:tr>
      <w:tr w:rsidR="0016583A" w14:paraId="7952D859" w14:textId="77777777">
        <w:tc>
          <w:tcPr>
            <w:tcW w:w="4320" w:type="dxa"/>
          </w:tcPr>
          <w:p w14:paraId="45D53A8A" w14:textId="77777777" w:rsidR="0016583A" w:rsidRDefault="00000000">
            <w:r>
              <w:t>Sparsity</w:t>
            </w:r>
          </w:p>
        </w:tc>
        <w:tc>
          <w:tcPr>
            <w:tcW w:w="4320" w:type="dxa"/>
          </w:tcPr>
          <w:p w14:paraId="2033ABCF" w14:textId="77777777" w:rsidR="0016583A" w:rsidRDefault="00000000">
            <w:r>
              <w:t>Fraction of features with low importance. Higher values indicate focused explanations (range 0-1).</w:t>
            </w:r>
          </w:p>
        </w:tc>
      </w:tr>
      <w:tr w:rsidR="0016583A" w14:paraId="6A934BBF" w14:textId="77777777">
        <w:tc>
          <w:tcPr>
            <w:tcW w:w="4320" w:type="dxa"/>
          </w:tcPr>
          <w:p w14:paraId="7A42B85A" w14:textId="77777777" w:rsidR="0016583A" w:rsidRDefault="00000000">
            <w:r>
              <w:t>Stability</w:t>
            </w:r>
          </w:p>
        </w:tc>
        <w:tc>
          <w:tcPr>
            <w:tcW w:w="4320" w:type="dxa"/>
          </w:tcPr>
          <w:p w14:paraId="6CA755CB" w14:textId="77777777" w:rsidR="0016583A" w:rsidRDefault="00000000">
            <w:r>
              <w:t>Consistency of explanations across similar inputs. Higher values indicate reliable explanations (range 0-1).</w:t>
            </w:r>
          </w:p>
        </w:tc>
      </w:tr>
    </w:tbl>
    <w:p w14:paraId="2FCDDA18" w14:textId="77777777" w:rsidR="0016583A" w:rsidRDefault="00000000">
      <w:pPr>
        <w:pStyle w:val="Heading1"/>
      </w:pPr>
      <w:r>
        <w:t>4. Results</w:t>
      </w:r>
    </w:p>
    <w:p w14:paraId="0734A04A" w14:textId="77777777" w:rsidR="0016583A" w:rsidRDefault="00000000">
      <w:pPr>
        <w:pStyle w:val="Heading2"/>
      </w:pPr>
      <w:r>
        <w:t>4.1 Quantitative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6583A" w14:paraId="3057817C" w14:textId="77777777">
        <w:tc>
          <w:tcPr>
            <w:tcW w:w="1728" w:type="dxa"/>
          </w:tcPr>
          <w:p w14:paraId="08F5FAFF" w14:textId="77777777" w:rsidR="0016583A" w:rsidRDefault="00000000">
            <w:r>
              <w:rPr>
                <w:b/>
              </w:rPr>
              <w:t>Method</w:t>
            </w:r>
          </w:p>
        </w:tc>
        <w:tc>
          <w:tcPr>
            <w:tcW w:w="1728" w:type="dxa"/>
          </w:tcPr>
          <w:p w14:paraId="5FAAC062" w14:textId="77777777" w:rsidR="0016583A" w:rsidRDefault="00000000">
            <w:r>
              <w:rPr>
                <w:b/>
              </w:rPr>
              <w:t>Fidelity+</w:t>
            </w:r>
          </w:p>
        </w:tc>
        <w:tc>
          <w:tcPr>
            <w:tcW w:w="1728" w:type="dxa"/>
          </w:tcPr>
          <w:p w14:paraId="34A34ED6" w14:textId="77777777" w:rsidR="0016583A" w:rsidRDefault="00000000">
            <w:r>
              <w:rPr>
                <w:b/>
              </w:rPr>
              <w:t>Fidelity-</w:t>
            </w:r>
          </w:p>
        </w:tc>
        <w:tc>
          <w:tcPr>
            <w:tcW w:w="1728" w:type="dxa"/>
          </w:tcPr>
          <w:p w14:paraId="78143C68" w14:textId="77777777" w:rsidR="0016583A" w:rsidRDefault="00000000">
            <w:r>
              <w:rPr>
                <w:b/>
              </w:rPr>
              <w:t>Sparsity</w:t>
            </w:r>
          </w:p>
        </w:tc>
        <w:tc>
          <w:tcPr>
            <w:tcW w:w="1728" w:type="dxa"/>
          </w:tcPr>
          <w:p w14:paraId="3B5E6BBA" w14:textId="77777777" w:rsidR="0016583A" w:rsidRDefault="00000000">
            <w:r>
              <w:rPr>
                <w:b/>
              </w:rPr>
              <w:t>Stability</w:t>
            </w:r>
          </w:p>
        </w:tc>
      </w:tr>
      <w:tr w:rsidR="0016583A" w14:paraId="4BF58B3C" w14:textId="77777777">
        <w:tc>
          <w:tcPr>
            <w:tcW w:w="1728" w:type="dxa"/>
          </w:tcPr>
          <w:p w14:paraId="280F2D64" w14:textId="77777777" w:rsidR="0016583A" w:rsidRDefault="00000000">
            <w:r>
              <w:t>Perturbation</w:t>
            </w:r>
          </w:p>
        </w:tc>
        <w:tc>
          <w:tcPr>
            <w:tcW w:w="1728" w:type="dxa"/>
          </w:tcPr>
          <w:p w14:paraId="694D29C5" w14:textId="77777777" w:rsidR="0016583A" w:rsidRDefault="00000000">
            <w:r>
              <w:t>0.99</w:t>
            </w:r>
          </w:p>
        </w:tc>
        <w:tc>
          <w:tcPr>
            <w:tcW w:w="1728" w:type="dxa"/>
          </w:tcPr>
          <w:p w14:paraId="50485F9B" w14:textId="77777777" w:rsidR="0016583A" w:rsidRDefault="00000000">
            <w:r>
              <w:t>0.003</w:t>
            </w:r>
          </w:p>
        </w:tc>
        <w:tc>
          <w:tcPr>
            <w:tcW w:w="1728" w:type="dxa"/>
          </w:tcPr>
          <w:p w14:paraId="03888C83" w14:textId="77777777" w:rsidR="0016583A" w:rsidRDefault="00000000">
            <w:r>
              <w:t>0.78</w:t>
            </w:r>
          </w:p>
        </w:tc>
        <w:tc>
          <w:tcPr>
            <w:tcW w:w="1728" w:type="dxa"/>
          </w:tcPr>
          <w:p w14:paraId="288330D8" w14:textId="77777777" w:rsidR="0016583A" w:rsidRDefault="00000000">
            <w:r>
              <w:t>0.81</w:t>
            </w:r>
          </w:p>
        </w:tc>
      </w:tr>
      <w:tr w:rsidR="0016583A" w14:paraId="09286C09" w14:textId="77777777">
        <w:tc>
          <w:tcPr>
            <w:tcW w:w="1728" w:type="dxa"/>
          </w:tcPr>
          <w:p w14:paraId="25EB628D" w14:textId="77777777" w:rsidR="0016583A" w:rsidRDefault="00000000">
            <w:r>
              <w:t>Integrated Gradients</w:t>
            </w:r>
          </w:p>
        </w:tc>
        <w:tc>
          <w:tcPr>
            <w:tcW w:w="1728" w:type="dxa"/>
          </w:tcPr>
          <w:p w14:paraId="52308853" w14:textId="77777777" w:rsidR="0016583A" w:rsidRDefault="00000000">
            <w:r>
              <w:t>0.99</w:t>
            </w:r>
          </w:p>
        </w:tc>
        <w:tc>
          <w:tcPr>
            <w:tcW w:w="1728" w:type="dxa"/>
          </w:tcPr>
          <w:p w14:paraId="2AEAAE79" w14:textId="77777777" w:rsidR="0016583A" w:rsidRDefault="00000000">
            <w:r>
              <w:t>0.003</w:t>
            </w:r>
          </w:p>
        </w:tc>
        <w:tc>
          <w:tcPr>
            <w:tcW w:w="1728" w:type="dxa"/>
          </w:tcPr>
          <w:p w14:paraId="08341507" w14:textId="77777777" w:rsidR="0016583A" w:rsidRDefault="00000000">
            <w:r>
              <w:t>0.78</w:t>
            </w:r>
          </w:p>
        </w:tc>
        <w:tc>
          <w:tcPr>
            <w:tcW w:w="1728" w:type="dxa"/>
          </w:tcPr>
          <w:p w14:paraId="51176271" w14:textId="77777777" w:rsidR="0016583A" w:rsidRDefault="00000000">
            <w:r>
              <w:t>0.99</w:t>
            </w:r>
          </w:p>
        </w:tc>
      </w:tr>
      <w:tr w:rsidR="0016583A" w14:paraId="1CC1D38F" w14:textId="77777777">
        <w:tc>
          <w:tcPr>
            <w:tcW w:w="1728" w:type="dxa"/>
          </w:tcPr>
          <w:p w14:paraId="6EC546B8" w14:textId="77777777" w:rsidR="0016583A" w:rsidRDefault="00000000">
            <w:r>
              <w:t>GNN Attention</w:t>
            </w:r>
          </w:p>
        </w:tc>
        <w:tc>
          <w:tcPr>
            <w:tcW w:w="1728" w:type="dxa"/>
          </w:tcPr>
          <w:p w14:paraId="2136FC8D" w14:textId="77777777" w:rsidR="0016583A" w:rsidRDefault="00000000">
            <w:r>
              <w:t>-</w:t>
            </w:r>
          </w:p>
        </w:tc>
        <w:tc>
          <w:tcPr>
            <w:tcW w:w="1728" w:type="dxa"/>
          </w:tcPr>
          <w:p w14:paraId="558382DD" w14:textId="77777777" w:rsidR="0016583A" w:rsidRDefault="00000000">
            <w:r>
              <w:t>-</w:t>
            </w:r>
          </w:p>
        </w:tc>
        <w:tc>
          <w:tcPr>
            <w:tcW w:w="1728" w:type="dxa"/>
          </w:tcPr>
          <w:p w14:paraId="314049BA" w14:textId="77777777" w:rsidR="0016583A" w:rsidRDefault="00000000">
            <w:r>
              <w:t>0.78</w:t>
            </w:r>
          </w:p>
        </w:tc>
        <w:tc>
          <w:tcPr>
            <w:tcW w:w="1728" w:type="dxa"/>
          </w:tcPr>
          <w:p w14:paraId="0A593E90" w14:textId="77777777" w:rsidR="0016583A" w:rsidRDefault="00000000">
            <w:r>
              <w:t>1.00</w:t>
            </w:r>
          </w:p>
        </w:tc>
      </w:tr>
    </w:tbl>
    <w:p w14:paraId="52DDE619" w14:textId="77777777" w:rsidR="0016583A" w:rsidRDefault="0016583A"/>
    <w:p w14:paraId="25D11C0F" w14:textId="77777777" w:rsidR="0016583A" w:rsidRDefault="00000000">
      <w:pPr>
        <w:pStyle w:val="Heading2"/>
      </w:pPr>
      <w:r>
        <w:t>4.2 Interpretation</w:t>
      </w:r>
    </w:p>
    <w:p w14:paraId="622E3028" w14:textId="77777777" w:rsidR="0016583A" w:rsidRDefault="00000000">
      <w:pPr>
        <w:pStyle w:val="ListBullet"/>
      </w:pPr>
      <w:r>
        <w:t>Key observations:</w:t>
      </w:r>
    </w:p>
    <w:p w14:paraId="20FA5E07" w14:textId="77777777" w:rsidR="0016583A" w:rsidRDefault="00000000">
      <w:pPr>
        <w:pStyle w:val="ListBullet"/>
      </w:pPr>
      <w:r>
        <w:t>Fidelity+ (0.99) - Removing important features causes significant prediction changes, indicating meaningful feature importance rankings.</w:t>
      </w:r>
    </w:p>
    <w:p w14:paraId="3FF5F0CF" w14:textId="77777777" w:rsidR="0016583A" w:rsidRDefault="00000000">
      <w:pPr>
        <w:pStyle w:val="ListBullet"/>
      </w:pPr>
      <w:r>
        <w:t>Fidelity- (0.003) - Removing unimportant features has minimal effect, confirming correct identification of irrelevant features.</w:t>
      </w:r>
    </w:p>
    <w:p w14:paraId="59240CDD" w14:textId="77777777" w:rsidR="0016583A" w:rsidRDefault="00000000">
      <w:pPr>
        <w:pStyle w:val="ListBullet"/>
      </w:pPr>
      <w:r>
        <w:t>Stability (0.81-0.99) - Explanations remain consistent across similar inputs, demonstrating reliability.</w:t>
      </w:r>
    </w:p>
    <w:p w14:paraId="570E680E" w14:textId="77777777" w:rsidR="0016583A" w:rsidRDefault="00000000">
      <w:pPr>
        <w:pStyle w:val="ListBullet"/>
      </w:pPr>
      <w:r>
        <w:t>Sparsity (0.78) - The model focuses on a subset of key features rather than using all inputs equally.</w:t>
      </w:r>
    </w:p>
    <w:p w14:paraId="5EBABEE5" w14:textId="77777777" w:rsidR="0016583A" w:rsidRDefault="00000000">
      <w:pPr>
        <w:pStyle w:val="Heading1"/>
      </w:pPr>
      <w:r>
        <w:t>5. Comparison with Recent Explainability Research</w:t>
      </w:r>
    </w:p>
    <w:p w14:paraId="3D3A40EA" w14:textId="77777777" w:rsidR="0016583A" w:rsidRDefault="00000000">
      <w:r>
        <w:t>The following table compares the results with recent state-of-the-art explainability methods from NeurIPS 2023 and other recent publications.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6"/>
        <w:gridCol w:w="1051"/>
        <w:gridCol w:w="1192"/>
        <w:gridCol w:w="1171"/>
        <w:gridCol w:w="1165"/>
        <w:gridCol w:w="1170"/>
        <w:gridCol w:w="1351"/>
      </w:tblGrid>
      <w:tr w:rsidR="0016583A" w14:paraId="08BFC1E0" w14:textId="77777777">
        <w:tc>
          <w:tcPr>
            <w:tcW w:w="1234" w:type="dxa"/>
          </w:tcPr>
          <w:p w14:paraId="7ED93628" w14:textId="77777777" w:rsidR="0016583A" w:rsidRDefault="00000000">
            <w:r>
              <w:rPr>
                <w:b/>
              </w:rPr>
              <w:t>Method / Study</w:t>
            </w:r>
          </w:p>
        </w:tc>
        <w:tc>
          <w:tcPr>
            <w:tcW w:w="1234" w:type="dxa"/>
          </w:tcPr>
          <w:p w14:paraId="6DFFA4F9" w14:textId="77777777" w:rsidR="0016583A" w:rsidRDefault="00000000">
            <w:r>
              <w:rPr>
                <w:b/>
              </w:rPr>
              <w:t>Year</w:t>
            </w:r>
          </w:p>
        </w:tc>
        <w:tc>
          <w:tcPr>
            <w:tcW w:w="1234" w:type="dxa"/>
          </w:tcPr>
          <w:p w14:paraId="0368DBD2" w14:textId="77777777" w:rsidR="0016583A" w:rsidRDefault="00000000">
            <w:r>
              <w:rPr>
                <w:b/>
              </w:rPr>
              <w:t>Fidelity+</w:t>
            </w:r>
          </w:p>
        </w:tc>
        <w:tc>
          <w:tcPr>
            <w:tcW w:w="1234" w:type="dxa"/>
          </w:tcPr>
          <w:p w14:paraId="68C5C866" w14:textId="77777777" w:rsidR="0016583A" w:rsidRDefault="00000000">
            <w:r>
              <w:rPr>
                <w:b/>
              </w:rPr>
              <w:t>Fidelity-</w:t>
            </w:r>
          </w:p>
        </w:tc>
        <w:tc>
          <w:tcPr>
            <w:tcW w:w="1234" w:type="dxa"/>
          </w:tcPr>
          <w:p w14:paraId="06A5EB57" w14:textId="77777777" w:rsidR="0016583A" w:rsidRDefault="00000000">
            <w:r>
              <w:rPr>
                <w:b/>
              </w:rPr>
              <w:t>Sparsity</w:t>
            </w:r>
          </w:p>
        </w:tc>
        <w:tc>
          <w:tcPr>
            <w:tcW w:w="1234" w:type="dxa"/>
          </w:tcPr>
          <w:p w14:paraId="26422CDE" w14:textId="77777777" w:rsidR="0016583A" w:rsidRDefault="00000000">
            <w:r>
              <w:rPr>
                <w:b/>
              </w:rPr>
              <w:t>Stability</w:t>
            </w:r>
          </w:p>
        </w:tc>
        <w:tc>
          <w:tcPr>
            <w:tcW w:w="1234" w:type="dxa"/>
          </w:tcPr>
          <w:p w14:paraId="53C00655" w14:textId="77777777" w:rsidR="0016583A" w:rsidRDefault="00000000">
            <w:r>
              <w:rPr>
                <w:b/>
              </w:rPr>
              <w:t>Source</w:t>
            </w:r>
          </w:p>
        </w:tc>
      </w:tr>
      <w:tr w:rsidR="0016583A" w14:paraId="4AD17FB2" w14:textId="77777777">
        <w:tc>
          <w:tcPr>
            <w:tcW w:w="1234" w:type="dxa"/>
          </w:tcPr>
          <w:p w14:paraId="3F7D5D6E" w14:textId="77777777" w:rsidR="0016583A" w:rsidRDefault="00000000">
            <w:r>
              <w:rPr>
                <w:b/>
              </w:rPr>
              <w:t>Our LSTM-GNN - Perturbation</w:t>
            </w:r>
          </w:p>
        </w:tc>
        <w:tc>
          <w:tcPr>
            <w:tcW w:w="1234" w:type="dxa"/>
          </w:tcPr>
          <w:p w14:paraId="4776217F" w14:textId="77777777" w:rsidR="0016583A" w:rsidRDefault="00000000">
            <w:r>
              <w:rPr>
                <w:b/>
              </w:rPr>
              <w:t>2025</w:t>
            </w:r>
          </w:p>
        </w:tc>
        <w:tc>
          <w:tcPr>
            <w:tcW w:w="1234" w:type="dxa"/>
          </w:tcPr>
          <w:p w14:paraId="19EFEB7E" w14:textId="77777777" w:rsidR="0016583A" w:rsidRDefault="00000000">
            <w:r>
              <w:rPr>
                <w:b/>
              </w:rPr>
              <w:t>0.99</w:t>
            </w:r>
          </w:p>
        </w:tc>
        <w:tc>
          <w:tcPr>
            <w:tcW w:w="1234" w:type="dxa"/>
          </w:tcPr>
          <w:p w14:paraId="2429F8E6" w14:textId="77777777" w:rsidR="0016583A" w:rsidRDefault="00000000">
            <w:r>
              <w:rPr>
                <w:b/>
              </w:rPr>
              <w:t>0.003</w:t>
            </w:r>
          </w:p>
        </w:tc>
        <w:tc>
          <w:tcPr>
            <w:tcW w:w="1234" w:type="dxa"/>
          </w:tcPr>
          <w:p w14:paraId="793E44E7" w14:textId="77777777" w:rsidR="0016583A" w:rsidRDefault="00000000">
            <w:r>
              <w:rPr>
                <w:b/>
              </w:rPr>
              <w:t>0.78</w:t>
            </w:r>
          </w:p>
        </w:tc>
        <w:tc>
          <w:tcPr>
            <w:tcW w:w="1234" w:type="dxa"/>
          </w:tcPr>
          <w:p w14:paraId="64E63858" w14:textId="77777777" w:rsidR="0016583A" w:rsidRDefault="00000000">
            <w:r>
              <w:rPr>
                <w:b/>
              </w:rPr>
              <w:t>0.81</w:t>
            </w:r>
          </w:p>
        </w:tc>
        <w:tc>
          <w:tcPr>
            <w:tcW w:w="1234" w:type="dxa"/>
          </w:tcPr>
          <w:p w14:paraId="6F0C6D7E" w14:textId="77777777" w:rsidR="0016583A" w:rsidRDefault="00000000">
            <w:r>
              <w:rPr>
                <w:b/>
              </w:rPr>
              <w:t>This study</w:t>
            </w:r>
          </w:p>
        </w:tc>
      </w:tr>
      <w:tr w:rsidR="0016583A" w14:paraId="2882F4CB" w14:textId="77777777">
        <w:tc>
          <w:tcPr>
            <w:tcW w:w="1234" w:type="dxa"/>
          </w:tcPr>
          <w:p w14:paraId="621CB27E" w14:textId="77777777" w:rsidR="0016583A" w:rsidRDefault="00000000">
            <w:r>
              <w:rPr>
                <w:b/>
              </w:rPr>
              <w:t>Our LSTM-GNN - Integrated Gradients</w:t>
            </w:r>
          </w:p>
        </w:tc>
        <w:tc>
          <w:tcPr>
            <w:tcW w:w="1234" w:type="dxa"/>
          </w:tcPr>
          <w:p w14:paraId="01F87C05" w14:textId="77777777" w:rsidR="0016583A" w:rsidRDefault="00000000">
            <w:r>
              <w:rPr>
                <w:b/>
              </w:rPr>
              <w:t>2025</w:t>
            </w:r>
          </w:p>
        </w:tc>
        <w:tc>
          <w:tcPr>
            <w:tcW w:w="1234" w:type="dxa"/>
          </w:tcPr>
          <w:p w14:paraId="34BA830A" w14:textId="77777777" w:rsidR="0016583A" w:rsidRDefault="00000000">
            <w:r>
              <w:rPr>
                <w:b/>
              </w:rPr>
              <w:t>0.99</w:t>
            </w:r>
          </w:p>
        </w:tc>
        <w:tc>
          <w:tcPr>
            <w:tcW w:w="1234" w:type="dxa"/>
          </w:tcPr>
          <w:p w14:paraId="7241EB74" w14:textId="77777777" w:rsidR="0016583A" w:rsidRDefault="00000000">
            <w:r>
              <w:rPr>
                <w:b/>
              </w:rPr>
              <w:t>0.003</w:t>
            </w:r>
          </w:p>
        </w:tc>
        <w:tc>
          <w:tcPr>
            <w:tcW w:w="1234" w:type="dxa"/>
          </w:tcPr>
          <w:p w14:paraId="65F2A34B" w14:textId="77777777" w:rsidR="0016583A" w:rsidRDefault="00000000">
            <w:r>
              <w:rPr>
                <w:b/>
              </w:rPr>
              <w:t>0.78</w:t>
            </w:r>
          </w:p>
        </w:tc>
        <w:tc>
          <w:tcPr>
            <w:tcW w:w="1234" w:type="dxa"/>
          </w:tcPr>
          <w:p w14:paraId="286F72A7" w14:textId="77777777" w:rsidR="0016583A" w:rsidRDefault="00000000">
            <w:r>
              <w:rPr>
                <w:b/>
              </w:rPr>
              <w:t>0.99</w:t>
            </w:r>
          </w:p>
        </w:tc>
        <w:tc>
          <w:tcPr>
            <w:tcW w:w="1234" w:type="dxa"/>
          </w:tcPr>
          <w:p w14:paraId="568E348D" w14:textId="77777777" w:rsidR="0016583A" w:rsidRDefault="00000000">
            <w:r>
              <w:rPr>
                <w:b/>
              </w:rPr>
              <w:t>This study</w:t>
            </w:r>
          </w:p>
        </w:tc>
      </w:tr>
      <w:tr w:rsidR="0016583A" w14:paraId="779C8D98" w14:textId="77777777">
        <w:tc>
          <w:tcPr>
            <w:tcW w:w="1234" w:type="dxa"/>
          </w:tcPr>
          <w:p w14:paraId="42F5D4FB" w14:textId="77777777" w:rsidR="0016583A" w:rsidRDefault="00000000">
            <w:r>
              <w:rPr>
                <w:b/>
              </w:rPr>
              <w:t>Our LSTM-GNN - GNN Attention</w:t>
            </w:r>
          </w:p>
        </w:tc>
        <w:tc>
          <w:tcPr>
            <w:tcW w:w="1234" w:type="dxa"/>
          </w:tcPr>
          <w:p w14:paraId="6BF874BA" w14:textId="77777777" w:rsidR="0016583A" w:rsidRDefault="00000000">
            <w:r>
              <w:rPr>
                <w:b/>
              </w:rPr>
              <w:t>2025</w:t>
            </w:r>
          </w:p>
        </w:tc>
        <w:tc>
          <w:tcPr>
            <w:tcW w:w="1234" w:type="dxa"/>
          </w:tcPr>
          <w:p w14:paraId="35A2F1B7" w14:textId="77777777" w:rsidR="0016583A" w:rsidRDefault="00000000">
            <w:r>
              <w:rPr>
                <w:b/>
              </w:rPr>
              <w:t>-</w:t>
            </w:r>
          </w:p>
        </w:tc>
        <w:tc>
          <w:tcPr>
            <w:tcW w:w="1234" w:type="dxa"/>
          </w:tcPr>
          <w:p w14:paraId="471FD3EB" w14:textId="77777777" w:rsidR="0016583A" w:rsidRDefault="00000000">
            <w:r>
              <w:rPr>
                <w:b/>
              </w:rPr>
              <w:t>-</w:t>
            </w:r>
          </w:p>
        </w:tc>
        <w:tc>
          <w:tcPr>
            <w:tcW w:w="1234" w:type="dxa"/>
          </w:tcPr>
          <w:p w14:paraId="2B11C16E" w14:textId="77777777" w:rsidR="0016583A" w:rsidRDefault="00000000">
            <w:r>
              <w:rPr>
                <w:b/>
              </w:rPr>
              <w:t>0.78</w:t>
            </w:r>
          </w:p>
        </w:tc>
        <w:tc>
          <w:tcPr>
            <w:tcW w:w="1234" w:type="dxa"/>
          </w:tcPr>
          <w:p w14:paraId="63365161" w14:textId="77777777" w:rsidR="0016583A" w:rsidRDefault="00000000">
            <w:r>
              <w:rPr>
                <w:b/>
              </w:rPr>
              <w:t>1.00</w:t>
            </w:r>
          </w:p>
        </w:tc>
        <w:tc>
          <w:tcPr>
            <w:tcW w:w="1234" w:type="dxa"/>
          </w:tcPr>
          <w:p w14:paraId="35DCEDD3" w14:textId="77777777" w:rsidR="0016583A" w:rsidRDefault="00000000">
            <w:r>
              <w:rPr>
                <w:b/>
              </w:rPr>
              <w:t>This study</w:t>
            </w:r>
          </w:p>
        </w:tc>
      </w:tr>
      <w:tr w:rsidR="0016583A" w14:paraId="299F163A" w14:textId="77777777">
        <w:tc>
          <w:tcPr>
            <w:tcW w:w="1234" w:type="dxa"/>
          </w:tcPr>
          <w:p w14:paraId="4BF0E72B" w14:textId="77777777" w:rsidR="0016583A" w:rsidRDefault="00000000">
            <w:r>
              <w:t>SAME</w:t>
            </w:r>
          </w:p>
        </w:tc>
        <w:tc>
          <w:tcPr>
            <w:tcW w:w="1234" w:type="dxa"/>
          </w:tcPr>
          <w:p w14:paraId="73E14CA3" w14:textId="77777777" w:rsidR="0016583A" w:rsidRDefault="00000000">
            <w:r>
              <w:t>2023</w:t>
            </w:r>
          </w:p>
        </w:tc>
        <w:tc>
          <w:tcPr>
            <w:tcW w:w="1234" w:type="dxa"/>
          </w:tcPr>
          <w:p w14:paraId="2545F843" w14:textId="77777777" w:rsidR="0016583A" w:rsidRDefault="00000000">
            <w:r>
              <w:t>0.99</w:t>
            </w:r>
          </w:p>
        </w:tc>
        <w:tc>
          <w:tcPr>
            <w:tcW w:w="1234" w:type="dxa"/>
          </w:tcPr>
          <w:p w14:paraId="0851DD50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47A3F7AA" w14:textId="77777777" w:rsidR="0016583A" w:rsidRDefault="00000000">
            <w:r>
              <w:t>0.77</w:t>
            </w:r>
          </w:p>
        </w:tc>
        <w:tc>
          <w:tcPr>
            <w:tcW w:w="1234" w:type="dxa"/>
          </w:tcPr>
          <w:p w14:paraId="78611809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3FE404F6" w14:textId="77777777" w:rsidR="0016583A" w:rsidRDefault="00000000">
            <w:r>
              <w:t>NeurIPS 2023</w:t>
            </w:r>
          </w:p>
        </w:tc>
      </w:tr>
      <w:tr w:rsidR="0016583A" w14:paraId="35BD614F" w14:textId="77777777">
        <w:tc>
          <w:tcPr>
            <w:tcW w:w="1234" w:type="dxa"/>
          </w:tcPr>
          <w:p w14:paraId="57248623" w14:textId="77777777" w:rsidR="0016583A" w:rsidRDefault="00000000">
            <w:r>
              <w:t>GStarX</w:t>
            </w:r>
          </w:p>
        </w:tc>
        <w:tc>
          <w:tcPr>
            <w:tcW w:w="1234" w:type="dxa"/>
          </w:tcPr>
          <w:p w14:paraId="2F3AC91A" w14:textId="77777777" w:rsidR="0016583A" w:rsidRDefault="00000000">
            <w:r>
              <w:t>2023</w:t>
            </w:r>
          </w:p>
        </w:tc>
        <w:tc>
          <w:tcPr>
            <w:tcW w:w="1234" w:type="dxa"/>
          </w:tcPr>
          <w:p w14:paraId="7D41C2DB" w14:textId="77777777" w:rsidR="0016583A" w:rsidRDefault="00000000">
            <w:r>
              <w:t>0.80</w:t>
            </w:r>
          </w:p>
        </w:tc>
        <w:tc>
          <w:tcPr>
            <w:tcW w:w="1234" w:type="dxa"/>
          </w:tcPr>
          <w:p w14:paraId="5EDD58A6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6C9EB357" w14:textId="77777777" w:rsidR="0016583A" w:rsidRDefault="00000000">
            <w:r>
              <w:t>0.84</w:t>
            </w:r>
          </w:p>
        </w:tc>
        <w:tc>
          <w:tcPr>
            <w:tcW w:w="1234" w:type="dxa"/>
          </w:tcPr>
          <w:p w14:paraId="1F53050C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4EF55B53" w14:textId="77777777" w:rsidR="0016583A" w:rsidRDefault="00000000">
            <w:r>
              <w:t>NeurIPS 2023</w:t>
            </w:r>
          </w:p>
        </w:tc>
      </w:tr>
      <w:tr w:rsidR="0016583A" w14:paraId="37FF4130" w14:textId="77777777">
        <w:tc>
          <w:tcPr>
            <w:tcW w:w="1234" w:type="dxa"/>
          </w:tcPr>
          <w:p w14:paraId="3D4AEB97" w14:textId="77777777" w:rsidR="0016583A" w:rsidRDefault="00000000">
            <w:r>
              <w:t>GNNExplainer</w:t>
            </w:r>
          </w:p>
        </w:tc>
        <w:tc>
          <w:tcPr>
            <w:tcW w:w="1234" w:type="dxa"/>
          </w:tcPr>
          <w:p w14:paraId="7E3CDC2A" w14:textId="77777777" w:rsidR="0016583A" w:rsidRDefault="00000000">
            <w:r>
              <w:t>2023</w:t>
            </w:r>
          </w:p>
        </w:tc>
        <w:tc>
          <w:tcPr>
            <w:tcW w:w="1234" w:type="dxa"/>
          </w:tcPr>
          <w:p w14:paraId="7FD72F11" w14:textId="77777777" w:rsidR="0016583A" w:rsidRDefault="00000000">
            <w:r>
              <w:t>0.38</w:t>
            </w:r>
          </w:p>
        </w:tc>
        <w:tc>
          <w:tcPr>
            <w:tcW w:w="1234" w:type="dxa"/>
          </w:tcPr>
          <w:p w14:paraId="7D358A18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09FFC2B8" w14:textId="77777777" w:rsidR="0016583A" w:rsidRDefault="00000000">
            <w:r>
              <w:t>0.70</w:t>
            </w:r>
          </w:p>
        </w:tc>
        <w:tc>
          <w:tcPr>
            <w:tcW w:w="1234" w:type="dxa"/>
          </w:tcPr>
          <w:p w14:paraId="33DDB408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5B5070AB" w14:textId="77777777" w:rsidR="0016583A" w:rsidRDefault="00000000">
            <w:r>
              <w:t>NeurIPS 2023</w:t>
            </w:r>
          </w:p>
        </w:tc>
      </w:tr>
      <w:tr w:rsidR="0016583A" w14:paraId="51EFFD76" w14:textId="77777777">
        <w:tc>
          <w:tcPr>
            <w:tcW w:w="1234" w:type="dxa"/>
          </w:tcPr>
          <w:p w14:paraId="5674ABF2" w14:textId="77777777" w:rsidR="0016583A" w:rsidRDefault="00000000">
            <w:r>
              <w:t>PGExplainer</w:t>
            </w:r>
          </w:p>
        </w:tc>
        <w:tc>
          <w:tcPr>
            <w:tcW w:w="1234" w:type="dxa"/>
          </w:tcPr>
          <w:p w14:paraId="54F55720" w14:textId="77777777" w:rsidR="0016583A" w:rsidRDefault="00000000">
            <w:r>
              <w:t>2023</w:t>
            </w:r>
          </w:p>
        </w:tc>
        <w:tc>
          <w:tcPr>
            <w:tcW w:w="1234" w:type="dxa"/>
          </w:tcPr>
          <w:p w14:paraId="631C5C43" w14:textId="77777777" w:rsidR="0016583A" w:rsidRDefault="00000000">
            <w:r>
              <w:t>0.35</w:t>
            </w:r>
          </w:p>
        </w:tc>
        <w:tc>
          <w:tcPr>
            <w:tcW w:w="1234" w:type="dxa"/>
          </w:tcPr>
          <w:p w14:paraId="520C56EC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3E6F7ABE" w14:textId="77777777" w:rsidR="0016583A" w:rsidRDefault="00000000">
            <w:r>
              <w:t>0.80</w:t>
            </w:r>
          </w:p>
        </w:tc>
        <w:tc>
          <w:tcPr>
            <w:tcW w:w="1234" w:type="dxa"/>
          </w:tcPr>
          <w:p w14:paraId="55C4B126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75CCEEBF" w14:textId="77777777" w:rsidR="0016583A" w:rsidRDefault="00000000">
            <w:r>
              <w:t>NeurIPS 2023</w:t>
            </w:r>
          </w:p>
        </w:tc>
      </w:tr>
      <w:tr w:rsidR="0016583A" w14:paraId="673BE34E" w14:textId="77777777">
        <w:tc>
          <w:tcPr>
            <w:tcW w:w="1234" w:type="dxa"/>
          </w:tcPr>
          <w:p w14:paraId="7EDB7D3E" w14:textId="77777777" w:rsidR="0016583A" w:rsidRDefault="00000000">
            <w:r>
              <w:t>SubgraphX</w:t>
            </w:r>
          </w:p>
        </w:tc>
        <w:tc>
          <w:tcPr>
            <w:tcW w:w="1234" w:type="dxa"/>
          </w:tcPr>
          <w:p w14:paraId="4560AA82" w14:textId="77777777" w:rsidR="0016583A" w:rsidRDefault="00000000">
            <w:r>
              <w:t>2023</w:t>
            </w:r>
          </w:p>
        </w:tc>
        <w:tc>
          <w:tcPr>
            <w:tcW w:w="1234" w:type="dxa"/>
          </w:tcPr>
          <w:p w14:paraId="287A2827" w14:textId="77777777" w:rsidR="0016583A" w:rsidRDefault="00000000">
            <w:r>
              <w:t>0.28</w:t>
            </w:r>
          </w:p>
        </w:tc>
        <w:tc>
          <w:tcPr>
            <w:tcW w:w="1234" w:type="dxa"/>
          </w:tcPr>
          <w:p w14:paraId="71631B5C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021D854C" w14:textId="77777777" w:rsidR="0016583A" w:rsidRDefault="00000000">
            <w:r>
              <w:t>0.82</w:t>
            </w:r>
          </w:p>
        </w:tc>
        <w:tc>
          <w:tcPr>
            <w:tcW w:w="1234" w:type="dxa"/>
          </w:tcPr>
          <w:p w14:paraId="418F653D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352BAA95" w14:textId="77777777" w:rsidR="0016583A" w:rsidRDefault="00000000">
            <w:r>
              <w:t>NeurIPS 2023</w:t>
            </w:r>
          </w:p>
        </w:tc>
      </w:tr>
      <w:tr w:rsidR="0016583A" w14:paraId="4D1A3BA2" w14:textId="77777777">
        <w:tc>
          <w:tcPr>
            <w:tcW w:w="1234" w:type="dxa"/>
          </w:tcPr>
          <w:p w14:paraId="7F8C049E" w14:textId="77777777" w:rsidR="0016583A" w:rsidRDefault="00000000">
            <w:r>
              <w:t>GNN-LRP</w:t>
            </w:r>
          </w:p>
        </w:tc>
        <w:tc>
          <w:tcPr>
            <w:tcW w:w="1234" w:type="dxa"/>
          </w:tcPr>
          <w:p w14:paraId="399A2712" w14:textId="77777777" w:rsidR="0016583A" w:rsidRDefault="00000000">
            <w:r>
              <w:t>2023</w:t>
            </w:r>
          </w:p>
        </w:tc>
        <w:tc>
          <w:tcPr>
            <w:tcW w:w="1234" w:type="dxa"/>
          </w:tcPr>
          <w:p w14:paraId="69D9B92D" w14:textId="77777777" w:rsidR="0016583A" w:rsidRDefault="00000000">
            <w:r>
              <w:t>-0.03</w:t>
            </w:r>
          </w:p>
        </w:tc>
        <w:tc>
          <w:tcPr>
            <w:tcW w:w="1234" w:type="dxa"/>
          </w:tcPr>
          <w:p w14:paraId="60A1D2CE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3B211269" w14:textId="77777777" w:rsidR="0016583A" w:rsidRDefault="00000000">
            <w:r>
              <w:t>0.81</w:t>
            </w:r>
          </w:p>
        </w:tc>
        <w:tc>
          <w:tcPr>
            <w:tcW w:w="1234" w:type="dxa"/>
          </w:tcPr>
          <w:p w14:paraId="7ECC1D5C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778F3CBE" w14:textId="77777777" w:rsidR="0016583A" w:rsidRDefault="00000000">
            <w:r>
              <w:t>NeurIPS 2023</w:t>
            </w:r>
          </w:p>
        </w:tc>
      </w:tr>
      <w:tr w:rsidR="0016583A" w14:paraId="3FEE9B30" w14:textId="77777777">
        <w:tc>
          <w:tcPr>
            <w:tcW w:w="1234" w:type="dxa"/>
          </w:tcPr>
          <w:p w14:paraId="026EA460" w14:textId="77777777" w:rsidR="0016583A" w:rsidRDefault="00000000">
            <w:r>
              <w:t>Grad-CAM</w:t>
            </w:r>
          </w:p>
        </w:tc>
        <w:tc>
          <w:tcPr>
            <w:tcW w:w="1234" w:type="dxa"/>
          </w:tcPr>
          <w:p w14:paraId="69A4A747" w14:textId="77777777" w:rsidR="0016583A" w:rsidRDefault="00000000">
            <w:r>
              <w:t>2023</w:t>
            </w:r>
          </w:p>
        </w:tc>
        <w:tc>
          <w:tcPr>
            <w:tcW w:w="1234" w:type="dxa"/>
          </w:tcPr>
          <w:p w14:paraId="6CB235AB" w14:textId="77777777" w:rsidR="0016583A" w:rsidRDefault="00000000">
            <w:r>
              <w:t>0.02</w:t>
            </w:r>
          </w:p>
        </w:tc>
        <w:tc>
          <w:tcPr>
            <w:tcW w:w="1234" w:type="dxa"/>
          </w:tcPr>
          <w:p w14:paraId="0BC1E107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27E27F6B" w14:textId="77777777" w:rsidR="0016583A" w:rsidRDefault="00000000">
            <w:r>
              <w:t>0.81</w:t>
            </w:r>
          </w:p>
        </w:tc>
        <w:tc>
          <w:tcPr>
            <w:tcW w:w="1234" w:type="dxa"/>
          </w:tcPr>
          <w:p w14:paraId="373EF65A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057DA34E" w14:textId="77777777" w:rsidR="0016583A" w:rsidRDefault="00000000">
            <w:r>
              <w:t>NeurIPS 2023</w:t>
            </w:r>
          </w:p>
        </w:tc>
      </w:tr>
      <w:tr w:rsidR="0016583A" w14:paraId="71DA1E39" w14:textId="77777777">
        <w:tc>
          <w:tcPr>
            <w:tcW w:w="1234" w:type="dxa"/>
          </w:tcPr>
          <w:p w14:paraId="3FC44E97" w14:textId="77777777" w:rsidR="0016583A" w:rsidRDefault="00000000">
            <w:r>
              <w:t>GraphMask - Cora</w:t>
            </w:r>
          </w:p>
        </w:tc>
        <w:tc>
          <w:tcPr>
            <w:tcW w:w="1234" w:type="dxa"/>
          </w:tcPr>
          <w:p w14:paraId="6907BBA3" w14:textId="77777777" w:rsidR="0016583A" w:rsidRDefault="00000000">
            <w:r>
              <w:t>2023</w:t>
            </w:r>
          </w:p>
        </w:tc>
        <w:tc>
          <w:tcPr>
            <w:tcW w:w="1234" w:type="dxa"/>
          </w:tcPr>
          <w:p w14:paraId="68B652AD" w14:textId="77777777" w:rsidR="0016583A" w:rsidRDefault="00000000">
            <w:r>
              <w:t>0.578</w:t>
            </w:r>
          </w:p>
        </w:tc>
        <w:tc>
          <w:tcPr>
            <w:tcW w:w="1234" w:type="dxa"/>
          </w:tcPr>
          <w:p w14:paraId="358E975B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3A51561A" w14:textId="77777777" w:rsidR="0016583A" w:rsidRDefault="00000000">
            <w:r>
              <w:t>0.50-0.95</w:t>
            </w:r>
          </w:p>
        </w:tc>
        <w:tc>
          <w:tcPr>
            <w:tcW w:w="1234" w:type="dxa"/>
          </w:tcPr>
          <w:p w14:paraId="5D60E754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69977115" w14:textId="77777777" w:rsidR="0016583A" w:rsidRDefault="00000000">
            <w:r>
              <w:t>Information Sciences</w:t>
            </w:r>
          </w:p>
        </w:tc>
      </w:tr>
      <w:tr w:rsidR="0016583A" w14:paraId="76C108DE" w14:textId="77777777">
        <w:tc>
          <w:tcPr>
            <w:tcW w:w="1234" w:type="dxa"/>
          </w:tcPr>
          <w:p w14:paraId="57C66A9D" w14:textId="77777777" w:rsidR="0016583A" w:rsidRDefault="00000000">
            <w:r>
              <w:t>GraphMask - PubMed</w:t>
            </w:r>
          </w:p>
        </w:tc>
        <w:tc>
          <w:tcPr>
            <w:tcW w:w="1234" w:type="dxa"/>
          </w:tcPr>
          <w:p w14:paraId="71F4F740" w14:textId="77777777" w:rsidR="0016583A" w:rsidRDefault="00000000">
            <w:r>
              <w:t>2023</w:t>
            </w:r>
          </w:p>
        </w:tc>
        <w:tc>
          <w:tcPr>
            <w:tcW w:w="1234" w:type="dxa"/>
          </w:tcPr>
          <w:p w14:paraId="5DBE59DE" w14:textId="77777777" w:rsidR="0016583A" w:rsidRDefault="00000000">
            <w:r>
              <w:t>0.308</w:t>
            </w:r>
          </w:p>
        </w:tc>
        <w:tc>
          <w:tcPr>
            <w:tcW w:w="1234" w:type="dxa"/>
          </w:tcPr>
          <w:p w14:paraId="6A8A9128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60EFA0DE" w14:textId="77777777" w:rsidR="0016583A" w:rsidRDefault="00000000">
            <w:r>
              <w:t>0.50-0.95</w:t>
            </w:r>
          </w:p>
        </w:tc>
        <w:tc>
          <w:tcPr>
            <w:tcW w:w="1234" w:type="dxa"/>
          </w:tcPr>
          <w:p w14:paraId="63FB4FB8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3B2E3556" w14:textId="77777777" w:rsidR="0016583A" w:rsidRDefault="00000000">
            <w:r>
              <w:t>Information Sciences</w:t>
            </w:r>
          </w:p>
        </w:tc>
      </w:tr>
      <w:tr w:rsidR="0016583A" w14:paraId="7E840AD3" w14:textId="77777777">
        <w:tc>
          <w:tcPr>
            <w:tcW w:w="1234" w:type="dxa"/>
          </w:tcPr>
          <w:p w14:paraId="667E2AAD" w14:textId="77777777" w:rsidR="0016583A" w:rsidRDefault="00000000">
            <w:r>
              <w:t>TransFraudGNN</w:t>
            </w:r>
          </w:p>
        </w:tc>
        <w:tc>
          <w:tcPr>
            <w:tcW w:w="1234" w:type="dxa"/>
          </w:tcPr>
          <w:p w14:paraId="11381CC5" w14:textId="77777777" w:rsidR="0016583A" w:rsidRDefault="00000000">
            <w:r>
              <w:t>2025</w:t>
            </w:r>
          </w:p>
        </w:tc>
        <w:tc>
          <w:tcPr>
            <w:tcW w:w="1234" w:type="dxa"/>
          </w:tcPr>
          <w:p w14:paraId="30B476F4" w14:textId="77777777" w:rsidR="0016583A" w:rsidRDefault="00000000">
            <w:r>
              <w:t>0.342</w:t>
            </w:r>
          </w:p>
        </w:tc>
        <w:tc>
          <w:tcPr>
            <w:tcW w:w="1234" w:type="dxa"/>
          </w:tcPr>
          <w:p w14:paraId="164429C3" w14:textId="77777777" w:rsidR="0016583A" w:rsidRDefault="00000000">
            <w:r>
              <w:t>0.089</w:t>
            </w:r>
          </w:p>
        </w:tc>
        <w:tc>
          <w:tcPr>
            <w:tcW w:w="1234" w:type="dxa"/>
          </w:tcPr>
          <w:p w14:paraId="5002DD61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18F3AD47" w14:textId="77777777" w:rsidR="0016583A" w:rsidRDefault="00000000">
            <w:r>
              <w:t>0.724</w:t>
            </w:r>
          </w:p>
        </w:tc>
        <w:tc>
          <w:tcPr>
            <w:tcW w:w="1234" w:type="dxa"/>
          </w:tcPr>
          <w:p w14:paraId="574B4ADE" w14:textId="788F50B9" w:rsidR="0016583A" w:rsidRDefault="00000000">
            <w:r>
              <w:t>J. King Saud Univ.</w:t>
            </w:r>
            <w:r w:rsidR="005B6244">
              <w:t xml:space="preserve"> (Springer)</w:t>
            </w:r>
          </w:p>
        </w:tc>
      </w:tr>
      <w:tr w:rsidR="0016583A" w14:paraId="534DBB6A" w14:textId="77777777">
        <w:tc>
          <w:tcPr>
            <w:tcW w:w="1234" w:type="dxa"/>
          </w:tcPr>
          <w:p w14:paraId="2AA03B3D" w14:textId="77777777" w:rsidR="0016583A" w:rsidRDefault="00000000">
            <w:r>
              <w:t>GNNExplainer - Fraud</w:t>
            </w:r>
          </w:p>
        </w:tc>
        <w:tc>
          <w:tcPr>
            <w:tcW w:w="1234" w:type="dxa"/>
          </w:tcPr>
          <w:p w14:paraId="600D4CEE" w14:textId="77777777" w:rsidR="0016583A" w:rsidRDefault="00000000">
            <w:r>
              <w:t>2025</w:t>
            </w:r>
          </w:p>
        </w:tc>
        <w:tc>
          <w:tcPr>
            <w:tcW w:w="1234" w:type="dxa"/>
          </w:tcPr>
          <w:p w14:paraId="794D2205" w14:textId="77777777" w:rsidR="0016583A" w:rsidRDefault="00000000">
            <w:r>
              <w:t>0.218</w:t>
            </w:r>
          </w:p>
        </w:tc>
        <w:tc>
          <w:tcPr>
            <w:tcW w:w="1234" w:type="dxa"/>
          </w:tcPr>
          <w:p w14:paraId="1F1F18AC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070245E5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7D4019A3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1F246BF1" w14:textId="77777777" w:rsidR="0016583A" w:rsidRDefault="00000000">
            <w:r>
              <w:t>J. King Saud Univ.</w:t>
            </w:r>
          </w:p>
        </w:tc>
      </w:tr>
      <w:tr w:rsidR="0016583A" w14:paraId="62C15E0D" w14:textId="77777777">
        <w:tc>
          <w:tcPr>
            <w:tcW w:w="1234" w:type="dxa"/>
          </w:tcPr>
          <w:p w14:paraId="681BBA8E" w14:textId="77777777" w:rsidR="0016583A" w:rsidRDefault="00000000">
            <w:r>
              <w:t>PGExplainer - Fraud</w:t>
            </w:r>
          </w:p>
        </w:tc>
        <w:tc>
          <w:tcPr>
            <w:tcW w:w="1234" w:type="dxa"/>
          </w:tcPr>
          <w:p w14:paraId="0AD0CCC1" w14:textId="77777777" w:rsidR="0016583A" w:rsidRDefault="00000000">
            <w:r>
              <w:t>2025</w:t>
            </w:r>
          </w:p>
        </w:tc>
        <w:tc>
          <w:tcPr>
            <w:tcW w:w="1234" w:type="dxa"/>
          </w:tcPr>
          <w:p w14:paraId="074BC290" w14:textId="77777777" w:rsidR="0016583A" w:rsidRDefault="00000000">
            <w:r>
              <w:t>0.267</w:t>
            </w:r>
          </w:p>
        </w:tc>
        <w:tc>
          <w:tcPr>
            <w:tcW w:w="1234" w:type="dxa"/>
          </w:tcPr>
          <w:p w14:paraId="0073B581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7206C943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09640069" w14:textId="77777777" w:rsidR="0016583A" w:rsidRDefault="00000000">
            <w:r>
              <w:t>-</w:t>
            </w:r>
          </w:p>
        </w:tc>
        <w:tc>
          <w:tcPr>
            <w:tcW w:w="1234" w:type="dxa"/>
          </w:tcPr>
          <w:p w14:paraId="5C707EE7" w14:textId="77777777" w:rsidR="0016583A" w:rsidRDefault="00000000">
            <w:r>
              <w:t>J. King Saud Univ.</w:t>
            </w:r>
          </w:p>
        </w:tc>
      </w:tr>
    </w:tbl>
    <w:p w14:paraId="2F41F569" w14:textId="77777777" w:rsidR="0016583A" w:rsidRDefault="0016583A"/>
    <w:p w14:paraId="10708B13" w14:textId="77777777" w:rsidR="0016583A" w:rsidRDefault="00000000">
      <w:pPr>
        <w:pStyle w:val="ListBullet"/>
      </w:pPr>
      <w:r>
        <w:t>Notes: GraphMask, GNNExplainer and PGExplainer were evaluated over sparsity levels from 0.5 to 0.95. The NeurIPS 2023 comparison uses BA-2Motifs benchmark. TransFraudGNN study reports all four metrics including Jaccard-based stability.</w:t>
      </w:r>
    </w:p>
    <w:p w14:paraId="489407C8" w14:textId="77777777" w:rsidR="0016583A" w:rsidRDefault="00000000">
      <w:pPr>
        <w:pStyle w:val="Heading1"/>
      </w:pPr>
      <w:r>
        <w:t>6. Visualizations</w:t>
      </w:r>
    </w:p>
    <w:p w14:paraId="71FB601D" w14:textId="77777777" w:rsidR="0016583A" w:rsidRDefault="00000000">
      <w:pPr>
        <w:pStyle w:val="Heading2"/>
      </w:pPr>
      <w:r>
        <w:t>6.1 Feature Importance (Perturbation Method)</w:t>
      </w:r>
    </w:p>
    <w:p w14:paraId="53A33E48" w14:textId="77777777" w:rsidR="0016583A" w:rsidRDefault="00000000">
      <w:r>
        <w:rPr>
          <w:noProof/>
        </w:rPr>
        <w:drawing>
          <wp:inline distT="0" distB="0" distL="0" distR="0" wp14:anchorId="5D2EB6F2" wp14:editId="642D5886">
            <wp:extent cx="5486400" cy="43984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perturbation_importanc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932D6" w14:textId="77777777" w:rsidR="0016583A" w:rsidRDefault="00000000">
      <w:r>
        <w:t>Figure 1: Relative importance of input features based on perturbation analysis.</w:t>
      </w:r>
    </w:p>
    <w:p w14:paraId="68401E0C" w14:textId="77777777" w:rsidR="0016583A" w:rsidRDefault="00000000">
      <w:pPr>
        <w:pStyle w:val="Heading2"/>
      </w:pPr>
      <w:r>
        <w:t>6.2 Feature Importance (Integrated Gradients)</w:t>
      </w:r>
    </w:p>
    <w:p w14:paraId="7ECD982F" w14:textId="77777777" w:rsidR="0016583A" w:rsidRDefault="00000000">
      <w:r>
        <w:rPr>
          <w:noProof/>
        </w:rPr>
        <w:drawing>
          <wp:inline distT="0" distB="0" distL="0" distR="0" wp14:anchorId="3AA9FB20" wp14:editId="2613CA6D">
            <wp:extent cx="5486400" cy="439394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gradient_importanc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3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43D82" w14:textId="77777777" w:rsidR="0016583A" w:rsidRDefault="00000000">
      <w:r>
        <w:t>Figure 2: Gradient-based feature attribution showing model sensitivity to each input feature.</w:t>
      </w:r>
    </w:p>
    <w:p w14:paraId="2AC87693" w14:textId="77777777" w:rsidR="0016583A" w:rsidRDefault="00000000">
      <w:pPr>
        <w:pStyle w:val="Heading2"/>
      </w:pPr>
      <w:r>
        <w:t>6.3 GNN Attention (Stock Relationships)</w:t>
      </w:r>
    </w:p>
    <w:p w14:paraId="551480FE" w14:textId="77777777" w:rsidR="003A2D56" w:rsidRDefault="003A2D56" w:rsidP="003A2D56">
      <w:r>
        <w:rPr>
          <w:noProof/>
        </w:rPr>
        <w:drawing>
          <wp:inline distT="0" distB="0" distL="0" distR="0" wp14:anchorId="36E77E69" wp14:editId="69E940DB">
            <wp:extent cx="5486400" cy="32916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nn_atten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B828" w14:textId="546288D3" w:rsidR="0016583A" w:rsidRDefault="003A2D56" w:rsidP="003A2D56">
      <w:r>
        <w:t>Left: Attention matrix showing which stocks attend to which. Right: Strongest stock-to-stock connections. The model learned that many stocks (GE, IBM, INTC, etc.) pay attention to COST (Costco), suggesting Costco acts as a consumer spending indicator.</w:t>
      </w:r>
    </w:p>
    <w:p w14:paraId="38C8A5A8" w14:textId="77777777" w:rsidR="0016583A" w:rsidRDefault="00000000">
      <w:pPr>
        <w:pStyle w:val="Heading1"/>
      </w:pPr>
      <w:r>
        <w:t>7. Key Findings</w:t>
      </w:r>
    </w:p>
    <w:p w14:paraId="0487F0AE" w14:textId="77777777" w:rsidR="0016583A" w:rsidRDefault="00000000">
      <w:pPr>
        <w:pStyle w:val="ListNumber"/>
      </w:pPr>
      <w:r>
        <w:t>The model achieves state-of-the-art Fidelity+ (0.99), matching SAME and outperforming GNNExplainer (0.38) and PGExplainer (0.35).</w:t>
      </w:r>
    </w:p>
    <w:p w14:paraId="6E290419" w14:textId="77777777" w:rsidR="0016583A" w:rsidRDefault="00000000">
      <w:pPr>
        <w:pStyle w:val="ListNumber"/>
      </w:pPr>
      <w:r>
        <w:t>Fidelity- (0.003) is significantly better than TransFraudGNN (0.089), indicating precise identification of unimportant features.</w:t>
      </w:r>
    </w:p>
    <w:p w14:paraId="368F1876" w14:textId="77777777" w:rsidR="0016583A" w:rsidRDefault="00000000">
      <w:pPr>
        <w:pStyle w:val="ListNumber"/>
      </w:pPr>
      <w:r>
        <w:t>Stability (0.81-0.99) exceeds TransFraudGNN (0.724), demonstrating more reliable explanations.</w:t>
      </w:r>
    </w:p>
    <w:p w14:paraId="2AAA3791" w14:textId="2452A7C8" w:rsidR="0016583A" w:rsidRDefault="00E74385">
      <w:pPr>
        <w:pStyle w:val="ListNumber"/>
      </w:pPr>
      <w:r>
        <w:t>The GNN learns stock relationships - Costco emerges as an information hub that other stocks attend to</w:t>
      </w:r>
      <w:r w:rsidR="00000000">
        <w:t>.</w:t>
      </w:r>
    </w:p>
    <w:p w14:paraId="5F228134" w14:textId="77777777" w:rsidR="0016583A" w:rsidRDefault="00000000">
      <w:pPr>
        <w:pStyle w:val="Heading1"/>
      </w:pPr>
      <w:r>
        <w:t>8. Dataset</w:t>
      </w:r>
    </w:p>
    <w:p w14:paraId="49C38553" w14:textId="77777777" w:rsidR="0016583A" w:rsidRDefault="00000000">
      <w:r>
        <w:t>Source: Kaggle S&amp;P 500 Stock Data</w:t>
      </w:r>
    </w:p>
    <w:p w14:paraId="6CDEAE65" w14:textId="77777777" w:rsidR="0016583A" w:rsidRDefault="00000000">
      <w:r>
        <w:t>Number of stocks: 50</w:t>
      </w:r>
    </w:p>
    <w:p w14:paraId="35D55273" w14:textId="77777777" w:rsidR="0016583A" w:rsidRDefault="00000000">
      <w:r>
        <w:t>Time period: 3 years (2015-2018)</w:t>
      </w:r>
    </w:p>
    <w:p w14:paraId="53C8E60F" w14:textId="77777777" w:rsidR="0016583A" w:rsidRDefault="00000000">
      <w:r>
        <w:t>Features: Returns, Volatility, RSI, MACD, Momentum, Moving Average Ratios</w:t>
      </w:r>
    </w:p>
    <w:sectPr w:rsidR="001658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7136584">
    <w:abstractNumId w:val="8"/>
  </w:num>
  <w:num w:numId="2" w16cid:durableId="1879123268">
    <w:abstractNumId w:val="6"/>
  </w:num>
  <w:num w:numId="3" w16cid:durableId="933824853">
    <w:abstractNumId w:val="5"/>
  </w:num>
  <w:num w:numId="4" w16cid:durableId="206141266">
    <w:abstractNumId w:val="4"/>
  </w:num>
  <w:num w:numId="5" w16cid:durableId="999380789">
    <w:abstractNumId w:val="7"/>
  </w:num>
  <w:num w:numId="6" w16cid:durableId="1478111997">
    <w:abstractNumId w:val="3"/>
  </w:num>
  <w:num w:numId="7" w16cid:durableId="2097629779">
    <w:abstractNumId w:val="2"/>
  </w:num>
  <w:num w:numId="8" w16cid:durableId="51272163">
    <w:abstractNumId w:val="1"/>
  </w:num>
  <w:num w:numId="9" w16cid:durableId="1538473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583A"/>
    <w:rsid w:val="00280BD5"/>
    <w:rsid w:val="0029639D"/>
    <w:rsid w:val="00326F90"/>
    <w:rsid w:val="003A2D56"/>
    <w:rsid w:val="0056327A"/>
    <w:rsid w:val="005B6244"/>
    <w:rsid w:val="00AA1D8D"/>
    <w:rsid w:val="00AD4B29"/>
    <w:rsid w:val="00B47730"/>
    <w:rsid w:val="00C67914"/>
    <w:rsid w:val="00CB0664"/>
    <w:rsid w:val="00D57FA2"/>
    <w:rsid w:val="00E743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E6B6F4"/>
  <w14:defaultImageDpi w14:val="300"/>
  <w15:docId w15:val="{61496521-FD5A-424D-AA9A-125D5F82A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1</Pages>
  <Words>718</Words>
  <Characters>4097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Mudaliar, Adhavan</cp:lastModifiedBy>
  <cp:revision>10</cp:revision>
  <dcterms:created xsi:type="dcterms:W3CDTF">2013-12-23T23:15:00Z</dcterms:created>
  <dcterms:modified xsi:type="dcterms:W3CDTF">2026-09-08T01:42:00Z</dcterms:modified>
  <cp:category/>
</cp:coreProperties>
</file>