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66796" w14:textId="77777777" w:rsidR="009673F7" w:rsidRPr="004E4354" w:rsidRDefault="00000000">
      <w:pPr>
        <w:spacing w:after="160"/>
        <w:jc w:val="center"/>
        <w:rPr>
          <w:sz w:val="18"/>
          <w:szCs w:val="18"/>
        </w:rPr>
      </w:pPr>
      <w:r w:rsidRPr="004E4354">
        <w:rPr>
          <w:b/>
          <w:bCs/>
          <w:sz w:val="24"/>
          <w:szCs w:val="24"/>
        </w:rPr>
        <w:t>GENERATIVE AI IN CYBERSECURITY: OPPORTUNITIES AND CHALLENGES</w:t>
      </w:r>
    </w:p>
    <w:p w14:paraId="4500C3FA" w14:textId="77777777" w:rsidR="009673F7" w:rsidRDefault="00000000">
      <w:pPr>
        <w:spacing w:after="120"/>
        <w:jc w:val="center"/>
      </w:pPr>
      <w:r>
        <w:t>Jenifer M¹, Hariharan S², KEESHORE ADHI S³.</w:t>
      </w:r>
    </w:p>
    <w:p w14:paraId="496B2988" w14:textId="77777777" w:rsidR="009673F7" w:rsidRDefault="00000000">
      <w:pPr>
        <w:spacing w:after="120"/>
        <w:jc w:val="center"/>
      </w:pPr>
      <w:r>
        <w:t>Assistant Professor¹, Student², Student³.</w:t>
      </w:r>
    </w:p>
    <w:p w14:paraId="2F252CD6" w14:textId="77777777" w:rsidR="009673F7" w:rsidRDefault="00000000">
      <w:pPr>
        <w:spacing w:after="120"/>
        <w:jc w:val="center"/>
      </w:pPr>
      <w:r>
        <w:rPr>
          <w:sz w:val="24"/>
          <w:szCs w:val="24"/>
        </w:rPr>
        <w:t>Student of Computer Science and Applications.</w:t>
      </w:r>
    </w:p>
    <w:p w14:paraId="4035CCD5" w14:textId="77777777" w:rsidR="009673F7" w:rsidRDefault="00000000">
      <w:pPr>
        <w:spacing w:after="120"/>
        <w:jc w:val="center"/>
      </w:pPr>
      <w:r>
        <w:t>Sri Krishna Arts and Science College Kuniyamuthur- Coimbatore¹,²,³.</w:t>
      </w:r>
    </w:p>
    <w:p w14:paraId="6AFFDEF8" w14:textId="77777777" w:rsidR="009673F7" w:rsidRDefault="00000000">
      <w:pPr>
        <w:spacing w:after="160"/>
        <w:jc w:val="center"/>
      </w:pPr>
      <w:r>
        <w:t>jeniferm@skasc.ac.in ¹, hariharans24bcc119@skasc.ac.in², keeshoreadhis24bcc126@skasc.ac.in³</w:t>
      </w:r>
    </w:p>
    <w:p w14:paraId="7519B6E4" w14:textId="77777777" w:rsidR="009673F7" w:rsidRDefault="00000000">
      <w:pPr>
        <w:spacing w:before="200" w:after="120"/>
      </w:pPr>
      <w:r>
        <w:rPr>
          <w:b/>
          <w:bCs/>
          <w:sz w:val="24"/>
          <w:szCs w:val="24"/>
        </w:rPr>
        <w:t>ABSTRACT:</w:t>
      </w:r>
    </w:p>
    <w:p w14:paraId="768A511F" w14:textId="5921C161" w:rsidR="009673F7" w:rsidRDefault="00000000">
      <w:pPr>
        <w:spacing w:after="160"/>
        <w:jc w:val="both"/>
      </w:pPr>
      <w:r>
        <w:rPr>
          <w:sz w:val="24"/>
          <w:szCs w:val="24"/>
        </w:rPr>
        <w:t xml:space="preserve">The rapid evolution of cyber threats challenges organizations that must protect digital infrastructure, sensitive information, and interconnected systems. Traditional cybersecurity approaches based on rules, signatures, and conventional machine learning often struggle against sophisticated, adaptive, and previously unseen attacks. Generative Artificial Intelligence (GenAI), particularly Large Language Models (LLMs), has emerged as a transformative technology that supports intelligent threat analysis, security automation, incident response, vulnerability assessment, and cyber threat </w:t>
      </w:r>
      <w:proofErr w:type="spellStart"/>
      <w:proofErr w:type="gramStart"/>
      <w:r>
        <w:rPr>
          <w:sz w:val="24"/>
          <w:szCs w:val="24"/>
        </w:rPr>
        <w:t>intelligence.It</w:t>
      </w:r>
      <w:proofErr w:type="spellEnd"/>
      <w:proofErr w:type="gramEnd"/>
      <w:r>
        <w:rPr>
          <w:sz w:val="24"/>
          <w:szCs w:val="24"/>
        </w:rPr>
        <w:t xml:space="preserve"> can </w:t>
      </w:r>
      <w:proofErr w:type="spellStart"/>
      <w:r>
        <w:rPr>
          <w:sz w:val="24"/>
          <w:szCs w:val="24"/>
        </w:rPr>
        <w:t>analyze</w:t>
      </w:r>
      <w:proofErr w:type="spellEnd"/>
      <w:r>
        <w:rPr>
          <w:sz w:val="24"/>
          <w:szCs w:val="24"/>
        </w:rPr>
        <w:t xml:space="preserve"> security logs, generate reports, summarize threat intelligence, assist analysts, and support secure development, while also enhancing training through realistic attack scenarios.</w:t>
      </w:r>
    </w:p>
    <w:p w14:paraId="3356FBB0" w14:textId="16AFBBD8" w:rsidR="009673F7" w:rsidRDefault="00000000">
      <w:pPr>
        <w:spacing w:after="160"/>
        <w:jc w:val="both"/>
      </w:pPr>
      <w:r>
        <w:rPr>
          <w:sz w:val="24"/>
          <w:szCs w:val="24"/>
        </w:rPr>
        <w:t>However, the same capabilities can be misused to generate phishing content, malicious scripts, social-engineering attacks, deepfakes, and automated campaigns. GenAI systems also introduce new risks such as prompt injection, sensitive information disclosure, data poisoning, hallucination, insecure output handling, supply-chain vulnerabilities, and excessive agency, requiring strong security controls, human oversight, and responsible AI governance. This paper presents a framework for understanding the opportunities and challenges of GenAI in cybersecurity, covering its applications, limitations, security considerations, and future research directions.</w:t>
      </w:r>
    </w:p>
    <w:p w14:paraId="2B02584B" w14:textId="77777777" w:rsidR="009673F7" w:rsidRDefault="00000000">
      <w:pPr>
        <w:spacing w:after="160"/>
        <w:jc w:val="both"/>
      </w:pPr>
      <w:r>
        <w:rPr>
          <w:sz w:val="24"/>
          <w:szCs w:val="24"/>
        </w:rPr>
        <w:t>Keywords— Generative Artificial Intelligence, Cybersecurity, Large Language Models, Threat Detection, Incident Response, Security Automation, Prompt Injection, Cyber Threat Intelligence, AI Security.</w:t>
      </w:r>
    </w:p>
    <w:p w14:paraId="1402086B" w14:textId="77777777" w:rsidR="009673F7" w:rsidRDefault="00000000">
      <w:pPr>
        <w:spacing w:before="280" w:after="140"/>
      </w:pPr>
      <w:r>
        <w:rPr>
          <w:b/>
          <w:bCs/>
          <w:sz w:val="26"/>
          <w:szCs w:val="26"/>
        </w:rPr>
        <w:t>1. INTRODUCTION:</w:t>
      </w:r>
    </w:p>
    <w:p w14:paraId="2D09BC2D" w14:textId="77777777" w:rsidR="009673F7" w:rsidRDefault="00000000">
      <w:pPr>
        <w:spacing w:after="160"/>
        <w:jc w:val="both"/>
      </w:pPr>
      <w:r>
        <w:rPr>
          <w:sz w:val="24"/>
          <w:szCs w:val="24"/>
        </w:rPr>
        <w:t>Cybersecurity has become critical in modern digital environments due to the rapid growth of cloud computing, IoT, mobile devices, artificial intelligence, and interconnected networks. Organizations continuously generate large volumes of security data from firewalls, intrusion detection systems, endpoint devices, applications, and network infrastructure. Traditional systems that rely on predefined rules, signatures, and machine learning are effective for known threats, but attackers continuously develop new techniques to bypass them. [1]</w:t>
      </w:r>
    </w:p>
    <w:p w14:paraId="6984D2E0" w14:textId="77777777" w:rsidR="009673F7" w:rsidRDefault="00000000">
      <w:pPr>
        <w:spacing w:after="160"/>
        <w:jc w:val="both"/>
      </w:pPr>
      <w:r>
        <w:rPr>
          <w:sz w:val="24"/>
          <w:szCs w:val="24"/>
        </w:rPr>
        <w:t xml:space="preserve">Generative AI introduces a new dimension to cybersecurity by generating new content such as text, source code, reports, summaries, and recommendations, rather than only classifying or predicting. [6] In cybersecurity operations, GenAI can assist analysts in understanding complex alerts, summarizing logs, </w:t>
      </w:r>
      <w:proofErr w:type="spellStart"/>
      <w:r>
        <w:rPr>
          <w:sz w:val="24"/>
          <w:szCs w:val="24"/>
        </w:rPr>
        <w:t>analyzing</w:t>
      </w:r>
      <w:proofErr w:type="spellEnd"/>
      <w:r>
        <w:rPr>
          <w:sz w:val="24"/>
          <w:szCs w:val="24"/>
        </w:rPr>
        <w:t xml:space="preserve"> threat intelligence, and recommending response actions. At the same time, this creates a dual-use problem: the same technology can support defenders while also being exploited by attackers for phishing, social engineering, malicious code, automated attacks, and identity impersonation. [6] Integrating GenAI into cybersecurity therefore requires a balanced approach that weighs both opportunities and risks.</w:t>
      </w:r>
    </w:p>
    <w:p w14:paraId="279AD4FC" w14:textId="77777777" w:rsidR="009673F7" w:rsidRDefault="00000000">
      <w:pPr>
        <w:spacing w:after="160"/>
        <w:jc w:val="both"/>
      </w:pPr>
      <w:r>
        <w:rPr>
          <w:sz w:val="24"/>
          <w:szCs w:val="24"/>
        </w:rPr>
        <w:lastRenderedPageBreak/>
        <w:t xml:space="preserve">The major objectives of this paper </w:t>
      </w:r>
      <w:proofErr w:type="gramStart"/>
      <w:r>
        <w:rPr>
          <w:sz w:val="24"/>
          <w:szCs w:val="24"/>
        </w:rPr>
        <w:t>are:</w:t>
      </w:r>
      <w:proofErr w:type="gramEnd"/>
      <w:r>
        <w:rPr>
          <w:sz w:val="24"/>
          <w:szCs w:val="24"/>
        </w:rPr>
        <w:t xml:space="preserve"> to study the role of Generative AI in cybersecurity, identify its major applications, </w:t>
      </w:r>
      <w:proofErr w:type="spellStart"/>
      <w:r>
        <w:rPr>
          <w:sz w:val="24"/>
          <w:szCs w:val="24"/>
        </w:rPr>
        <w:t>analyze</w:t>
      </w:r>
      <w:proofErr w:type="spellEnd"/>
      <w:r>
        <w:rPr>
          <w:sz w:val="24"/>
          <w:szCs w:val="24"/>
        </w:rPr>
        <w:t xml:space="preserve"> the opportunities it provides, examine the security threats it introduces, identify challenges and limitations, and discuss future research directions.</w:t>
      </w:r>
    </w:p>
    <w:p w14:paraId="79E999D1" w14:textId="77777777" w:rsidR="009673F7" w:rsidRDefault="00000000">
      <w:pPr>
        <w:spacing w:before="280" w:after="140"/>
      </w:pPr>
      <w:r>
        <w:rPr>
          <w:b/>
          <w:bCs/>
          <w:sz w:val="26"/>
          <w:szCs w:val="26"/>
        </w:rPr>
        <w:t>2. GENERATIVE AI TECHNIQUES FOR CYBERSECURITY:</w:t>
      </w:r>
    </w:p>
    <w:p w14:paraId="11BED1B4" w14:textId="77777777" w:rsidR="009673F7" w:rsidRDefault="00000000">
      <w:pPr>
        <w:spacing w:before="200" w:after="120"/>
      </w:pPr>
      <w:r>
        <w:rPr>
          <w:b/>
          <w:bCs/>
          <w:sz w:val="24"/>
          <w:szCs w:val="24"/>
        </w:rPr>
        <w:t>2.1 Large Language Models for Security Analysis</w:t>
      </w:r>
    </w:p>
    <w:p w14:paraId="607F93B8" w14:textId="77777777" w:rsidR="009673F7" w:rsidRDefault="00000000">
      <w:pPr>
        <w:spacing w:after="160"/>
        <w:jc w:val="both"/>
      </w:pPr>
      <w:r>
        <w:rPr>
          <w:sz w:val="24"/>
          <w:szCs w:val="24"/>
        </w:rPr>
        <w:t>LLMs can process and generate human-readable text based on patterns learned from large datasets, helping analysts understand security events and technical information. [6] Typical uses include:</w:t>
      </w:r>
    </w:p>
    <w:p w14:paraId="1952F5ED" w14:textId="77777777" w:rsidR="009673F7" w:rsidRDefault="00000000">
      <w:pPr>
        <w:pStyle w:val="ListParagraph"/>
        <w:numPr>
          <w:ilvl w:val="0"/>
          <w:numId w:val="1"/>
        </w:numPr>
        <w:spacing w:after="60"/>
      </w:pPr>
      <w:r>
        <w:rPr>
          <w:sz w:val="24"/>
          <w:szCs w:val="24"/>
        </w:rPr>
        <w:t>Security log summarization and threat report analysis</w:t>
      </w:r>
    </w:p>
    <w:p w14:paraId="1EB15726" w14:textId="77777777" w:rsidR="009673F7" w:rsidRDefault="00000000">
      <w:pPr>
        <w:pStyle w:val="ListParagraph"/>
        <w:numPr>
          <w:ilvl w:val="0"/>
          <w:numId w:val="1"/>
        </w:numPr>
        <w:spacing w:after="60"/>
      </w:pPr>
      <w:r>
        <w:rPr>
          <w:sz w:val="24"/>
          <w:szCs w:val="24"/>
        </w:rPr>
        <w:t>Incident report generation and security documentation</w:t>
      </w:r>
    </w:p>
    <w:p w14:paraId="1468FC50" w14:textId="77777777" w:rsidR="009673F7" w:rsidRDefault="00000000">
      <w:pPr>
        <w:pStyle w:val="ListParagraph"/>
        <w:numPr>
          <w:ilvl w:val="0"/>
          <w:numId w:val="1"/>
        </w:numPr>
        <w:spacing w:after="60"/>
      </w:pPr>
      <w:r>
        <w:rPr>
          <w:sz w:val="24"/>
          <w:szCs w:val="24"/>
        </w:rPr>
        <w:t>Vulnerability explanation and security question answering</w:t>
      </w:r>
    </w:p>
    <w:p w14:paraId="1AA442AF" w14:textId="77777777" w:rsidR="009673F7" w:rsidRDefault="00000000">
      <w:pPr>
        <w:spacing w:before="100" w:after="160"/>
        <w:jc w:val="both"/>
      </w:pPr>
      <w:r>
        <w:rPr>
          <w:sz w:val="24"/>
          <w:szCs w:val="24"/>
        </w:rPr>
        <w:t>For example, thousands of firewall events can be summarized by an AI assistant, which highlights suspicious activities for further investigation.</w:t>
      </w:r>
    </w:p>
    <w:p w14:paraId="2A9F0134" w14:textId="77777777" w:rsidR="009673F7" w:rsidRDefault="00000000">
      <w:pPr>
        <w:spacing w:before="200" w:after="120"/>
      </w:pPr>
      <w:r>
        <w:rPr>
          <w:b/>
          <w:bCs/>
          <w:sz w:val="24"/>
          <w:szCs w:val="24"/>
        </w:rPr>
        <w:t>2.2 Generative AI for Threat Detection</w:t>
      </w:r>
    </w:p>
    <w:p w14:paraId="30FDE243" w14:textId="77777777" w:rsidR="009673F7" w:rsidRDefault="00000000">
      <w:pPr>
        <w:spacing w:after="160"/>
        <w:jc w:val="both"/>
      </w:pPr>
      <w:r>
        <w:rPr>
          <w:sz w:val="24"/>
          <w:szCs w:val="24"/>
        </w:rPr>
        <w:t xml:space="preserve">GenAI supports threat detection by </w:t>
      </w:r>
      <w:proofErr w:type="spellStart"/>
      <w:r>
        <w:rPr>
          <w:sz w:val="24"/>
          <w:szCs w:val="24"/>
        </w:rPr>
        <w:t>analyzing</w:t>
      </w:r>
      <w:proofErr w:type="spellEnd"/>
      <w:r>
        <w:rPr>
          <w:sz w:val="24"/>
          <w:szCs w:val="24"/>
        </w:rPr>
        <w:t xml:space="preserve"> security information and identifying unusual patterns, following a process of Security Data → AI Analysis → Anomaly Identification → Threat Classification → Analyst Verification. It can correlate information from multiple sources and generate human-readable explanations of possible incidents — for instance, flagging multiple failed logins followed by a successful login from an unusual location as a likely credential-based attack — helping analysts prioritize alerts.</w:t>
      </w:r>
    </w:p>
    <w:p w14:paraId="16DDEAED" w14:textId="77777777" w:rsidR="009673F7" w:rsidRDefault="00000000">
      <w:pPr>
        <w:spacing w:before="200" w:after="120"/>
      </w:pPr>
      <w:r>
        <w:rPr>
          <w:b/>
          <w:bCs/>
          <w:sz w:val="24"/>
          <w:szCs w:val="24"/>
        </w:rPr>
        <w:t>2.3 AI-Assisted Incident Response</w:t>
      </w:r>
    </w:p>
    <w:p w14:paraId="5A8A3D9E" w14:textId="77777777" w:rsidR="009673F7" w:rsidRDefault="00000000">
      <w:pPr>
        <w:spacing w:after="160"/>
        <w:jc w:val="both"/>
      </w:pPr>
      <w:r>
        <w:rPr>
          <w:sz w:val="24"/>
          <w:szCs w:val="24"/>
        </w:rPr>
        <w:t xml:space="preserve">Incident response requires rapid investigation and decision-making. GenAI can assist by creating incident timelines, summarizing affected systems, </w:t>
      </w:r>
      <w:proofErr w:type="spellStart"/>
      <w:r>
        <w:rPr>
          <w:sz w:val="24"/>
          <w:szCs w:val="24"/>
        </w:rPr>
        <w:t>analyzing</w:t>
      </w:r>
      <w:proofErr w:type="spellEnd"/>
      <w:r>
        <w:rPr>
          <w:sz w:val="24"/>
          <w:szCs w:val="24"/>
        </w:rPr>
        <w:t xml:space="preserve"> alerts, generating response recommendations, preparing reports, and supporting forensic investigation, following a workflow of Attack Detection → Data Collection → GenAI Analysis → Response Recommendation → Human Approval → Action. Human validation remains important before high-impact actions are executed.</w:t>
      </w:r>
    </w:p>
    <w:p w14:paraId="046AC718" w14:textId="77777777" w:rsidR="009673F7" w:rsidRDefault="00000000">
      <w:pPr>
        <w:spacing w:before="200" w:after="120"/>
      </w:pPr>
      <w:r>
        <w:rPr>
          <w:b/>
          <w:bCs/>
          <w:sz w:val="24"/>
          <w:szCs w:val="24"/>
        </w:rPr>
        <w:t>2.4 Generative AI for Vulnerability Assessment</w:t>
      </w:r>
    </w:p>
    <w:p w14:paraId="0F649E64" w14:textId="77777777" w:rsidR="009673F7" w:rsidRDefault="00000000">
      <w:pPr>
        <w:spacing w:after="160"/>
        <w:jc w:val="both"/>
      </w:pPr>
      <w:r>
        <w:rPr>
          <w:sz w:val="24"/>
          <w:szCs w:val="24"/>
        </w:rPr>
        <w:t xml:space="preserve">GenAI can help professionals understand software vulnerabilities by explaining them, </w:t>
      </w:r>
      <w:proofErr w:type="spellStart"/>
      <w:r>
        <w:rPr>
          <w:sz w:val="24"/>
          <w:szCs w:val="24"/>
        </w:rPr>
        <w:t>analyzing</w:t>
      </w:r>
      <w:proofErr w:type="spellEnd"/>
      <w:r>
        <w:rPr>
          <w:sz w:val="24"/>
          <w:szCs w:val="24"/>
        </w:rPr>
        <w:t xml:space="preserve"> source code, suggesting secure coding practices, generating test cases, assisting classification, and recommending remediation. However, AI-generated recommendations should be validated, since generative models can produce incorrect or incomplete outputs. [2]</w:t>
      </w:r>
    </w:p>
    <w:p w14:paraId="221D1E6C" w14:textId="77777777" w:rsidR="009673F7" w:rsidRDefault="00000000">
      <w:pPr>
        <w:spacing w:before="200" w:after="120"/>
      </w:pPr>
      <w:r>
        <w:rPr>
          <w:b/>
          <w:bCs/>
          <w:sz w:val="24"/>
          <w:szCs w:val="24"/>
        </w:rPr>
        <w:t>2.5 Generative AI for Cyber Threat Intelligence</w:t>
      </w:r>
    </w:p>
    <w:p w14:paraId="5224E2A2" w14:textId="77777777" w:rsidR="009673F7" w:rsidRDefault="00000000">
      <w:pPr>
        <w:spacing w:after="160"/>
        <w:jc w:val="both"/>
      </w:pPr>
      <w:r>
        <w:rPr>
          <w:sz w:val="24"/>
          <w:szCs w:val="24"/>
        </w:rPr>
        <w:t>Cyber Threat Intelligence (CTI) covers information about threat actors, malware, vulnerabilities, indicators of compromise, attack techniques, and incidents. GenAI can summarize large threat intelligence reports into understandable insights, helping analysts quickly determine what happened, who is affected, what indicators to monitor, and what action to take. [4], [5]</w:t>
      </w:r>
    </w:p>
    <w:p w14:paraId="6C17530A" w14:textId="77777777" w:rsidR="009673F7" w:rsidRDefault="00000000">
      <w:pPr>
        <w:spacing w:before="200" w:after="120"/>
      </w:pPr>
      <w:r>
        <w:rPr>
          <w:b/>
          <w:bCs/>
          <w:sz w:val="24"/>
          <w:szCs w:val="24"/>
        </w:rPr>
        <w:t>2.6 Generative AI for Security Awareness</w:t>
      </w:r>
    </w:p>
    <w:p w14:paraId="55D99FF1" w14:textId="77777777" w:rsidR="009673F7" w:rsidRDefault="00000000">
      <w:pPr>
        <w:spacing w:after="160"/>
        <w:jc w:val="both"/>
      </w:pPr>
      <w:r>
        <w:rPr>
          <w:sz w:val="24"/>
          <w:szCs w:val="24"/>
        </w:rPr>
        <w:lastRenderedPageBreak/>
        <w:t>GenAI can generate customized cybersecurity awareness materials such as phishing examples, security quizzes, password-security scenarios, training content, and incident-response exercises, giving organizations a flexible way to conduct security training.</w:t>
      </w:r>
    </w:p>
    <w:p w14:paraId="18D9BD64" w14:textId="77777777" w:rsidR="009673F7" w:rsidRDefault="00000000">
      <w:pPr>
        <w:spacing w:before="200" w:after="120"/>
      </w:pPr>
      <w:r>
        <w:rPr>
          <w:b/>
          <w:bCs/>
          <w:sz w:val="24"/>
          <w:szCs w:val="24"/>
        </w:rPr>
        <w:t>2.7 Generative AI for Secure Software Development</w:t>
      </w:r>
    </w:p>
    <w:p w14:paraId="74435AD3" w14:textId="77777777" w:rsidR="009673F7" w:rsidRDefault="00000000">
      <w:pPr>
        <w:spacing w:after="160"/>
        <w:jc w:val="both"/>
      </w:pPr>
      <w:r>
        <w:rPr>
          <w:sz w:val="24"/>
          <w:szCs w:val="24"/>
        </w:rPr>
        <w:t>GenAI can support developers throughout the software development lifecycle by reviewing code for common weaknesses, suggesting secure coding patterns, generating unit and security test cases, and drafting documentation for security-relevant functions. It can also help translate secure-coding guidelines into concrete, context-specific suggestions during code review, reducing the manual effort required to enforce secure development practices across large codebases.</w:t>
      </w:r>
    </w:p>
    <w:p w14:paraId="57004504" w14:textId="77777777" w:rsidR="009673F7" w:rsidRDefault="00000000">
      <w:pPr>
        <w:spacing w:before="280" w:after="140"/>
      </w:pPr>
      <w:r>
        <w:rPr>
          <w:b/>
          <w:bCs/>
          <w:sz w:val="26"/>
          <w:szCs w:val="26"/>
        </w:rPr>
        <w:t>3. EVALUATION, DISCUSSION AND REAL-TIME APPLICATIONS:</w:t>
      </w:r>
    </w:p>
    <w:p w14:paraId="406487BD" w14:textId="77777777" w:rsidR="009673F7" w:rsidRDefault="00000000">
      <w:pPr>
        <w:spacing w:before="200" w:after="120"/>
      </w:pPr>
      <w:r>
        <w:rPr>
          <w:b/>
          <w:bCs/>
          <w:sz w:val="24"/>
          <w:szCs w:val="24"/>
        </w:rPr>
        <w:t>3.1 Performance Metrics for GenAI-Based Cybersecurity</w:t>
      </w:r>
    </w:p>
    <w:p w14:paraId="6BB83CF7" w14:textId="77777777" w:rsidR="009673F7" w:rsidRDefault="00000000">
      <w:pPr>
        <w:spacing w:after="160"/>
        <w:jc w:val="both"/>
      </w:pPr>
      <w:r>
        <w:rPr>
          <w:sz w:val="24"/>
          <w:szCs w:val="24"/>
        </w:rPr>
        <w:t>The effectiveness of GenAI in cybersecurity can be evaluated using metrics such as:</w:t>
      </w:r>
    </w:p>
    <w:p w14:paraId="1607D1BC" w14:textId="77777777" w:rsidR="009673F7" w:rsidRDefault="00000000">
      <w:pPr>
        <w:pStyle w:val="ListParagraph"/>
        <w:numPr>
          <w:ilvl w:val="0"/>
          <w:numId w:val="1"/>
        </w:numPr>
        <w:spacing w:after="60"/>
      </w:pPr>
      <w:r>
        <w:rPr>
          <w:sz w:val="24"/>
          <w:szCs w:val="24"/>
        </w:rPr>
        <w:t>Threat detection accuracy and false-positive/false-negative rates</w:t>
      </w:r>
    </w:p>
    <w:p w14:paraId="4505D278" w14:textId="77777777" w:rsidR="009673F7" w:rsidRDefault="00000000">
      <w:pPr>
        <w:pStyle w:val="ListParagraph"/>
        <w:numPr>
          <w:ilvl w:val="0"/>
          <w:numId w:val="1"/>
        </w:numPr>
        <w:spacing w:after="60"/>
      </w:pPr>
      <w:r>
        <w:rPr>
          <w:sz w:val="24"/>
          <w:szCs w:val="24"/>
        </w:rPr>
        <w:t>Incident response time and alert summarization accuracy</w:t>
      </w:r>
    </w:p>
    <w:p w14:paraId="0B680FC7" w14:textId="77777777" w:rsidR="009673F7" w:rsidRDefault="00000000">
      <w:pPr>
        <w:pStyle w:val="ListParagraph"/>
        <w:numPr>
          <w:ilvl w:val="0"/>
          <w:numId w:val="1"/>
        </w:numPr>
        <w:spacing w:after="60"/>
      </w:pPr>
      <w:r>
        <w:rPr>
          <w:sz w:val="24"/>
          <w:szCs w:val="24"/>
        </w:rPr>
        <w:t>Vulnerability identification rate</w:t>
      </w:r>
    </w:p>
    <w:p w14:paraId="3231F207" w14:textId="77777777" w:rsidR="009673F7" w:rsidRDefault="00000000">
      <w:pPr>
        <w:pStyle w:val="ListParagraph"/>
        <w:numPr>
          <w:ilvl w:val="0"/>
          <w:numId w:val="1"/>
        </w:numPr>
        <w:spacing w:after="60"/>
      </w:pPr>
      <w:r>
        <w:rPr>
          <w:sz w:val="24"/>
          <w:szCs w:val="24"/>
        </w:rPr>
        <w:t>Hallucination and data leakage rates</w:t>
      </w:r>
    </w:p>
    <w:p w14:paraId="411EBAE1" w14:textId="77777777" w:rsidR="009673F7" w:rsidRDefault="00000000">
      <w:pPr>
        <w:pStyle w:val="ListParagraph"/>
        <w:numPr>
          <w:ilvl w:val="0"/>
          <w:numId w:val="1"/>
        </w:numPr>
        <w:spacing w:after="60"/>
      </w:pPr>
      <w:r>
        <w:rPr>
          <w:sz w:val="24"/>
          <w:szCs w:val="24"/>
        </w:rPr>
        <w:t>Response generation time and human analyst satisfaction</w:t>
      </w:r>
    </w:p>
    <w:p w14:paraId="52F41664" w14:textId="77777777" w:rsidR="009673F7" w:rsidRDefault="00000000">
      <w:pPr>
        <w:spacing w:before="100" w:after="160"/>
        <w:jc w:val="both"/>
      </w:pPr>
      <w:r>
        <w:rPr>
          <w:sz w:val="24"/>
          <w:szCs w:val="24"/>
        </w:rPr>
        <w:t>These metrics help determine whether GenAI provides meaningful improvements over traditional cybersecurity approaches.</w:t>
      </w:r>
    </w:p>
    <w:p w14:paraId="790BCD32" w14:textId="77777777" w:rsidR="009673F7" w:rsidRDefault="00000000">
      <w:pPr>
        <w:spacing w:before="200" w:after="120"/>
      </w:pPr>
      <w:r>
        <w:rPr>
          <w:b/>
          <w:bCs/>
          <w:sz w:val="24"/>
          <w:szCs w:val="24"/>
        </w:rPr>
        <w:t>3.2 Case Studies and Real-Time Applications</w:t>
      </w:r>
    </w:p>
    <w:p w14:paraId="54CBF352" w14:textId="77777777" w:rsidR="009673F7" w:rsidRDefault="00000000">
      <w:pPr>
        <w:spacing w:after="160"/>
        <w:jc w:val="both"/>
      </w:pPr>
      <w:r>
        <w:rPr>
          <w:sz w:val="24"/>
          <w:szCs w:val="24"/>
        </w:rPr>
        <w:t xml:space="preserve">GenAI is already being applied across several cybersecurity environments. In a Security Operations </w:t>
      </w:r>
      <w:proofErr w:type="spellStart"/>
      <w:r>
        <w:rPr>
          <w:sz w:val="24"/>
          <w:szCs w:val="24"/>
        </w:rPr>
        <w:t>Center</w:t>
      </w:r>
      <w:proofErr w:type="spellEnd"/>
      <w:r>
        <w:rPr>
          <w:sz w:val="24"/>
          <w:szCs w:val="24"/>
        </w:rPr>
        <w:t xml:space="preserve"> (SOC), which receives thousands of alerts daily, GenAI can group related alerts, summarize incidents, identify important events, generate investigation steps, and prepare reports — reducing analyst workload. In threat intelligence, it can process large reports and extract key indicators, while in secure software development it can help identify potential weaknesses in source code.</w:t>
      </w:r>
    </w:p>
    <w:p w14:paraId="2F4269E1" w14:textId="77777777" w:rsidR="009673F7" w:rsidRDefault="00000000">
      <w:pPr>
        <w:spacing w:after="160"/>
        <w:jc w:val="both"/>
      </w:pPr>
      <w:r>
        <w:rPr>
          <w:sz w:val="24"/>
          <w:szCs w:val="24"/>
        </w:rPr>
        <w:t xml:space="preserve">For phishing detection, GenAI can </w:t>
      </w:r>
      <w:proofErr w:type="spellStart"/>
      <w:r>
        <w:rPr>
          <w:sz w:val="24"/>
          <w:szCs w:val="24"/>
        </w:rPr>
        <w:t>analyze</w:t>
      </w:r>
      <w:proofErr w:type="spellEnd"/>
      <w:r>
        <w:rPr>
          <w:sz w:val="24"/>
          <w:szCs w:val="24"/>
        </w:rPr>
        <w:t xml:space="preserve"> suspicious emails for unusual requests, malicious links, impersonation, and social-engineering patterns, explaining why a message appears suspicious. In malware analysis, it can help explain code </w:t>
      </w:r>
      <w:proofErr w:type="spellStart"/>
      <w:r>
        <w:rPr>
          <w:sz w:val="24"/>
          <w:szCs w:val="24"/>
        </w:rPr>
        <w:t>behavior</w:t>
      </w:r>
      <w:proofErr w:type="spellEnd"/>
      <w:r>
        <w:rPr>
          <w:sz w:val="24"/>
          <w:szCs w:val="24"/>
        </w:rPr>
        <w:t>, summarize malware characteristics, and identify suspicious functions, though outputs should always be validated before decisions are made. For vulnerability management, GenAI can summarize findings and help prioritize remediation based on severity, affected systems, exploitability, and business importance. In cybersecurity education, it can generate realistic scenarios — for example, presenting a simulated phishing email, letting a student identify suspicious indicators, and then explaining any mistakes — improving security awareness and training.</w:t>
      </w:r>
    </w:p>
    <w:p w14:paraId="21E4B575" w14:textId="77777777" w:rsidR="009673F7" w:rsidRDefault="00000000">
      <w:pPr>
        <w:spacing w:before="200" w:after="120"/>
      </w:pPr>
      <w:r>
        <w:rPr>
          <w:b/>
          <w:bCs/>
          <w:sz w:val="24"/>
          <w:szCs w:val="24"/>
        </w:rPr>
        <w:t>3.3 Comparison with Traditional Cybersecurity Approaches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673F7" w14:paraId="68CBB972" w14:textId="77777777">
        <w:tblPrEx>
          <w:tblCellMar>
            <w:top w:w="0" w:type="dxa"/>
            <w:bottom w:w="0" w:type="dxa"/>
          </w:tblCellMar>
        </w:tblPrEx>
        <w:tc>
          <w:tcPr>
            <w:tcW w:w="4680" w:type="dxa"/>
            <w:shd w:val="clear" w:color="auto" w:fill="D9D9D9"/>
            <w:tcMar>
              <w:top w:w="80" w:type="dxa"/>
              <w:left w:w="100" w:type="dxa"/>
              <w:bottom w:w="80" w:type="dxa"/>
              <w:right w:w="100" w:type="dxa"/>
            </w:tcMar>
          </w:tcPr>
          <w:p w14:paraId="5E11FF60" w14:textId="77777777" w:rsidR="009673F7" w:rsidRDefault="00000000">
            <w:r>
              <w:rPr>
                <w:b/>
                <w:bCs/>
                <w:sz w:val="22"/>
                <w:szCs w:val="22"/>
              </w:rPr>
              <w:t>Traditional Approach</w:t>
            </w:r>
          </w:p>
        </w:tc>
        <w:tc>
          <w:tcPr>
            <w:tcW w:w="4680" w:type="dxa"/>
            <w:shd w:val="clear" w:color="auto" w:fill="D9D9D9"/>
            <w:tcMar>
              <w:top w:w="80" w:type="dxa"/>
              <w:left w:w="100" w:type="dxa"/>
              <w:bottom w:w="80" w:type="dxa"/>
              <w:right w:w="100" w:type="dxa"/>
            </w:tcMar>
          </w:tcPr>
          <w:p w14:paraId="737EF6B7" w14:textId="77777777" w:rsidR="009673F7" w:rsidRDefault="00000000">
            <w:r>
              <w:rPr>
                <w:b/>
                <w:bCs/>
                <w:sz w:val="22"/>
                <w:szCs w:val="22"/>
              </w:rPr>
              <w:t>Generative AI-Based Approach</w:t>
            </w:r>
          </w:p>
        </w:tc>
      </w:tr>
      <w:tr w:rsidR="009673F7" w14:paraId="52744446" w14:textId="77777777">
        <w:tblPrEx>
          <w:tblCellMar>
            <w:top w:w="0" w:type="dxa"/>
            <w:bottom w:w="0" w:type="dxa"/>
          </w:tblCellMar>
        </w:tblPrEx>
        <w:tc>
          <w:tcPr>
            <w:tcW w:w="4680" w:type="dxa"/>
            <w:tcMar>
              <w:top w:w="80" w:type="dxa"/>
              <w:left w:w="100" w:type="dxa"/>
              <w:bottom w:w="80" w:type="dxa"/>
              <w:right w:w="100" w:type="dxa"/>
            </w:tcMar>
          </w:tcPr>
          <w:p w14:paraId="6A964B10" w14:textId="77777777" w:rsidR="009673F7" w:rsidRDefault="00000000">
            <w:r>
              <w:rPr>
                <w:sz w:val="22"/>
                <w:szCs w:val="22"/>
              </w:rPr>
              <w:t>Rule-based detection</w:t>
            </w:r>
          </w:p>
        </w:tc>
        <w:tc>
          <w:tcPr>
            <w:tcW w:w="4680" w:type="dxa"/>
            <w:tcMar>
              <w:top w:w="80" w:type="dxa"/>
              <w:left w:w="100" w:type="dxa"/>
              <w:bottom w:w="80" w:type="dxa"/>
              <w:right w:w="100" w:type="dxa"/>
            </w:tcMar>
          </w:tcPr>
          <w:p w14:paraId="22CAA04C" w14:textId="77777777" w:rsidR="009673F7" w:rsidRDefault="00000000">
            <w:r>
              <w:rPr>
                <w:sz w:val="22"/>
                <w:szCs w:val="22"/>
              </w:rPr>
              <w:t>Context-aware analysis</w:t>
            </w:r>
          </w:p>
        </w:tc>
      </w:tr>
      <w:tr w:rsidR="009673F7" w14:paraId="7114A2B7" w14:textId="77777777">
        <w:tblPrEx>
          <w:tblCellMar>
            <w:top w:w="0" w:type="dxa"/>
            <w:bottom w:w="0" w:type="dxa"/>
          </w:tblCellMar>
        </w:tblPrEx>
        <w:tc>
          <w:tcPr>
            <w:tcW w:w="4680" w:type="dxa"/>
            <w:tcMar>
              <w:top w:w="80" w:type="dxa"/>
              <w:left w:w="100" w:type="dxa"/>
              <w:bottom w:w="80" w:type="dxa"/>
              <w:right w:w="100" w:type="dxa"/>
            </w:tcMar>
          </w:tcPr>
          <w:p w14:paraId="516C01E7" w14:textId="77777777" w:rsidR="009673F7" w:rsidRDefault="00000000">
            <w:r>
              <w:rPr>
                <w:sz w:val="22"/>
                <w:szCs w:val="22"/>
              </w:rPr>
              <w:t>Manual report generation</w:t>
            </w:r>
          </w:p>
        </w:tc>
        <w:tc>
          <w:tcPr>
            <w:tcW w:w="4680" w:type="dxa"/>
            <w:tcMar>
              <w:top w:w="80" w:type="dxa"/>
              <w:left w:w="100" w:type="dxa"/>
              <w:bottom w:w="80" w:type="dxa"/>
              <w:right w:w="100" w:type="dxa"/>
            </w:tcMar>
          </w:tcPr>
          <w:p w14:paraId="3791D7E8" w14:textId="77777777" w:rsidR="009673F7" w:rsidRDefault="00000000">
            <w:r>
              <w:rPr>
                <w:sz w:val="22"/>
                <w:szCs w:val="22"/>
              </w:rPr>
              <w:t>Automated report generation</w:t>
            </w:r>
          </w:p>
        </w:tc>
      </w:tr>
      <w:tr w:rsidR="009673F7" w14:paraId="6AA34472" w14:textId="77777777">
        <w:tblPrEx>
          <w:tblCellMar>
            <w:top w:w="0" w:type="dxa"/>
            <w:bottom w:w="0" w:type="dxa"/>
          </w:tblCellMar>
        </w:tblPrEx>
        <w:tc>
          <w:tcPr>
            <w:tcW w:w="4680" w:type="dxa"/>
            <w:tcMar>
              <w:top w:w="80" w:type="dxa"/>
              <w:left w:w="100" w:type="dxa"/>
              <w:bottom w:w="80" w:type="dxa"/>
              <w:right w:w="100" w:type="dxa"/>
            </w:tcMar>
          </w:tcPr>
          <w:p w14:paraId="3FB3329A" w14:textId="77777777" w:rsidR="009673F7" w:rsidRDefault="00000000">
            <w:r>
              <w:rPr>
                <w:sz w:val="22"/>
                <w:szCs w:val="22"/>
              </w:rPr>
              <w:lastRenderedPageBreak/>
              <w:t>Signature-based detection</w:t>
            </w:r>
          </w:p>
        </w:tc>
        <w:tc>
          <w:tcPr>
            <w:tcW w:w="4680" w:type="dxa"/>
            <w:tcMar>
              <w:top w:w="80" w:type="dxa"/>
              <w:left w:w="100" w:type="dxa"/>
              <w:bottom w:w="80" w:type="dxa"/>
              <w:right w:w="100" w:type="dxa"/>
            </w:tcMar>
          </w:tcPr>
          <w:p w14:paraId="58A91BFB" w14:textId="77777777" w:rsidR="009673F7" w:rsidRDefault="00000000">
            <w:r>
              <w:rPr>
                <w:sz w:val="22"/>
                <w:szCs w:val="22"/>
              </w:rPr>
              <w:t>AI-assisted pattern analysis</w:t>
            </w:r>
          </w:p>
        </w:tc>
      </w:tr>
      <w:tr w:rsidR="009673F7" w14:paraId="33C1B576" w14:textId="77777777">
        <w:tblPrEx>
          <w:tblCellMar>
            <w:top w:w="0" w:type="dxa"/>
            <w:bottom w:w="0" w:type="dxa"/>
          </w:tblCellMar>
        </w:tblPrEx>
        <w:tc>
          <w:tcPr>
            <w:tcW w:w="4680" w:type="dxa"/>
            <w:tcMar>
              <w:top w:w="80" w:type="dxa"/>
              <w:left w:w="100" w:type="dxa"/>
              <w:bottom w:w="80" w:type="dxa"/>
              <w:right w:w="100" w:type="dxa"/>
            </w:tcMar>
          </w:tcPr>
          <w:p w14:paraId="1485C892" w14:textId="77777777" w:rsidR="009673F7" w:rsidRDefault="00000000">
            <w:r>
              <w:rPr>
                <w:sz w:val="22"/>
                <w:szCs w:val="22"/>
              </w:rPr>
              <w:t>Static responses</w:t>
            </w:r>
          </w:p>
        </w:tc>
        <w:tc>
          <w:tcPr>
            <w:tcW w:w="4680" w:type="dxa"/>
            <w:tcMar>
              <w:top w:w="80" w:type="dxa"/>
              <w:left w:w="100" w:type="dxa"/>
              <w:bottom w:w="80" w:type="dxa"/>
              <w:right w:w="100" w:type="dxa"/>
            </w:tcMar>
          </w:tcPr>
          <w:p w14:paraId="6B6C45E1" w14:textId="77777777" w:rsidR="009673F7" w:rsidRDefault="00000000">
            <w:r>
              <w:rPr>
                <w:sz w:val="22"/>
                <w:szCs w:val="22"/>
              </w:rPr>
              <w:t>Dynamic recommendations</w:t>
            </w:r>
          </w:p>
        </w:tc>
      </w:tr>
      <w:tr w:rsidR="009673F7" w14:paraId="3D5A657B" w14:textId="77777777">
        <w:tblPrEx>
          <w:tblCellMar>
            <w:top w:w="0" w:type="dxa"/>
            <w:bottom w:w="0" w:type="dxa"/>
          </w:tblCellMar>
        </w:tblPrEx>
        <w:tc>
          <w:tcPr>
            <w:tcW w:w="4680" w:type="dxa"/>
            <w:tcMar>
              <w:top w:w="80" w:type="dxa"/>
              <w:left w:w="100" w:type="dxa"/>
              <w:bottom w:w="80" w:type="dxa"/>
              <w:right w:w="100" w:type="dxa"/>
            </w:tcMar>
          </w:tcPr>
          <w:p w14:paraId="295B38ED" w14:textId="77777777" w:rsidR="009673F7" w:rsidRDefault="00000000">
            <w:r>
              <w:rPr>
                <w:sz w:val="22"/>
                <w:szCs w:val="22"/>
              </w:rPr>
              <w:t>Manual threat summarization</w:t>
            </w:r>
          </w:p>
        </w:tc>
        <w:tc>
          <w:tcPr>
            <w:tcW w:w="4680" w:type="dxa"/>
            <w:tcMar>
              <w:top w:w="80" w:type="dxa"/>
              <w:left w:w="100" w:type="dxa"/>
              <w:bottom w:w="80" w:type="dxa"/>
              <w:right w:w="100" w:type="dxa"/>
            </w:tcMar>
          </w:tcPr>
          <w:p w14:paraId="2BA39365" w14:textId="77777777" w:rsidR="009673F7" w:rsidRDefault="00000000">
            <w:r>
              <w:rPr>
                <w:sz w:val="22"/>
                <w:szCs w:val="22"/>
              </w:rPr>
              <w:t>Automated summarization</w:t>
            </w:r>
          </w:p>
        </w:tc>
      </w:tr>
      <w:tr w:rsidR="009673F7" w14:paraId="658B9287" w14:textId="77777777">
        <w:tblPrEx>
          <w:tblCellMar>
            <w:top w:w="0" w:type="dxa"/>
            <w:bottom w:w="0" w:type="dxa"/>
          </w:tblCellMar>
        </w:tblPrEx>
        <w:tc>
          <w:tcPr>
            <w:tcW w:w="4680" w:type="dxa"/>
            <w:tcMar>
              <w:top w:w="80" w:type="dxa"/>
              <w:left w:w="100" w:type="dxa"/>
              <w:bottom w:w="80" w:type="dxa"/>
              <w:right w:w="100" w:type="dxa"/>
            </w:tcMar>
          </w:tcPr>
          <w:p w14:paraId="4FF3E6B7" w14:textId="77777777" w:rsidR="009673F7" w:rsidRDefault="00000000">
            <w:r>
              <w:rPr>
                <w:sz w:val="22"/>
                <w:szCs w:val="22"/>
              </w:rPr>
              <w:t>Limited natural-language interaction</w:t>
            </w:r>
          </w:p>
        </w:tc>
        <w:tc>
          <w:tcPr>
            <w:tcW w:w="4680" w:type="dxa"/>
            <w:tcMar>
              <w:top w:w="80" w:type="dxa"/>
              <w:left w:w="100" w:type="dxa"/>
              <w:bottom w:w="80" w:type="dxa"/>
              <w:right w:w="100" w:type="dxa"/>
            </w:tcMar>
          </w:tcPr>
          <w:p w14:paraId="5AE6DBD0" w14:textId="77777777" w:rsidR="009673F7" w:rsidRDefault="00000000">
            <w:r>
              <w:rPr>
                <w:sz w:val="22"/>
                <w:szCs w:val="22"/>
              </w:rPr>
              <w:t>Natural-language security assistant</w:t>
            </w:r>
          </w:p>
        </w:tc>
      </w:tr>
    </w:tbl>
    <w:p w14:paraId="36812853" w14:textId="77777777" w:rsidR="009673F7" w:rsidRDefault="00000000">
      <w:pPr>
        <w:spacing w:before="160" w:after="160"/>
        <w:jc w:val="both"/>
      </w:pPr>
      <w:r>
        <w:rPr>
          <w:sz w:val="24"/>
          <w:szCs w:val="24"/>
        </w:rPr>
        <w:t>GenAI does not necessarily replace traditional cybersecurity mechanisms; instead, it works as an intelligent layer supporting existing security infrastructure.</w:t>
      </w:r>
    </w:p>
    <w:p w14:paraId="13F4C57B" w14:textId="77777777" w:rsidR="009673F7" w:rsidRDefault="00000000">
      <w:pPr>
        <w:spacing w:before="200" w:after="120"/>
      </w:pPr>
      <w:r>
        <w:rPr>
          <w:b/>
          <w:bCs/>
          <w:sz w:val="24"/>
          <w:szCs w:val="24"/>
        </w:rPr>
        <w:t>3.4 Challenges and Limitations</w:t>
      </w:r>
    </w:p>
    <w:p w14:paraId="3048C48B" w14:textId="77777777" w:rsidR="009673F7" w:rsidRDefault="00000000">
      <w:pPr>
        <w:spacing w:after="160"/>
        <w:jc w:val="both"/>
      </w:pPr>
      <w:r>
        <w:rPr>
          <w:sz w:val="24"/>
          <w:szCs w:val="24"/>
        </w:rPr>
        <w:t>Major limitations include hallucination and incorrect outputs, prompt injection, sensitive data exposure, model poisoning, high computational requirements, lack of explainability, privacy concerns, dependence on training data, difficulty evaluating AI-generated decisions, and potential misuse by attackers. [2], [5] Therefore, GenAI should be deployed with appropriate security controls and human oversight.</w:t>
      </w:r>
    </w:p>
    <w:p w14:paraId="72A8DF8F" w14:textId="77777777" w:rsidR="009673F7" w:rsidRDefault="00000000">
      <w:pPr>
        <w:spacing w:before="200" w:after="120"/>
      </w:pPr>
      <w:r>
        <w:rPr>
          <w:b/>
          <w:bCs/>
          <w:sz w:val="24"/>
          <w:szCs w:val="24"/>
        </w:rPr>
        <w:t>3.5 Limitations of Current Evaluation Practices</w:t>
      </w:r>
    </w:p>
    <w:p w14:paraId="539573B3" w14:textId="77777777" w:rsidR="009673F7" w:rsidRDefault="00000000">
      <w:pPr>
        <w:spacing w:after="160"/>
        <w:jc w:val="both"/>
      </w:pPr>
      <w:r>
        <w:rPr>
          <w:sz w:val="24"/>
          <w:szCs w:val="24"/>
        </w:rPr>
        <w:t>Evaluating GenAI-based cybersecurity tools remains difficult because standardized benchmarks for security tasks are still emerging, and performance can vary significantly across organizations, log formats, and threat landscapes. Metrics such as hallucination rate or false-positive rate are also context-dependent, so results reported in one environment may not directly transfer to another. Continued work on shared benchmarks and reproducible evaluation methodology is therefore an important area for future research.</w:t>
      </w:r>
    </w:p>
    <w:p w14:paraId="27847285" w14:textId="77777777" w:rsidR="009673F7" w:rsidRDefault="00000000">
      <w:pPr>
        <w:spacing w:before="280" w:after="140"/>
      </w:pPr>
      <w:r>
        <w:rPr>
          <w:b/>
          <w:bCs/>
          <w:sz w:val="26"/>
          <w:szCs w:val="26"/>
        </w:rPr>
        <w:t>4. DATA SECURITY AND SAFE UTILIZATION OF GENERATIVE AI:</w:t>
      </w:r>
    </w:p>
    <w:p w14:paraId="1F2A1FA7" w14:textId="77777777" w:rsidR="009673F7" w:rsidRDefault="00000000">
      <w:pPr>
        <w:spacing w:before="200" w:after="120"/>
      </w:pPr>
      <w:r>
        <w:rPr>
          <w:b/>
          <w:bCs/>
          <w:sz w:val="24"/>
          <w:szCs w:val="24"/>
        </w:rPr>
        <w:t>4.1 Data Privacy and Model Security</w:t>
      </w:r>
    </w:p>
    <w:p w14:paraId="2E0CFA26" w14:textId="77777777" w:rsidR="009673F7" w:rsidRDefault="00000000">
      <w:pPr>
        <w:spacing w:after="160"/>
        <w:jc w:val="both"/>
      </w:pPr>
      <w:r>
        <w:rPr>
          <w:sz w:val="24"/>
          <w:szCs w:val="24"/>
        </w:rPr>
        <w:t>Sensitive information such as customer data, credentials, source code, and business documents should not be unnecessarily exposed to GenAI systems. Organizations should use encryption, access control, data masking, anonymization, and secure data storage. GenAI systems may also be targeted through prompt injection, data poisoning, model manipulation, adversarial inputs, and model extraction, so robust testing and continuous monitoring are necessary. [2], [5]</w:t>
      </w:r>
    </w:p>
    <w:p w14:paraId="42E54B49" w14:textId="77777777" w:rsidR="009673F7" w:rsidRDefault="00000000">
      <w:pPr>
        <w:spacing w:before="200" w:after="120"/>
      </w:pPr>
      <w:r>
        <w:rPr>
          <w:b/>
          <w:bCs/>
          <w:sz w:val="24"/>
          <w:szCs w:val="24"/>
        </w:rPr>
        <w:t>4.2 Regulatory Compliance and Safe Deployment</w:t>
      </w:r>
    </w:p>
    <w:p w14:paraId="7186144C" w14:textId="77777777" w:rsidR="009673F7" w:rsidRDefault="00000000">
      <w:pPr>
        <w:spacing w:after="160"/>
        <w:jc w:val="both"/>
      </w:pPr>
      <w:r>
        <w:rPr>
          <w:sz w:val="24"/>
          <w:szCs w:val="24"/>
        </w:rPr>
        <w:t>Organizations should align with applicable privacy and security requirements, and their frameworks and policies should address data protection, access control, AI governance, auditability, risk management, and human oversight. As GenAI adoption grows, alignment with emerging regulatory expectations and industry standards is likely to become a routine part of security governance rather than an optional add-on.</w:t>
      </w:r>
    </w:p>
    <w:p w14:paraId="3FC58D36" w14:textId="77777777" w:rsidR="009673F7" w:rsidRDefault="00000000">
      <w:pPr>
        <w:spacing w:before="200" w:after="120"/>
      </w:pPr>
      <w:r>
        <w:rPr>
          <w:b/>
          <w:bCs/>
          <w:sz w:val="24"/>
          <w:szCs w:val="24"/>
        </w:rPr>
        <w:t>4.3 Best Practices for Safe GenAI Usage</w:t>
      </w:r>
    </w:p>
    <w:p w14:paraId="18C73626" w14:textId="77777777" w:rsidR="009673F7" w:rsidRDefault="00000000">
      <w:pPr>
        <w:spacing w:after="160"/>
        <w:jc w:val="both"/>
      </w:pPr>
      <w:r>
        <w:rPr>
          <w:sz w:val="24"/>
          <w:szCs w:val="24"/>
        </w:rPr>
        <w:t>Recommended practices for the safe use of GenAI in cybersecurity include:</w:t>
      </w:r>
    </w:p>
    <w:p w14:paraId="2D750801" w14:textId="77777777" w:rsidR="009673F7" w:rsidRDefault="00000000">
      <w:pPr>
        <w:pStyle w:val="ListParagraph"/>
        <w:numPr>
          <w:ilvl w:val="0"/>
          <w:numId w:val="1"/>
        </w:numPr>
        <w:spacing w:after="60"/>
      </w:pPr>
      <w:r>
        <w:rPr>
          <w:sz w:val="24"/>
          <w:szCs w:val="24"/>
        </w:rPr>
        <w:t>Multi-factor authentication (MFA) and role-based access control (RBAC)</w:t>
      </w:r>
    </w:p>
    <w:p w14:paraId="7DC0CAAD" w14:textId="77777777" w:rsidR="009673F7" w:rsidRDefault="00000000">
      <w:pPr>
        <w:pStyle w:val="ListParagraph"/>
        <w:numPr>
          <w:ilvl w:val="0"/>
          <w:numId w:val="1"/>
        </w:numPr>
        <w:spacing w:after="60"/>
      </w:pPr>
      <w:r>
        <w:rPr>
          <w:sz w:val="24"/>
          <w:szCs w:val="24"/>
        </w:rPr>
        <w:t>Least-privilege access and encryption of sensitive data</w:t>
      </w:r>
    </w:p>
    <w:p w14:paraId="682C5784" w14:textId="77777777" w:rsidR="009673F7" w:rsidRDefault="00000000">
      <w:pPr>
        <w:pStyle w:val="ListParagraph"/>
        <w:numPr>
          <w:ilvl w:val="0"/>
          <w:numId w:val="1"/>
        </w:numPr>
        <w:spacing w:after="60"/>
      </w:pPr>
      <w:r>
        <w:rPr>
          <w:sz w:val="24"/>
          <w:szCs w:val="24"/>
        </w:rPr>
        <w:t>Continuous monitoring and secure API usage</w:t>
      </w:r>
    </w:p>
    <w:p w14:paraId="082648C9" w14:textId="77777777" w:rsidR="009673F7" w:rsidRDefault="00000000">
      <w:pPr>
        <w:pStyle w:val="ListParagraph"/>
        <w:numPr>
          <w:ilvl w:val="0"/>
          <w:numId w:val="1"/>
        </w:numPr>
        <w:spacing w:after="60"/>
      </w:pPr>
      <w:r>
        <w:rPr>
          <w:sz w:val="24"/>
          <w:szCs w:val="24"/>
        </w:rPr>
        <w:t>Human approval for critical or high-impact actions</w:t>
      </w:r>
    </w:p>
    <w:p w14:paraId="3FC2F4BA" w14:textId="77777777" w:rsidR="009673F7" w:rsidRDefault="00000000">
      <w:pPr>
        <w:pStyle w:val="ListParagraph"/>
        <w:numPr>
          <w:ilvl w:val="0"/>
          <w:numId w:val="1"/>
        </w:numPr>
        <w:spacing w:after="60"/>
      </w:pPr>
      <w:r>
        <w:rPr>
          <w:sz w:val="24"/>
          <w:szCs w:val="24"/>
        </w:rPr>
        <w:t>Regular AI security testing, logging, and auditing</w:t>
      </w:r>
    </w:p>
    <w:p w14:paraId="353355C5" w14:textId="77777777" w:rsidR="009673F7" w:rsidRDefault="00000000">
      <w:pPr>
        <w:spacing w:before="280" w:after="140"/>
      </w:pPr>
      <w:r>
        <w:rPr>
          <w:b/>
          <w:bCs/>
          <w:sz w:val="26"/>
          <w:szCs w:val="26"/>
        </w:rPr>
        <w:lastRenderedPageBreak/>
        <w:t>5. ADVANTAGES AND DISADVANTAGES OF GENERATIVE AI IN CYBERSECURITY:</w:t>
      </w:r>
    </w:p>
    <w:p w14:paraId="0D6E2403" w14:textId="77777777" w:rsidR="009673F7" w:rsidRDefault="00000000">
      <w:pPr>
        <w:spacing w:before="200" w:after="120"/>
      </w:pPr>
      <w:r>
        <w:rPr>
          <w:b/>
          <w:bCs/>
          <w:sz w:val="24"/>
          <w:szCs w:val="24"/>
        </w:rPr>
        <w:t>5.1 Advantages</w:t>
      </w:r>
    </w:p>
    <w:p w14:paraId="55683877" w14:textId="77777777" w:rsidR="009673F7" w:rsidRDefault="00000000">
      <w:pPr>
        <w:pStyle w:val="ListParagraph"/>
        <w:numPr>
          <w:ilvl w:val="0"/>
          <w:numId w:val="1"/>
        </w:numPr>
        <w:spacing w:after="60"/>
      </w:pPr>
      <w:r>
        <w:rPr>
          <w:sz w:val="24"/>
          <w:szCs w:val="24"/>
        </w:rPr>
        <w:t>Faster Threat Analysis — GenAI can process and summarize large quantities of security information quickly.</w:t>
      </w:r>
    </w:p>
    <w:p w14:paraId="1A4B21F9" w14:textId="77777777" w:rsidR="009673F7" w:rsidRDefault="00000000">
      <w:pPr>
        <w:pStyle w:val="ListParagraph"/>
        <w:numPr>
          <w:ilvl w:val="0"/>
          <w:numId w:val="1"/>
        </w:numPr>
        <w:spacing w:after="60"/>
      </w:pPr>
      <w:r>
        <w:rPr>
          <w:sz w:val="24"/>
          <w:szCs w:val="24"/>
        </w:rPr>
        <w:t>Security Automation — routine activities such as alert summarization and report generation can be automated.</w:t>
      </w:r>
    </w:p>
    <w:p w14:paraId="4F6300C8" w14:textId="77777777" w:rsidR="009673F7" w:rsidRDefault="00000000">
      <w:pPr>
        <w:pStyle w:val="ListParagraph"/>
        <w:numPr>
          <w:ilvl w:val="0"/>
          <w:numId w:val="1"/>
        </w:numPr>
        <w:spacing w:after="60"/>
      </w:pPr>
      <w:r>
        <w:rPr>
          <w:sz w:val="24"/>
          <w:szCs w:val="24"/>
        </w:rPr>
        <w:t>Improved Incident Response — AI assists analysts in understanding incidents and preparing recommendations.</w:t>
      </w:r>
    </w:p>
    <w:p w14:paraId="2421E2C2" w14:textId="77777777" w:rsidR="009673F7" w:rsidRDefault="00000000">
      <w:pPr>
        <w:pStyle w:val="ListParagraph"/>
        <w:numPr>
          <w:ilvl w:val="0"/>
          <w:numId w:val="1"/>
        </w:numPr>
        <w:spacing w:after="60"/>
      </w:pPr>
      <w:r>
        <w:rPr>
          <w:sz w:val="24"/>
          <w:szCs w:val="24"/>
        </w:rPr>
        <w:t>Threat Intelligence Processing — large reports can be summarized into actionable information.</w:t>
      </w:r>
    </w:p>
    <w:p w14:paraId="4304E7BF" w14:textId="77777777" w:rsidR="009673F7" w:rsidRDefault="00000000">
      <w:pPr>
        <w:pStyle w:val="ListParagraph"/>
        <w:numPr>
          <w:ilvl w:val="0"/>
          <w:numId w:val="1"/>
        </w:numPr>
        <w:spacing w:after="60"/>
      </w:pPr>
      <w:r>
        <w:rPr>
          <w:sz w:val="24"/>
          <w:szCs w:val="24"/>
        </w:rPr>
        <w:t>Security Awareness — GenAI can generate customized training content.</w:t>
      </w:r>
    </w:p>
    <w:p w14:paraId="2E3B57DD" w14:textId="77777777" w:rsidR="009673F7" w:rsidRDefault="00000000">
      <w:pPr>
        <w:pStyle w:val="ListParagraph"/>
        <w:numPr>
          <w:ilvl w:val="0"/>
          <w:numId w:val="1"/>
        </w:numPr>
        <w:spacing w:after="60"/>
      </w:pPr>
      <w:r>
        <w:rPr>
          <w:sz w:val="24"/>
          <w:szCs w:val="24"/>
        </w:rPr>
        <w:t>Improved Analyst Productivity — professionals can use AI as an assistant for investigation and documentation.</w:t>
      </w:r>
    </w:p>
    <w:p w14:paraId="35A68C15" w14:textId="77777777" w:rsidR="009673F7" w:rsidRDefault="00000000">
      <w:pPr>
        <w:spacing w:before="200" w:after="120"/>
      </w:pPr>
      <w:r>
        <w:rPr>
          <w:b/>
          <w:bCs/>
          <w:sz w:val="24"/>
          <w:szCs w:val="24"/>
        </w:rPr>
        <w:t>5.2 Disadvantages</w:t>
      </w:r>
    </w:p>
    <w:p w14:paraId="5158D074" w14:textId="77777777" w:rsidR="009673F7" w:rsidRDefault="00000000">
      <w:pPr>
        <w:pStyle w:val="ListParagraph"/>
        <w:numPr>
          <w:ilvl w:val="0"/>
          <w:numId w:val="1"/>
        </w:numPr>
        <w:spacing w:after="60"/>
      </w:pPr>
      <w:r>
        <w:rPr>
          <w:sz w:val="24"/>
          <w:szCs w:val="24"/>
        </w:rPr>
        <w:t>Hallucination — AI may generate incorrect but convincing information. [2]</w:t>
      </w:r>
    </w:p>
    <w:p w14:paraId="5741CF47" w14:textId="77777777" w:rsidR="009673F7" w:rsidRDefault="00000000">
      <w:pPr>
        <w:pStyle w:val="ListParagraph"/>
        <w:numPr>
          <w:ilvl w:val="0"/>
          <w:numId w:val="1"/>
        </w:numPr>
        <w:spacing w:after="60"/>
      </w:pPr>
      <w:r>
        <w:rPr>
          <w:sz w:val="24"/>
          <w:szCs w:val="24"/>
        </w:rPr>
        <w:t>Security Risks — GenAI systems themselves can be attacked via prompt injection and data poisoning. [2], [5]</w:t>
      </w:r>
    </w:p>
    <w:p w14:paraId="12B9A82B" w14:textId="77777777" w:rsidR="009673F7" w:rsidRDefault="00000000">
      <w:pPr>
        <w:pStyle w:val="ListParagraph"/>
        <w:numPr>
          <w:ilvl w:val="0"/>
          <w:numId w:val="1"/>
        </w:numPr>
        <w:spacing w:after="60"/>
      </w:pPr>
      <w:r>
        <w:rPr>
          <w:sz w:val="24"/>
          <w:szCs w:val="24"/>
        </w:rPr>
        <w:t>Privacy Concerns — sensitive organizational information may be exposed if systems are misconfigured.</w:t>
      </w:r>
    </w:p>
    <w:p w14:paraId="77753722" w14:textId="77777777" w:rsidR="009673F7" w:rsidRDefault="00000000">
      <w:pPr>
        <w:pStyle w:val="ListParagraph"/>
        <w:numPr>
          <w:ilvl w:val="0"/>
          <w:numId w:val="1"/>
        </w:numPr>
        <w:spacing w:after="60"/>
      </w:pPr>
      <w:r>
        <w:rPr>
          <w:sz w:val="24"/>
          <w:szCs w:val="24"/>
        </w:rPr>
        <w:t>High Computational Cost — large AI models require significant computing resources.</w:t>
      </w:r>
    </w:p>
    <w:p w14:paraId="66D1186C" w14:textId="77777777" w:rsidR="009673F7" w:rsidRDefault="00000000">
      <w:pPr>
        <w:pStyle w:val="ListParagraph"/>
        <w:numPr>
          <w:ilvl w:val="0"/>
          <w:numId w:val="1"/>
        </w:numPr>
        <w:spacing w:after="60"/>
      </w:pPr>
      <w:r>
        <w:rPr>
          <w:sz w:val="24"/>
          <w:szCs w:val="24"/>
        </w:rPr>
        <w:t>Misuse by Attackers — GenAI can be exploited for phishing, social engineering, and automated campaigns.</w:t>
      </w:r>
    </w:p>
    <w:p w14:paraId="7EA2D7D9" w14:textId="77777777" w:rsidR="009673F7" w:rsidRDefault="00000000">
      <w:pPr>
        <w:pStyle w:val="ListParagraph"/>
        <w:numPr>
          <w:ilvl w:val="0"/>
          <w:numId w:val="1"/>
        </w:numPr>
        <w:spacing w:after="60"/>
      </w:pPr>
      <w:r>
        <w:rPr>
          <w:sz w:val="24"/>
          <w:szCs w:val="24"/>
        </w:rPr>
        <w:t>Lack of Explainability — it can be difficult to understand why a model produced a given response.</w:t>
      </w:r>
    </w:p>
    <w:p w14:paraId="483FA042" w14:textId="77777777" w:rsidR="009673F7" w:rsidRDefault="00000000">
      <w:pPr>
        <w:pStyle w:val="ListParagraph"/>
        <w:numPr>
          <w:ilvl w:val="0"/>
          <w:numId w:val="1"/>
        </w:numPr>
        <w:spacing w:after="60"/>
      </w:pPr>
      <w:r>
        <w:rPr>
          <w:sz w:val="24"/>
          <w:szCs w:val="24"/>
        </w:rPr>
        <w:t>Human Dependency — AI-generated recommendations still require expert validation, especially for high-risk decisions.</w:t>
      </w:r>
    </w:p>
    <w:p w14:paraId="4BF3EAB4" w14:textId="77777777" w:rsidR="009673F7" w:rsidRDefault="00000000">
      <w:pPr>
        <w:spacing w:before="280" w:after="140"/>
      </w:pPr>
      <w:r>
        <w:rPr>
          <w:b/>
          <w:bCs/>
          <w:sz w:val="26"/>
          <w:szCs w:val="26"/>
        </w:rPr>
        <w:t>6. FUTURE DIRECTIONS:</w:t>
      </w:r>
    </w:p>
    <w:p w14:paraId="677FD65A" w14:textId="77777777" w:rsidR="009673F7" w:rsidRDefault="00000000">
      <w:pPr>
        <w:spacing w:before="200" w:after="120"/>
      </w:pPr>
      <w:r>
        <w:rPr>
          <w:b/>
          <w:bCs/>
          <w:sz w:val="24"/>
          <w:szCs w:val="24"/>
        </w:rPr>
        <w:t>6.1 AI-Powered Autonomous Security Operations</w:t>
      </w:r>
    </w:p>
    <w:p w14:paraId="2E4F282B" w14:textId="77777777" w:rsidR="009673F7" w:rsidRDefault="00000000">
      <w:pPr>
        <w:spacing w:after="160"/>
        <w:jc w:val="both"/>
      </w:pPr>
      <w:r>
        <w:rPr>
          <w:sz w:val="24"/>
          <w:szCs w:val="24"/>
        </w:rPr>
        <w:t xml:space="preserve">Future SOC environments are expected to combine SIEM, threat intelligence, LLMs, AI agents, and human analysts to continuously monitor security events, </w:t>
      </w:r>
      <w:proofErr w:type="spellStart"/>
      <w:r>
        <w:rPr>
          <w:sz w:val="24"/>
          <w:szCs w:val="24"/>
        </w:rPr>
        <w:t>analyze</w:t>
      </w:r>
      <w:proofErr w:type="spellEnd"/>
      <w:r>
        <w:rPr>
          <w:sz w:val="24"/>
          <w:szCs w:val="24"/>
        </w:rPr>
        <w:t xml:space="preserve"> incidents, and recommend responses, following a workflow of Detect → </w:t>
      </w:r>
      <w:proofErr w:type="spellStart"/>
      <w:r>
        <w:rPr>
          <w:sz w:val="24"/>
          <w:szCs w:val="24"/>
        </w:rPr>
        <w:t>Analyze</w:t>
      </w:r>
      <w:proofErr w:type="spellEnd"/>
      <w:r>
        <w:rPr>
          <w:sz w:val="24"/>
          <w:szCs w:val="24"/>
        </w:rPr>
        <w:t xml:space="preserve"> → Correlate → Recommend → Human Approval → Respond. Highly sensitive actions should still require appropriate authorization. [7]</w:t>
      </w:r>
    </w:p>
    <w:p w14:paraId="2DC4BB8F" w14:textId="77777777" w:rsidR="009673F7" w:rsidRDefault="00000000">
      <w:pPr>
        <w:spacing w:before="200" w:after="120"/>
      </w:pPr>
      <w:r>
        <w:rPr>
          <w:b/>
          <w:bCs/>
          <w:sz w:val="24"/>
          <w:szCs w:val="24"/>
        </w:rPr>
        <w:t>6.2 Generative AI for Zero Trust Security</w:t>
      </w:r>
    </w:p>
    <w:p w14:paraId="6F5C30CB" w14:textId="77777777" w:rsidR="009673F7" w:rsidRDefault="00000000">
      <w:pPr>
        <w:spacing w:after="160"/>
        <w:jc w:val="both"/>
      </w:pPr>
      <w:r>
        <w:rPr>
          <w:sz w:val="24"/>
          <w:szCs w:val="24"/>
        </w:rPr>
        <w:t xml:space="preserve">Zero Trust follows the principle "never trust, always verify." GenAI can support Zero Trust environments by continuously </w:t>
      </w:r>
      <w:proofErr w:type="spellStart"/>
      <w:r>
        <w:rPr>
          <w:sz w:val="24"/>
          <w:szCs w:val="24"/>
        </w:rPr>
        <w:t>analyzing</w:t>
      </w:r>
      <w:proofErr w:type="spellEnd"/>
      <w:r>
        <w:rPr>
          <w:sz w:val="24"/>
          <w:szCs w:val="24"/>
        </w:rPr>
        <w:t xml:space="preserve"> user </w:t>
      </w:r>
      <w:proofErr w:type="spellStart"/>
      <w:r>
        <w:rPr>
          <w:sz w:val="24"/>
          <w:szCs w:val="24"/>
        </w:rPr>
        <w:t>behavior</w:t>
      </w:r>
      <w:proofErr w:type="spellEnd"/>
      <w:r>
        <w:rPr>
          <w:sz w:val="24"/>
          <w:szCs w:val="24"/>
        </w:rPr>
        <w:t xml:space="preserve">, device activity, access patterns, and network events, helping identify unusual </w:t>
      </w:r>
      <w:proofErr w:type="spellStart"/>
      <w:r>
        <w:rPr>
          <w:sz w:val="24"/>
          <w:szCs w:val="24"/>
        </w:rPr>
        <w:t>behavior</w:t>
      </w:r>
      <w:proofErr w:type="spellEnd"/>
      <w:r>
        <w:rPr>
          <w:sz w:val="24"/>
          <w:szCs w:val="24"/>
        </w:rPr>
        <w:t xml:space="preserve"> and supporting ongoing risk assessment.</w:t>
      </w:r>
    </w:p>
    <w:p w14:paraId="3EC8BF67" w14:textId="77777777" w:rsidR="009673F7" w:rsidRDefault="00000000">
      <w:pPr>
        <w:spacing w:before="200" w:after="120"/>
      </w:pPr>
      <w:r>
        <w:rPr>
          <w:b/>
          <w:bCs/>
          <w:sz w:val="24"/>
          <w:szCs w:val="24"/>
        </w:rPr>
        <w:t>6.3 AI Agents for Cybersecurity</w:t>
      </w:r>
    </w:p>
    <w:p w14:paraId="36639C60" w14:textId="77777777" w:rsidR="009673F7" w:rsidRDefault="00000000">
      <w:pPr>
        <w:spacing w:after="160"/>
        <w:jc w:val="both"/>
      </w:pPr>
      <w:r>
        <w:rPr>
          <w:sz w:val="24"/>
          <w:szCs w:val="24"/>
        </w:rPr>
        <w:t xml:space="preserve">AI agents represent an emerging direction in which systems perform multiple connected tasks, for example: Security Alert → Collect Logs → </w:t>
      </w:r>
      <w:proofErr w:type="spellStart"/>
      <w:r>
        <w:rPr>
          <w:sz w:val="24"/>
          <w:szCs w:val="24"/>
        </w:rPr>
        <w:t>Analyze</w:t>
      </w:r>
      <w:proofErr w:type="spellEnd"/>
      <w:r>
        <w:rPr>
          <w:sz w:val="24"/>
          <w:szCs w:val="24"/>
        </w:rPr>
        <w:t xml:space="preserve"> Threat → Search Threat Intelligence </w:t>
      </w:r>
      <w:r>
        <w:rPr>
          <w:sz w:val="24"/>
          <w:szCs w:val="24"/>
        </w:rPr>
        <w:lastRenderedPageBreak/>
        <w:t>→ Generate Report → Recommend Response. However, increased autonomy also creates new risks, so AI agents must operate within strict authorization boundaries. [7]</w:t>
      </w:r>
    </w:p>
    <w:p w14:paraId="2672CD11" w14:textId="77777777" w:rsidR="009673F7" w:rsidRDefault="00000000">
      <w:pPr>
        <w:spacing w:before="200" w:after="120"/>
      </w:pPr>
      <w:r>
        <w:rPr>
          <w:b/>
          <w:bCs/>
          <w:sz w:val="24"/>
          <w:szCs w:val="24"/>
        </w:rPr>
        <w:t>6.4 Deepfake Detection and Post-Quantum Security</w:t>
      </w:r>
    </w:p>
    <w:p w14:paraId="1D31D5E0" w14:textId="77777777" w:rsidR="009673F7" w:rsidRDefault="00000000">
      <w:pPr>
        <w:spacing w:after="160"/>
        <w:jc w:val="both"/>
      </w:pPr>
      <w:r>
        <w:rPr>
          <w:sz w:val="24"/>
          <w:szCs w:val="24"/>
        </w:rPr>
        <w:t>Because GenAI can produce realistic synthetic images, audio, and video, this creates new challenges for identity verification and social engineering. Future research must therefore address deepfake detection, synthetic-voice detection, AI-generated image detection, and identity verification. Separately, as quantum computing advances, cybersecurity systems will need to address new cryptographic risks, and AI may assist organizations in identifying vulnerable cryptographic systems and managing migration toward post-quantum security.</w:t>
      </w:r>
    </w:p>
    <w:p w14:paraId="1BE6BDE8" w14:textId="77777777" w:rsidR="009673F7" w:rsidRDefault="00000000">
      <w:pPr>
        <w:spacing w:before="200" w:after="120"/>
      </w:pPr>
      <w:r>
        <w:rPr>
          <w:b/>
          <w:bCs/>
          <w:sz w:val="24"/>
          <w:szCs w:val="24"/>
        </w:rPr>
        <w:t>6.5 Multimodal and Privacy-Preserving Generative AI</w:t>
      </w:r>
    </w:p>
    <w:p w14:paraId="7E10245A" w14:textId="77777777" w:rsidR="009673F7" w:rsidRDefault="00000000">
      <w:pPr>
        <w:spacing w:after="160"/>
        <w:jc w:val="both"/>
      </w:pPr>
      <w:r>
        <w:rPr>
          <w:sz w:val="24"/>
          <w:szCs w:val="24"/>
        </w:rPr>
        <w:t xml:space="preserve">Future GenAI systems may simultaneously </w:t>
      </w:r>
      <w:proofErr w:type="spellStart"/>
      <w:r>
        <w:rPr>
          <w:sz w:val="24"/>
          <w:szCs w:val="24"/>
        </w:rPr>
        <w:t>analyze</w:t>
      </w:r>
      <w:proofErr w:type="spellEnd"/>
      <w:r>
        <w:rPr>
          <w:sz w:val="24"/>
          <w:szCs w:val="24"/>
        </w:rPr>
        <w:t xml:space="preserve"> text, network traffic, logs, source code, images, audio, and video, providing a more comprehensive security analysis. Because cybersecurity systems often process sensitive information, future work should also investigate privacy-preserving techniques such as data anonymization, federated learning, encryption, and secure computation, alongside continued research on explainable, robust, and trustworthy AI agents and governance. The overall objective is to obtain the benefits of AI without unnecessarily exposing confidential information.</w:t>
      </w:r>
    </w:p>
    <w:p w14:paraId="4C4F7DF1" w14:textId="77777777" w:rsidR="009673F7" w:rsidRDefault="00000000">
      <w:pPr>
        <w:spacing w:before="280" w:after="140"/>
      </w:pPr>
      <w:r>
        <w:rPr>
          <w:b/>
          <w:bCs/>
          <w:sz w:val="26"/>
          <w:szCs w:val="26"/>
        </w:rPr>
        <w:t>7. CONCLUSION:</w:t>
      </w:r>
    </w:p>
    <w:p w14:paraId="209F5A19" w14:textId="77777777" w:rsidR="009673F7" w:rsidRDefault="00000000">
      <w:pPr>
        <w:spacing w:after="160"/>
        <w:jc w:val="both"/>
      </w:pPr>
      <w:r>
        <w:rPr>
          <w:sz w:val="24"/>
          <w:szCs w:val="24"/>
        </w:rPr>
        <w:t xml:space="preserve">The rapid development of Generative Artificial Intelligence has created significant opportunities for improving cybersecurity. GenAI can assist security professionals in threat detection, log analysis, incident response, vulnerability assessment, threat intelligence, security awareness, and automation, making it a valuable assistant for modern Security Operations </w:t>
      </w:r>
      <w:proofErr w:type="spellStart"/>
      <w:r>
        <w:rPr>
          <w:sz w:val="24"/>
          <w:szCs w:val="24"/>
        </w:rPr>
        <w:t>Centers</w:t>
      </w:r>
      <w:proofErr w:type="spellEnd"/>
      <w:r>
        <w:rPr>
          <w:sz w:val="24"/>
          <w:szCs w:val="24"/>
        </w:rPr>
        <w:t>. [6]</w:t>
      </w:r>
    </w:p>
    <w:p w14:paraId="1C5038DE" w14:textId="77777777" w:rsidR="009673F7" w:rsidRDefault="00000000">
      <w:pPr>
        <w:spacing w:after="160"/>
        <w:jc w:val="both"/>
      </w:pPr>
      <w:r>
        <w:rPr>
          <w:sz w:val="24"/>
          <w:szCs w:val="24"/>
        </w:rPr>
        <w:t>At the same time, GenAI introduces new challenges. Attackers can exploit it to create convincing phishing content, social-engineering attacks, malicious code, deepfakes, and automated attack campaigns, while GenAI applications themselves remain vulnerable to prompt injection, sensitive information disclosure, data poisoning, hallucination, supply-chain vulnerabilities, and excessive agency. [2], [5], [7]</w:t>
      </w:r>
    </w:p>
    <w:p w14:paraId="4CA25093" w14:textId="77777777" w:rsidR="009673F7" w:rsidRDefault="00000000">
      <w:pPr>
        <w:spacing w:after="160"/>
        <w:jc w:val="both"/>
      </w:pPr>
      <w:r>
        <w:rPr>
          <w:sz w:val="24"/>
          <w:szCs w:val="24"/>
        </w:rPr>
        <w:t>Successful adoption of GenAI in cybersecurity therefore requires more than deploying a model — it requires strong access controls, privacy protection, continuous monitoring, secure model development, human oversight, and responsible AI governance. In the future, the combination of Generative AI, AI agents, Zero Trust, multimodal AI, and privacy-preserving technologies is expected to create intelligent and adaptive cybersecurity systems, where AI provides speed, scalability, and analytical assistance while human professionals provide judgment, validation, and accountability. Generative AI can thus become a powerful component of next-generation cybersecurity, provided its opportunities are utilized responsibly while its emerging risks are systematically managed.</w:t>
      </w:r>
    </w:p>
    <w:p w14:paraId="09F9EC86" w14:textId="77777777" w:rsidR="009673F7" w:rsidRDefault="00000000">
      <w:pPr>
        <w:spacing w:before="280" w:after="140"/>
      </w:pPr>
      <w:r>
        <w:rPr>
          <w:b/>
          <w:bCs/>
          <w:sz w:val="26"/>
          <w:szCs w:val="26"/>
        </w:rPr>
        <w:t>REFERENCES:</w:t>
      </w:r>
    </w:p>
    <w:p w14:paraId="53F39158" w14:textId="77777777" w:rsidR="009673F7" w:rsidRDefault="00000000">
      <w:pPr>
        <w:spacing w:after="160"/>
        <w:jc w:val="both"/>
      </w:pPr>
      <w:r>
        <w:rPr>
          <w:sz w:val="24"/>
          <w:szCs w:val="24"/>
        </w:rPr>
        <w:t xml:space="preserve">[1] Autio, C., Schwartz, R., </w:t>
      </w:r>
      <w:proofErr w:type="spellStart"/>
      <w:r>
        <w:rPr>
          <w:sz w:val="24"/>
          <w:szCs w:val="24"/>
        </w:rPr>
        <w:t>Dunietz</w:t>
      </w:r>
      <w:proofErr w:type="spellEnd"/>
      <w:r>
        <w:rPr>
          <w:sz w:val="24"/>
          <w:szCs w:val="24"/>
        </w:rPr>
        <w:t>, J., Jain, S., Stanley, M., Tabassi, E., Hall, P., &amp; Roberts, K. (2024). Artificial Intelligence Risk Management Framework: Generative Artificial Intelligence Profile. National Institute of Standards and Technology.</w:t>
      </w:r>
    </w:p>
    <w:p w14:paraId="421BAD71" w14:textId="77777777" w:rsidR="009673F7" w:rsidRDefault="00000000">
      <w:pPr>
        <w:spacing w:after="160"/>
        <w:jc w:val="both"/>
      </w:pPr>
      <w:r>
        <w:rPr>
          <w:sz w:val="24"/>
          <w:szCs w:val="24"/>
        </w:rPr>
        <w:t>[2] OWASP Foundation. (2025). OWASP Top 10 for Large Language Model Applications. OWASP GenAI Security Project.</w:t>
      </w:r>
    </w:p>
    <w:p w14:paraId="3AD9A50A" w14:textId="77777777" w:rsidR="009673F7" w:rsidRDefault="00000000">
      <w:pPr>
        <w:spacing w:after="160"/>
        <w:jc w:val="both"/>
      </w:pPr>
      <w:r>
        <w:rPr>
          <w:sz w:val="24"/>
          <w:szCs w:val="24"/>
        </w:rPr>
        <w:lastRenderedPageBreak/>
        <w:t>[3] National Institute of Standards and Technology. (2023). Artificial Intelligence Risk Management Framework (AI RMF 1.0). NIST.</w:t>
      </w:r>
    </w:p>
    <w:p w14:paraId="4A9D3411" w14:textId="77777777" w:rsidR="009673F7" w:rsidRDefault="00000000">
      <w:pPr>
        <w:spacing w:after="160"/>
        <w:jc w:val="both"/>
      </w:pPr>
      <w:r>
        <w:rPr>
          <w:sz w:val="24"/>
          <w:szCs w:val="24"/>
        </w:rPr>
        <w:t>[4] European Union Agency for Cybersecurity (ENISA). (2023). Cybersecurity Challenges in the Era of Generative Artificial Intelligence. ENISA.</w:t>
      </w:r>
    </w:p>
    <w:p w14:paraId="0BE35C4D" w14:textId="77777777" w:rsidR="009673F7" w:rsidRDefault="00000000">
      <w:pPr>
        <w:spacing w:after="160"/>
        <w:jc w:val="both"/>
      </w:pPr>
      <w:r>
        <w:rPr>
          <w:sz w:val="24"/>
          <w:szCs w:val="24"/>
        </w:rPr>
        <w:t>[5] MITRE. MITRE ATLAS: Adversarial Threat Landscape for Artificial-Intelligence Systems. MITRE Corporation.</w:t>
      </w:r>
    </w:p>
    <w:p w14:paraId="2C58AD92" w14:textId="77777777" w:rsidR="009673F7" w:rsidRDefault="00000000">
      <w:pPr>
        <w:spacing w:after="160"/>
        <w:jc w:val="both"/>
      </w:pPr>
      <w:r>
        <w:rPr>
          <w:sz w:val="24"/>
          <w:szCs w:val="24"/>
        </w:rPr>
        <w:t>[6] IBM Security. (2024). AI and Cybersecurity: Emerging Threats and Defensive Opportunities. IBM Security.</w:t>
      </w:r>
    </w:p>
    <w:p w14:paraId="61078B56" w14:textId="77777777" w:rsidR="009673F7" w:rsidRDefault="00000000">
      <w:pPr>
        <w:spacing w:after="160"/>
        <w:jc w:val="both"/>
      </w:pPr>
      <w:r>
        <w:rPr>
          <w:sz w:val="24"/>
          <w:szCs w:val="24"/>
        </w:rPr>
        <w:t>[7] OWASP Foundation. (2025). OWASP Top 10 for Agentic Applications. OWASP GenAI Security Project.</w:t>
      </w:r>
    </w:p>
    <w:sectPr w:rsidR="009673F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A452D0"/>
    <w:multiLevelType w:val="hybridMultilevel"/>
    <w:tmpl w:val="7DBAB846"/>
    <w:lvl w:ilvl="0" w:tplc="0AB04A5E">
      <w:start w:val="1"/>
      <w:numFmt w:val="bullet"/>
      <w:lvlText w:val="●"/>
      <w:lvlJc w:val="left"/>
      <w:pPr>
        <w:ind w:left="720" w:hanging="360"/>
      </w:pPr>
    </w:lvl>
    <w:lvl w:ilvl="1" w:tplc="69C2C120">
      <w:start w:val="1"/>
      <w:numFmt w:val="bullet"/>
      <w:lvlText w:val="○"/>
      <w:lvlJc w:val="left"/>
      <w:pPr>
        <w:ind w:left="1440" w:hanging="360"/>
      </w:pPr>
    </w:lvl>
    <w:lvl w:ilvl="2" w:tplc="8E1E9C8E">
      <w:start w:val="1"/>
      <w:numFmt w:val="bullet"/>
      <w:lvlText w:val="■"/>
      <w:lvlJc w:val="left"/>
      <w:pPr>
        <w:ind w:left="2160" w:hanging="360"/>
      </w:pPr>
    </w:lvl>
    <w:lvl w:ilvl="3" w:tplc="6FA6AC72">
      <w:start w:val="1"/>
      <w:numFmt w:val="bullet"/>
      <w:lvlText w:val="●"/>
      <w:lvlJc w:val="left"/>
      <w:pPr>
        <w:ind w:left="2880" w:hanging="360"/>
      </w:pPr>
    </w:lvl>
    <w:lvl w:ilvl="4" w:tplc="0FC2DFC6">
      <w:start w:val="1"/>
      <w:numFmt w:val="bullet"/>
      <w:lvlText w:val="○"/>
      <w:lvlJc w:val="left"/>
      <w:pPr>
        <w:ind w:left="3600" w:hanging="360"/>
      </w:pPr>
    </w:lvl>
    <w:lvl w:ilvl="5" w:tplc="500AF914">
      <w:start w:val="1"/>
      <w:numFmt w:val="bullet"/>
      <w:lvlText w:val="■"/>
      <w:lvlJc w:val="left"/>
      <w:pPr>
        <w:ind w:left="4320" w:hanging="360"/>
      </w:pPr>
    </w:lvl>
    <w:lvl w:ilvl="6" w:tplc="00B6C380">
      <w:start w:val="1"/>
      <w:numFmt w:val="bullet"/>
      <w:lvlText w:val="●"/>
      <w:lvlJc w:val="left"/>
      <w:pPr>
        <w:ind w:left="5040" w:hanging="360"/>
      </w:pPr>
    </w:lvl>
    <w:lvl w:ilvl="7" w:tplc="A9A820CE">
      <w:start w:val="1"/>
      <w:numFmt w:val="bullet"/>
      <w:lvlText w:val="●"/>
      <w:lvlJc w:val="left"/>
      <w:pPr>
        <w:ind w:left="5760" w:hanging="360"/>
      </w:pPr>
    </w:lvl>
    <w:lvl w:ilvl="8" w:tplc="C488158E">
      <w:start w:val="1"/>
      <w:numFmt w:val="bullet"/>
      <w:lvlText w:val="●"/>
      <w:lvlJc w:val="left"/>
      <w:pPr>
        <w:ind w:left="6480" w:hanging="360"/>
      </w:pPr>
    </w:lvl>
  </w:abstractNum>
  <w:num w:numId="1" w16cid:durableId="88352214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3F7"/>
    <w:rsid w:val="004817B6"/>
    <w:rsid w:val="004E4354"/>
    <w:rsid w:val="009673F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68831"/>
  <w15:docId w15:val="{926C1E62-C26E-4CE4-A13D-345DCB900F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2683</Words>
  <Characters>15296</Characters>
  <Application>Microsoft Office Word</Application>
  <DocSecurity>0</DocSecurity>
  <Lines>127</Lines>
  <Paragraphs>35</Paragraphs>
  <ScaleCrop>false</ScaleCrop>
  <Company/>
  <LinksUpToDate>false</LinksUpToDate>
  <CharactersWithSpaces>17944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S0706306</cp:lastModifiedBy>
  <cp:revision>2</cp:revision>
  <dcterms:created xsi:type="dcterms:W3CDTF">2026-08-20T13:01:00Z</dcterms:created>
  <dcterms:modified xsi:type="dcterms:W3CDTF">2026-08-20T13:01:00Z</dcterms:modified>
</cp:coreProperties>
</file>