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Research papers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2"/>
          <w:szCs w:val="22"/>
        </w:rPr>
      </w:pPr>
      <w:hyperlink r:id="rId6">
        <w:r w:rsidDel="00000000" w:rsidR="00000000" w:rsidRPr="00000000">
          <w:rPr>
            <w:color w:val="1155cc"/>
            <w:u w:val="single"/>
            <w:rtl w:val="0"/>
          </w:rPr>
          <w:t xml:space="preserve">https://ieeexplore.ieee.org/abstract/document/10531735</w:t>
        </w:r>
      </w:hyperlink>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Abstract: </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sz w:val="18"/>
          <w:szCs w:val="18"/>
        </w:rPr>
      </w:pPr>
      <w:r w:rsidDel="00000000" w:rsidR="00000000" w:rsidRPr="00000000">
        <w:rPr>
          <w:color w:val="333333"/>
          <w:sz w:val="23"/>
          <w:szCs w:val="23"/>
          <w:highlight w:val="white"/>
          <w:rtl w:val="0"/>
        </w:rPr>
        <w:t xml:space="preserve">Due to market deregulation and globalisation, competitive environments in various sectors continuously evolve, leading to increased customer churn. Effectively anticipating and mitigating customer churn is vital for businesses to retain their customer base and sustain business growth. This research scrutinizes 212 published articles from 2015 to 2023, delving into customer churn prediction using machine learning methods. Distinctive in its scope, this work covers key stages of churn prediction models comprehensively, contrary to published reviews, which focus on some aspects of churn prediction, such as model development, feature engineering and model evaluation using traditional machine learning-based evaluation metrics. The review emphasises the incorporation of features such as demographic, usage-related, and behavioural characteristics and features capturing customer social interaction and communications graphs and customer feedback while focusing on popular sectors such as telecommunication, finance, and online gaming when producing newer datasets or developing a predictive model. Findings suggest that research on the profitability aspect of churn prediction models is under-researched and advocates using profit-based evaluation metrics to support decision-making, improve customer retention, and increase profitability. Finally, this research concludes with recommendations that advocate the use of ensembles and deep learning techniques, and as well as the adoption of explainable methods to drive further advancements.</w:t>
      </w:r>
      <w:r w:rsidDel="00000000" w:rsidR="00000000" w:rsidRPr="00000000">
        <w:rPr>
          <w:sz w:val="18"/>
          <w:szCs w:val="18"/>
          <w:rtl w:val="0"/>
        </w:rPr>
        <w:t xml:space="preserve"> </w:t>
      </w:r>
    </w:p>
    <w:p w:rsidR="00000000" w:rsidDel="00000000" w:rsidP="00000000" w:rsidRDefault="00000000" w:rsidRPr="00000000" w14:paraId="00000008">
      <w:pPr>
        <w:ind w:left="720" w:firstLine="0"/>
        <w:rPr>
          <w:sz w:val="18"/>
          <w:szCs w:val="18"/>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2"/>
          <w:szCs w:val="22"/>
        </w:rPr>
      </w:pPr>
      <w:hyperlink r:id="rId7">
        <w:r w:rsidDel="00000000" w:rsidR="00000000" w:rsidRPr="00000000">
          <w:rPr>
            <w:color w:val="1155cc"/>
            <w:u w:val="single"/>
            <w:rtl w:val="0"/>
          </w:rPr>
          <w:t xml:space="preserve">https://www.researchgate.net/profile/Oezer-Celik-2/publication/337103029_Comparing_to_Techniques_Used_in_Customer_Churn_Analysis/links/5dc52a29a6fdcc2d2ffc1a24/Comparing-to-Techniques-Used-in-Customer-Churn-Analysis.pdf</w:t>
        </w:r>
      </w:hyperlink>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Abstract : </w:t>
      </w:r>
    </w:p>
    <w:p w:rsidR="00000000" w:rsidDel="00000000" w:rsidP="00000000" w:rsidRDefault="00000000" w:rsidRPr="00000000" w14:paraId="0000000C">
      <w:pPr>
        <w:ind w:left="720" w:firstLine="0"/>
        <w:rPr/>
      </w:pPr>
      <w:r w:rsidDel="00000000" w:rsidR="00000000" w:rsidRPr="00000000">
        <w:rPr>
          <w:rtl w:val="0"/>
        </w:rPr>
        <w:t xml:space="preserve">In today's competitive conditions, the importance of minimizing costs is increasing day by day. As a result of the researches, it has been determined that the cost of attracting new customers is 10 times more than the cost of holding existing customers. This increases the importance of customer churn analysis, too. In this review, machine learning algorithms such as artificial neural networks (ANN), decision trees, support vector machines (SVM), naive bayes, k-nn and extreme gradient boosting (XGBoost) and customer churn analysis, Cox proportional hazard model and deep learning techniques. In addition, customer churn analysis studies conducted in various sectors using these techniques were examined. When the customer churn analysis studies are examined, it is seen that more complex systems can get modeling and reached higher success rates with deep learning technique. However, because it is a new technique and could not give stable results, machine learning algorithms, which are the closest alternative, are thought to be able to useful in estimating time-related events such as customer churn. The Cox regression model was found to be successful in estimating the independent variables affecting the time variable, the rate of life expectancy and the groups under risk. It is seen that deep learning techniques give better results in more complex structures. </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pStyle w:val="Heading1"/>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240" w:before="240" w:line="315" w:lineRule="auto"/>
        <w:ind w:left="720" w:hanging="360"/>
        <w:rPr>
          <w:sz w:val="22"/>
          <w:szCs w:val="22"/>
        </w:rPr>
      </w:pPr>
      <w:bookmarkStart w:colFirst="0" w:colLast="0" w:name="_j0wk3xtl4mim" w:id="0"/>
      <w:bookmarkEnd w:id="0"/>
      <w:r w:rsidDel="00000000" w:rsidR="00000000" w:rsidRPr="00000000">
        <w:rPr>
          <w:color w:val="1f1f1f"/>
          <w:sz w:val="22"/>
          <w:szCs w:val="22"/>
          <w:rtl w:val="0"/>
        </w:rPr>
        <w:t xml:space="preserve">https://www.sciencedirect.com/science/article/abs/pii/S0305054805003503</w:t>
      </w:r>
    </w:p>
    <w:p w:rsidR="00000000" w:rsidDel="00000000" w:rsidP="00000000" w:rsidRDefault="00000000" w:rsidRPr="00000000" w14:paraId="0000000F">
      <w:pPr>
        <w:ind w:left="720" w:firstLine="0"/>
        <w:rPr>
          <w:sz w:val="20"/>
          <w:szCs w:val="20"/>
        </w:rPr>
      </w:pPr>
      <w:r w:rsidDel="00000000" w:rsidR="00000000" w:rsidRPr="00000000">
        <w:rPr>
          <w:color w:val="1f1f1f"/>
          <w:rtl w:val="0"/>
        </w:rPr>
        <w:t xml:space="preserve">A business incurs much higher charges when attempting to win new customers than to retain existing ones. As a result, much research has been invested into new ways of identifying those customers who have a high risk of churning. However, customer retention efforts have also been costing organisations large amounts of resource. In response to these issues, the next generation of churn management should focus on accuracy. A variety of churn management techniques have been developed as a response to the above requirements. The focus of this paper is to review some of the most popular technologies that have been identified in the literature for the development of a customer churn management platform. The advantages and disadvantages of the identified technologies are discussed, and a discussion on the future research directions is offered.</w:t>
      </w:r>
      <w:r w:rsidDel="00000000" w:rsidR="00000000" w:rsidRPr="00000000">
        <w:rPr>
          <w:sz w:val="20"/>
          <w:szCs w:val="20"/>
          <w:rtl w:val="0"/>
        </w:rPr>
        <w:t xml:space="preserve"> </w:t>
      </w:r>
    </w:p>
    <w:p w:rsidR="00000000" w:rsidDel="00000000" w:rsidP="00000000" w:rsidRDefault="00000000" w:rsidRPr="00000000" w14:paraId="00000010">
      <w:pPr>
        <w:ind w:left="720" w:firstLine="0"/>
        <w:rPr>
          <w:sz w:val="20"/>
          <w:szCs w:val="20"/>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2"/>
          <w:szCs w:val="22"/>
        </w:rPr>
      </w:pPr>
      <w:hyperlink r:id="rId8">
        <w:r w:rsidDel="00000000" w:rsidR="00000000" w:rsidRPr="00000000">
          <w:rPr>
            <w:color w:val="1155cc"/>
            <w:sz w:val="20"/>
            <w:szCs w:val="20"/>
            <w:u w:val="single"/>
            <w:rtl w:val="0"/>
          </w:rPr>
          <w:t xml:space="preserve">https://www.nature.com/articles/s41598-023-44396-w</w:t>
        </w:r>
      </w:hyperlink>
      <w:r w:rsidDel="00000000" w:rsidR="00000000" w:rsidRPr="00000000">
        <w:rPr>
          <w:rtl w:val="0"/>
        </w:rPr>
      </w:r>
    </w:p>
    <w:p w:rsidR="00000000" w:rsidDel="00000000" w:rsidP="00000000" w:rsidRDefault="00000000" w:rsidRPr="00000000" w14:paraId="00000012">
      <w:pPr>
        <w:ind w:left="720" w:firstLine="0"/>
        <w:rPr>
          <w:sz w:val="20"/>
          <w:szCs w:val="20"/>
        </w:rPr>
      </w:pPr>
      <w:r w:rsidDel="00000000" w:rsidR="00000000" w:rsidRPr="00000000">
        <w:rPr>
          <w:rtl w:val="0"/>
        </w:rPr>
      </w:r>
    </w:p>
    <w:p w:rsidR="00000000" w:rsidDel="00000000" w:rsidP="00000000" w:rsidRDefault="00000000" w:rsidRPr="00000000" w14:paraId="00000013">
      <w:pPr>
        <w:pStyle w:val="Heading2"/>
        <w:keepNext w:val="0"/>
        <w:keepLines w:val="0"/>
        <w:pBdr>
          <w:bottom w:color="d5d5d5" w:space="6" w:sz="10" w:val="single"/>
        </w:pBdr>
        <w:spacing w:after="0" w:before="0" w:line="297.59999999999997" w:lineRule="auto"/>
        <w:ind w:left="720" w:firstLine="0"/>
        <w:rPr>
          <w:b w:val="1"/>
          <w:bCs w:val="1"/>
          <w:color w:val="222222"/>
          <w:sz w:val="22"/>
          <w:szCs w:val="22"/>
          <w:highlight w:val="white"/>
        </w:rPr>
      </w:pPr>
      <w:bookmarkStart w:colFirst="0" w:colLast="0" w:name="_mu6s9x7w391k" w:id="1"/>
      <w:bookmarkEnd w:id="1"/>
      <w:r w:rsidDel="00000000" w:rsidR="00000000" w:rsidRPr="00000000">
        <w:rPr>
          <w:b w:val="1"/>
          <w:bCs w:val="1"/>
          <w:color w:val="222222"/>
          <w:sz w:val="22"/>
          <w:szCs w:val="22"/>
          <w:highlight w:val="white"/>
          <w:rtl w:val="0"/>
        </w:rPr>
        <w:t xml:space="preserve">Abstract :</w:t>
      </w:r>
    </w:p>
    <w:p w:rsidR="00000000" w:rsidDel="00000000" w:rsidP="00000000" w:rsidRDefault="00000000" w:rsidRPr="00000000" w14:paraId="00000014">
      <w:pPr>
        <w:pStyle w:val="Heading2"/>
        <w:keepNext w:val="0"/>
        <w:keepLines w:val="0"/>
        <w:pBdr>
          <w:bottom w:color="d5d5d5" w:space="6" w:sz="10" w:val="single"/>
        </w:pBdr>
        <w:spacing w:after="0" w:before="0" w:line="297.59999999999997" w:lineRule="auto"/>
        <w:ind w:left="720" w:firstLine="0"/>
        <w:rPr>
          <w:color w:val="222222"/>
          <w:sz w:val="22"/>
          <w:szCs w:val="22"/>
          <w:highlight w:val="white"/>
        </w:rPr>
      </w:pPr>
      <w:bookmarkStart w:colFirst="0" w:colLast="0" w:name="_9v5wu9eiirst" w:id="2"/>
      <w:bookmarkEnd w:id="2"/>
      <w:r w:rsidDel="00000000" w:rsidR="00000000" w:rsidRPr="00000000">
        <w:rPr>
          <w:color w:val="222222"/>
          <w:sz w:val="22"/>
          <w:szCs w:val="22"/>
          <w:highlight w:val="white"/>
          <w:rtl w:val="0"/>
        </w:rPr>
        <w:t xml:space="preserve">Customer churn, a phenomenon that causes large financial losses when customers leave a business, makes it difficult for modern organizations to retain customers. When dissatisfied customers find their present company's services inadequate, they frequently migrate to another service provider. Machine learning and deep learning (ML/DL) approaches have already been used to successfully identify customer churn. In some circumstances, however, ML/DL-based algorithms lacks in delivering promising results for detecting client churn. Previous research on estimating customer churn revealed unexpected forecasts when utilizing machine learning classifiers and traditional feature encoding methodologies. Deep neural networks were also used in these efforts to extract features without taking into account the sequence information. In view of these issues, the current study </w:t>
      </w:r>
      <w:r w:rsidDel="00000000" w:rsidR="00000000" w:rsidRPr="00000000">
        <w:rPr>
          <w:color w:val="222222"/>
          <w:highlight w:val="white"/>
          <w:rtl w:val="0"/>
        </w:rPr>
        <w:t xml:space="preserve">provides an </w:t>
      </w:r>
      <w:r w:rsidDel="00000000" w:rsidR="00000000" w:rsidRPr="00000000">
        <w:rPr>
          <w:color w:val="222222"/>
          <w:sz w:val="22"/>
          <w:szCs w:val="22"/>
          <w:highlight w:val="white"/>
          <w:rtl w:val="0"/>
        </w:rPr>
        <w:t xml:space="preserve">effective method for predicting customer churn based on a hybrid deep learning model termed BiLSTM-CNN. The goal is to effectively estimate customer churn using benchmark data and increase the churn prediction process's accuracy. The experimental results show that when trained, tested, and validated on the benchmark dataset, the proposed BiLSTM-CNN model attained a remarkable accuracy of 81%.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2"/>
          <w:szCs w:val="22"/>
        </w:rPr>
      </w:pPr>
      <w:r w:rsidDel="00000000" w:rsidR="00000000" w:rsidRPr="00000000">
        <w:rPr>
          <w:rtl w:val="0"/>
        </w:rPr>
        <w:t xml:space="preserve">https://www.tandfonline.com/doi/abs/10.1080/09720529.2022.2133238</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Abstract :</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color w:val="333333"/>
          <w:rtl w:val="0"/>
        </w:rPr>
        <w:t xml:space="preserve">Churn prediction is an active topic for research and machine learning approaches have made significant contributions in this domain. Models built to address customer churn, aim to identify customers who are at a high risk of terminating services offered by a company. Hence, an effective machine learning model indirectly contributes to the revenue growth of an organization, by identifying “at risk” customers, well in advance. This improves the success rate of retention campaigns and reduces costs associated with churn. The aim of this study is to explore the state-of-the-art machine learning techniques used in churn prediction. A systematic literature review, that is driven by 5 research questions and rigorous quality assessment criteria, is presented. There are 38 primary studies that are selected out of 420 studies published between 2018 and 2021. The review identifies popular machine learning techniques used in churn prediction and provides directions for future research. Firstly, the study finds that churn models lack generalization capability across industry domains. Hence, it identifies a need for researchers to explore techniques that extend beyond model experimentation, to improve efficiency of classifiers across domains. Secondly, it is observed that the traditional approaches to churn prediction depend significantly on demographic, product-usage, and revenue features alone. However, recent papers have integrated social network analysis-related features in churn models and achieved satisfactory results. Furthermore, there is a lack of scientific work that utilizes information-rich content of customer-company-interaction instances via email, chat conversations and other means. This area is the least explored. Thirdly, there is scope to investigate the effect of hybrid sampling strategies on model performance. This has not been extensively evaluated in literature. Lastly, there is no formal guideline on correct evaluation parameters to be used for models applied on imbalanced churn datasets. This is a grey area that requires greater attention.</w:t>
      </w:r>
      <w:r w:rsidDel="00000000" w:rsidR="00000000" w:rsidRPr="00000000">
        <w:rPr>
          <w:rtl w:val="0"/>
        </w:rPr>
        <w:t xml:space="preserve"> </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https://www.researchgate.net/profile/Saran-A/publication/310757545_A_Survey_on_Customer_Churn_Prediction_using_Machine_Learning_Techniques/links/5bb5fb8a299bf13e605e2ae9/A-Survey-on-Customer-Churn-Prediction-using-Machine-Learning-Techniques.pdf</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Abstract:</w:t>
      </w:r>
    </w:p>
    <w:p w:rsidR="00000000" w:rsidDel="00000000" w:rsidP="00000000" w:rsidRDefault="00000000" w:rsidRPr="00000000" w14:paraId="0000001F">
      <w:pPr>
        <w:ind w:left="720" w:firstLine="0"/>
        <w:rPr/>
      </w:pPr>
      <w:r w:rsidDel="00000000" w:rsidR="00000000" w:rsidRPr="00000000">
        <w:rPr>
          <w:rtl w:val="0"/>
        </w:rPr>
        <w:t xml:space="preserve">The fast expansion of the market in every sector is leading to superior subscriber base for service providers. Added competitors, novel and innovative business models and enhanced services are increasing the cost of customer acquisition. In such a fast set up, service providers have realized the importance of retaining the on-hand customers. It is therefore essential for the service providers to prevent churn- a phenomenon which states that customer wishes to quit the service of the company. This paper reviews the most popular machine learning algorithms used by researchers for churn predicting, not only in banking sector but also other sectors which highly depends on customer participation. </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hyperlink r:id="rId9">
        <w:r w:rsidDel="00000000" w:rsidR="00000000" w:rsidRPr="00000000">
          <w:rPr>
            <w:color w:val="1155cc"/>
            <w:u w:val="single"/>
            <w:rtl w:val="0"/>
          </w:rPr>
          <w:t xml:space="preserve">https://www.sciencedirect.com/science/article/abs/pii/S0957417410008067</w:t>
        </w:r>
      </w:hyperlink>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ab/>
        <w:t xml:space="preserve">Abstract:</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color w:val="1f1f1f"/>
          <w:rtl w:val="0"/>
        </w:rPr>
        <w:t xml:space="preserve">Customer churn prediction models aim to detect customers with a high propensity to attrite. Predictive accuracy, comprehensibility, and justifiability are three key aspects of a churn prediction model. An accurate model permits to correctly target future churners in a retention marketing campaign, while a comprehensible and intuitive rule-set allows to identify the main drivers for customers to churn, and to develop an effective retention strategy in accordance with domain knowledge. This paper provides an extended overview of the literature on the use of data mining in customer churn prediction modeling. It is shown that only limited attention has been paid to the comprehensibility and the intuitiveness of churn prediction models. Therefore, two novel data mining techniques are applied to churn prediction modeling, and benchmarked to traditional rule induction techniques such as C4.5 and RIPPER. Both AntMiner+ and ALBA are shown to induce accurate as well as comprehensible classification rule-sets. AntMiner+ is a high performing data mining technique based on the principles of Ant Colony Optimization that allows to include domain knowledge by imposing monotonicity constraints on the final rule-set. ALBA on the other hand combines the high predictive accuracy of a non-linear support vector machine model with the comprehensibility of the rule-set format. The results of the benchmarking experiments show that ALBA improves learning of classification techniques, resulting in comprehensible models with increased performance. AntMiner+ results in accurate, comprehensible, but most importantly justifiable models, unlike the other modeling techniques included in this study.</w:t>
      </w:r>
      <w:r w:rsidDel="00000000" w:rsidR="00000000" w:rsidRPr="00000000">
        <w:rPr>
          <w:rtl w:val="0"/>
        </w:rPr>
        <w:t xml:space="preserve"> </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https://link.springer.com/article/10.1007/S00607-021-00908-Y</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Abstract:</w:t>
      </w:r>
    </w:p>
    <w:p w:rsidR="00000000" w:rsidDel="00000000" w:rsidP="00000000" w:rsidRDefault="00000000" w:rsidRPr="00000000" w14:paraId="0000002A">
      <w:pPr>
        <w:spacing w:after="1800" w:line="276" w:lineRule="auto"/>
        <w:ind w:left="720" w:firstLine="0"/>
        <w:rPr>
          <w:color w:val="222222"/>
          <w:highlight w:val="white"/>
        </w:rPr>
      </w:pPr>
      <w:r w:rsidDel="00000000" w:rsidR="00000000" w:rsidRPr="00000000">
        <w:rPr>
          <w:color w:val="222222"/>
          <w:highlight w:val="white"/>
          <w:rtl w:val="0"/>
        </w:rPr>
        <w:t xml:space="preserve">The customer churn prediction (CCP) is one of the challenging problems in the telecom industry. With the advancement in the field of machine learning and artificial intelligence, the possibilities to predict customer churn has increased significantly. Our proposed methodology, consists of six phases. In the first two phases, data pre-processing and feature analysis is performed. In the third phase, feature selection is taken into consideration using gravitational search algorithm. Next, the data has been split into two parts train and test set in the ratio of 80% and 20% respectively. In the prediction process, most popular predictive models have been applied, namely, logistic regression, naive bayes, support vector machine, random forest, decision trees, etc. on train set as well as boosting and ensemble techniques are applied to see the effect on accuracy of models. In addition, K-fold cross validation has been used over train set for hyperparameter tuning and to prevent overfitting of models. Finally, the obtained results on test set have been evaluated using confusion matrix and AUC curve. It was found that Adaboost and XGboost Classifier gives the highest accuracy of 81.71% and 80.8% respectively. The highest AUC score of 84%, is achieved by both Adaboost and XGBoost Classifiers which outperforms over others.</w:t>
      </w:r>
    </w:p>
    <w:p w:rsidR="00000000" w:rsidDel="00000000" w:rsidP="00000000" w:rsidRDefault="00000000" w:rsidRPr="00000000" w14:paraId="0000002B">
      <w:pPr>
        <w:numPr>
          <w:ilvl w:val="0"/>
          <w:numId w:val="1"/>
        </w:numPr>
        <w:spacing w:after="1800" w:line="276" w:lineRule="auto"/>
        <w:ind w:left="720" w:hanging="360"/>
        <w:rPr>
          <w:color w:val="222222"/>
          <w:highlight w:val="white"/>
          <w:u w:val="none"/>
        </w:rPr>
      </w:pPr>
      <w:r w:rsidDel="00000000" w:rsidR="00000000" w:rsidRPr="00000000">
        <w:rPr>
          <w:color w:val="222222"/>
          <w:highlight w:val="white"/>
          <w:rtl w:val="0"/>
        </w:rPr>
        <w:t xml:space="preserve">https://www.sciencedirect.com/science/article/abs/pii/S0957417409004758</w:t>
      </w:r>
    </w:p>
    <w:p w:rsidR="00000000" w:rsidDel="00000000" w:rsidP="00000000" w:rsidRDefault="00000000" w:rsidRPr="00000000" w14:paraId="0000002C">
      <w:pPr>
        <w:spacing w:after="1800" w:line="276" w:lineRule="auto"/>
        <w:ind w:left="720" w:firstLine="0"/>
        <w:rPr>
          <w:color w:val="222222"/>
          <w:highlight w:val="white"/>
        </w:rPr>
      </w:pPr>
      <w:r w:rsidDel="00000000" w:rsidR="00000000" w:rsidRPr="00000000">
        <w:rPr>
          <w:color w:val="222222"/>
          <w:highlight w:val="white"/>
          <w:rtl w:val="0"/>
        </w:rPr>
        <w:t xml:space="preserve">Abstract:</w:t>
      </w:r>
    </w:p>
    <w:p w:rsidR="00000000" w:rsidDel="00000000" w:rsidP="00000000" w:rsidRDefault="00000000" w:rsidRPr="00000000" w14:paraId="0000002D">
      <w:pPr>
        <w:spacing w:after="1800" w:line="276" w:lineRule="auto"/>
        <w:ind w:left="720" w:firstLine="0"/>
        <w:rPr>
          <w:color w:val="222222"/>
          <w:highlight w:val="white"/>
        </w:rPr>
      </w:pPr>
      <w:r w:rsidDel="00000000" w:rsidR="00000000" w:rsidRPr="00000000">
        <w:rPr>
          <w:color w:val="1f1f1f"/>
          <w:highlight w:val="white"/>
          <w:rtl w:val="0"/>
        </w:rPr>
        <w:t xml:space="preserve">As churn management is a major task for companies to retain valuable customers, the ability to predict customer churn is necessary. In literature, </w:t>
      </w:r>
      <w:hyperlink r:id="rId10">
        <w:r w:rsidDel="00000000" w:rsidR="00000000" w:rsidRPr="00000000">
          <w:rPr>
            <w:color w:val="1f1f1f"/>
            <w:highlight w:val="white"/>
            <w:u w:val="single"/>
            <w:rtl w:val="0"/>
          </w:rPr>
          <w:t xml:space="preserve">neural networks</w:t>
        </w:r>
      </w:hyperlink>
      <w:r w:rsidDel="00000000" w:rsidR="00000000" w:rsidRPr="00000000">
        <w:rPr>
          <w:color w:val="1f1f1f"/>
          <w:highlight w:val="white"/>
          <w:rtl w:val="0"/>
        </w:rPr>
        <w:t xml:space="preserve"> have shown their applicability to churn prediction. On the other hand, hybrid </w:t>
      </w:r>
      <w:hyperlink r:id="rId11">
        <w:r w:rsidDel="00000000" w:rsidR="00000000" w:rsidRPr="00000000">
          <w:rPr>
            <w:color w:val="1f1f1f"/>
            <w:highlight w:val="white"/>
            <w:u w:val="single"/>
            <w:rtl w:val="0"/>
          </w:rPr>
          <w:t xml:space="preserve">data mining</w:t>
        </w:r>
      </w:hyperlink>
      <w:r w:rsidDel="00000000" w:rsidR="00000000" w:rsidRPr="00000000">
        <w:rPr>
          <w:color w:val="1f1f1f"/>
          <w:highlight w:val="white"/>
          <w:rtl w:val="0"/>
        </w:rPr>
        <w:t xml:space="preserve"> techniques by combining two or more techniques have been proved to provide better performances than many single techniques over a number of different domain problems. This paper considers two hybrid models by combining two different neural network techniques for churn prediction, which are back-propagation </w:t>
      </w:r>
      <w:hyperlink r:id="rId12">
        <w:r w:rsidDel="00000000" w:rsidR="00000000" w:rsidRPr="00000000">
          <w:rPr>
            <w:color w:val="1f1f1f"/>
            <w:highlight w:val="white"/>
            <w:u w:val="single"/>
            <w:rtl w:val="0"/>
          </w:rPr>
          <w:t xml:space="preserve">artificial neural networks</w:t>
        </w:r>
      </w:hyperlink>
      <w:r w:rsidDel="00000000" w:rsidR="00000000" w:rsidRPr="00000000">
        <w:rPr>
          <w:color w:val="1f1f1f"/>
          <w:highlight w:val="white"/>
          <w:rtl w:val="0"/>
        </w:rPr>
        <w:t xml:space="preserve"> (ANN) and self-organizing maps (SOM). The hybrid models are ANN combined with ANN (ANN + ANN) and SOM combined with ANN (SOM + ANN). In particular, the first technique of the two hybrid models performs the data reduction task by filtering out unrepresentative </w:t>
      </w:r>
      <w:hyperlink r:id="rId13">
        <w:r w:rsidDel="00000000" w:rsidR="00000000" w:rsidRPr="00000000">
          <w:rPr>
            <w:color w:val="1f1f1f"/>
            <w:highlight w:val="white"/>
            <w:u w:val="single"/>
            <w:rtl w:val="0"/>
          </w:rPr>
          <w:t xml:space="preserve">training data</w:t>
        </w:r>
      </w:hyperlink>
      <w:r w:rsidDel="00000000" w:rsidR="00000000" w:rsidRPr="00000000">
        <w:rPr>
          <w:color w:val="1f1f1f"/>
          <w:highlight w:val="white"/>
          <w:rtl w:val="0"/>
        </w:rPr>
        <w:t xml:space="preserve">. Then, the outputs as representative data are used to create the prediction model based on the second technique. To evaluate the performance of these models, three different kinds of </w:t>
      </w:r>
      <w:hyperlink r:id="rId14">
        <w:r w:rsidDel="00000000" w:rsidR="00000000" w:rsidRPr="00000000">
          <w:rPr>
            <w:color w:val="1f1f1f"/>
            <w:highlight w:val="white"/>
            <w:u w:val="single"/>
            <w:rtl w:val="0"/>
          </w:rPr>
          <w:t xml:space="preserve">testing sets</w:t>
        </w:r>
      </w:hyperlink>
      <w:r w:rsidDel="00000000" w:rsidR="00000000" w:rsidRPr="00000000">
        <w:rPr>
          <w:color w:val="1f1f1f"/>
          <w:highlight w:val="white"/>
          <w:rtl w:val="0"/>
        </w:rPr>
        <w:t xml:space="preserve"> are considered. They are the general testing set and two fuzzy testing sets based on the filtered out data by the first technique of the two hybrid models, i.e. ANN and SOM, respectively. The experimental results show that the two hybrid models outperform the single neural network </w:t>
      </w:r>
      <w:hyperlink r:id="rId15">
        <w:r w:rsidDel="00000000" w:rsidR="00000000" w:rsidRPr="00000000">
          <w:rPr>
            <w:color w:val="1f1f1f"/>
            <w:highlight w:val="white"/>
            <w:u w:val="single"/>
            <w:rtl w:val="0"/>
          </w:rPr>
          <w:t xml:space="preserve">baseline model</w:t>
        </w:r>
      </w:hyperlink>
      <w:r w:rsidDel="00000000" w:rsidR="00000000" w:rsidRPr="00000000">
        <w:rPr>
          <w:color w:val="1f1f1f"/>
          <w:highlight w:val="white"/>
          <w:rtl w:val="0"/>
        </w:rPr>
        <w:t xml:space="preserve"> in terms of prediction accuracy and Types I and II errors over the three kinds of testing sets. In addition, the ANN + ANN hybrid model significantly performs better than the SOM + ANN hybrid model and the ANN baseline model.</w:t>
      </w:r>
      <w:r w:rsidDel="00000000" w:rsidR="00000000" w:rsidRPr="00000000">
        <w:rPr>
          <w:color w:val="222222"/>
          <w:highlight w:val="white"/>
          <w:rtl w:val="0"/>
        </w:rPr>
        <w:t xml:space="preserve"> </w:t>
      </w:r>
    </w:p>
    <w:p w:rsidR="00000000" w:rsidDel="00000000" w:rsidP="00000000" w:rsidRDefault="00000000" w:rsidRPr="00000000" w14:paraId="0000002E">
      <w:pPr>
        <w:numPr>
          <w:ilvl w:val="0"/>
          <w:numId w:val="1"/>
        </w:numPr>
        <w:spacing w:after="1800" w:line="276" w:lineRule="auto"/>
        <w:ind w:left="720" w:hanging="360"/>
        <w:rPr>
          <w:color w:val="222222"/>
          <w:highlight w:val="white"/>
          <w:u w:val="none"/>
        </w:rPr>
      </w:pPr>
      <w:hyperlink r:id="rId16">
        <w:r w:rsidDel="00000000" w:rsidR="00000000" w:rsidRPr="00000000">
          <w:rPr>
            <w:color w:val="1155cc"/>
            <w:highlight w:val="white"/>
            <w:u w:val="single"/>
            <w:rtl w:val="0"/>
          </w:rPr>
          <w:t xml:space="preserve">https://www.sciencedirect.com/science/article/abs/pii/S1568494613003116</w:t>
        </w:r>
      </w:hyperlink>
      <w:r w:rsidDel="00000000" w:rsidR="00000000" w:rsidRPr="00000000">
        <w:rPr>
          <w:rtl w:val="0"/>
        </w:rPr>
      </w:r>
    </w:p>
    <w:p w:rsidR="00000000" w:rsidDel="00000000" w:rsidP="00000000" w:rsidRDefault="00000000" w:rsidRPr="00000000" w14:paraId="0000002F">
      <w:pPr>
        <w:spacing w:after="1800" w:line="276" w:lineRule="auto"/>
        <w:ind w:left="720" w:firstLine="720"/>
        <w:rPr>
          <w:color w:val="222222"/>
          <w:highlight w:val="white"/>
        </w:rPr>
      </w:pPr>
      <w:r w:rsidDel="00000000" w:rsidR="00000000" w:rsidRPr="00000000">
        <w:rPr>
          <w:color w:val="222222"/>
          <w:highlight w:val="white"/>
          <w:rtl w:val="0"/>
        </w:rPr>
        <w:t xml:space="preserve">Abstract:</w:t>
      </w:r>
    </w:p>
    <w:p w:rsidR="00000000" w:rsidDel="00000000" w:rsidP="00000000" w:rsidRDefault="00000000" w:rsidRPr="00000000" w14:paraId="00000030">
      <w:pPr>
        <w:spacing w:after="360" w:line="390" w:lineRule="auto"/>
        <w:ind w:left="720" w:firstLine="0"/>
        <w:rPr>
          <w:color w:val="1f1f1f"/>
          <w:highlight w:val="white"/>
        </w:rPr>
      </w:pPr>
      <w:r w:rsidDel="00000000" w:rsidR="00000000" w:rsidRPr="00000000">
        <w:rPr>
          <w:color w:val="1f1f1f"/>
          <w:highlight w:val="white"/>
          <w:rtl w:val="0"/>
        </w:rPr>
        <w:t xml:space="preserve">This study examines the use of social network information for customer churn prediction. An alternative modeling approach using relational learning algorithms is developed to incorporate social network effects within a customer churn prediction setting, in order to handle large scale networks, a time dependent class label, and a skewed class distribution. An innovative approach to incorporate non-Markovian network effects within relational classifiers and a novel parallel modeling setup to combine a relational and non-relational classification model are introduced. The results of two real life </w:t>
      </w:r>
      <w:hyperlink r:id="rId17">
        <w:r w:rsidDel="00000000" w:rsidR="00000000" w:rsidRPr="00000000">
          <w:rPr>
            <w:color w:val="1f1f1f"/>
            <w:highlight w:val="white"/>
            <w:u w:val="single"/>
            <w:rtl w:val="0"/>
          </w:rPr>
          <w:t xml:space="preserve">case studies</w:t>
        </w:r>
      </w:hyperlink>
      <w:r w:rsidDel="00000000" w:rsidR="00000000" w:rsidRPr="00000000">
        <w:rPr>
          <w:color w:val="1f1f1f"/>
          <w:highlight w:val="white"/>
          <w:rtl w:val="0"/>
        </w:rPr>
        <w:t xml:space="preserve"> on large scale telco data sets are presented, containing both networked (call detail records) and non-networked (customer related) information about millions of subscribers. A significant impact of social network effects, including non-Markovian effects, on the performance of a customer churn prediction model is found, and the parallel model setup is shown to boost the profits generated by a retention campaign.</w:t>
      </w:r>
    </w:p>
    <w:p w:rsidR="00000000" w:rsidDel="00000000" w:rsidP="00000000" w:rsidRDefault="00000000" w:rsidRPr="00000000" w14:paraId="00000031">
      <w:pPr>
        <w:spacing w:after="1800" w:lineRule="auto"/>
        <w:ind w:left="720" w:firstLine="0"/>
        <w:rPr>
          <w:color w:val="222222"/>
          <w:highlight w:val="white"/>
        </w:rPr>
      </w:pPr>
      <w:r w:rsidDel="00000000" w:rsidR="00000000" w:rsidRPr="00000000">
        <w:rPr>
          <w:rtl w:val="0"/>
        </w:rPr>
      </w:r>
    </w:p>
    <w:p w:rsidR="00000000" w:rsidDel="00000000" w:rsidP="00000000" w:rsidRDefault="00000000" w:rsidRPr="00000000" w14:paraId="00000032">
      <w:pPr>
        <w:numPr>
          <w:ilvl w:val="0"/>
          <w:numId w:val="1"/>
        </w:numPr>
        <w:spacing w:after="1800" w:line="276" w:lineRule="auto"/>
        <w:ind w:left="720" w:hanging="360"/>
        <w:rPr>
          <w:color w:val="222222"/>
          <w:highlight w:val="white"/>
          <w:u w:val="none"/>
        </w:rPr>
      </w:pPr>
      <w:r w:rsidDel="00000000" w:rsidR="00000000" w:rsidRPr="00000000">
        <w:rPr>
          <w:color w:val="222222"/>
          <w:highlight w:val="white"/>
          <w:rtl w:val="0"/>
        </w:rPr>
        <w:t xml:space="preserve"> https://ieeexplore.ieee.org/abstract/document/7359318</w:t>
      </w:r>
    </w:p>
    <w:p w:rsidR="00000000" w:rsidDel="00000000" w:rsidP="00000000" w:rsidRDefault="00000000" w:rsidRPr="00000000" w14:paraId="00000033">
      <w:pPr>
        <w:widowControl w:val="0"/>
        <w:spacing w:after="1800" w:line="240" w:lineRule="auto"/>
        <w:ind w:left="0" w:firstLine="720"/>
        <w:rPr>
          <w:color w:val="222222"/>
          <w:highlight w:val="white"/>
        </w:rPr>
      </w:pPr>
      <w:r w:rsidDel="00000000" w:rsidR="00000000" w:rsidRPr="00000000">
        <w:rPr>
          <w:color w:val="222222"/>
          <w:highlight w:val="white"/>
          <w:rtl w:val="0"/>
        </w:rPr>
        <w:t xml:space="preserve">Abstract : </w:t>
      </w:r>
    </w:p>
    <w:p w:rsidR="00000000" w:rsidDel="00000000" w:rsidP="00000000" w:rsidRDefault="00000000" w:rsidRPr="00000000" w14:paraId="00000034">
      <w:pPr>
        <w:widowControl w:val="0"/>
        <w:spacing w:after="1800" w:line="240" w:lineRule="auto"/>
        <w:ind w:left="720" w:firstLine="0"/>
        <w:rPr>
          <w:color w:val="222222"/>
          <w:highlight w:val="white"/>
        </w:rPr>
      </w:pPr>
      <w:r w:rsidDel="00000000" w:rsidR="00000000" w:rsidRPr="00000000">
        <w:rPr>
          <w:color w:val="333333"/>
          <w:highlight w:val="white"/>
          <w:rtl w:val="0"/>
        </w:rPr>
        <w:t xml:space="preserve">With the rapid development of telecommunication industry, the service providers are inclined more towards expansion of the subscriber base. To meet the need of surviving in the competitive environment, the retention of existing customers has become a huge challenge. In the survey done in the Telecom industry, it is stated that the cost of acquiring a new customer is far more that retaining the existing one. Therefore, by collecting knowledge from the telecom industries can help in predicting the association of the customers as whether or not they will leave the company. The required action needs to be undertaken by the telecom industries in order to initiate the acquisition of their associated customers for making their market value stagnant. Our paper proposes a new framework for the churn prediction model and implements it using the WEKA Data Mining software. The efficiency and the performance of Decision tree and Logistic regression techniques have been compared.</w:t>
      </w:r>
      <w:r w:rsidDel="00000000" w:rsidR="00000000" w:rsidRPr="00000000">
        <w:rPr>
          <w:color w:val="222222"/>
          <w:highlight w:val="white"/>
          <w:rtl w:val="0"/>
        </w:rPr>
        <w:t xml:space="preserve"> </w:t>
      </w:r>
    </w:p>
    <w:p w:rsidR="00000000" w:rsidDel="00000000" w:rsidP="00000000" w:rsidRDefault="00000000" w:rsidRPr="00000000" w14:paraId="00000035">
      <w:pPr>
        <w:widowControl w:val="0"/>
        <w:numPr>
          <w:ilvl w:val="0"/>
          <w:numId w:val="1"/>
        </w:numPr>
        <w:spacing w:after="1800" w:line="240" w:lineRule="auto"/>
        <w:ind w:left="720" w:hanging="360"/>
        <w:rPr>
          <w:color w:val="222222"/>
          <w:highlight w:val="white"/>
          <w:u w:val="none"/>
        </w:rPr>
      </w:pPr>
      <w:hyperlink r:id="rId18">
        <w:r w:rsidDel="00000000" w:rsidR="00000000" w:rsidRPr="00000000">
          <w:rPr>
            <w:color w:val="1155cc"/>
            <w:highlight w:val="white"/>
            <w:u w:val="single"/>
            <w:rtl w:val="0"/>
          </w:rPr>
          <w:t xml:space="preserve">https://www.sciencedirect.com/science/article/abs/pii/S001985011400114X</w:t>
        </w:r>
      </w:hyperlink>
      <w:r w:rsidDel="00000000" w:rsidR="00000000" w:rsidRPr="00000000">
        <w:rPr>
          <w:rtl w:val="0"/>
        </w:rPr>
      </w:r>
    </w:p>
    <w:p w:rsidR="00000000" w:rsidDel="00000000" w:rsidP="00000000" w:rsidRDefault="00000000" w:rsidRPr="00000000" w14:paraId="00000036">
      <w:pPr>
        <w:widowControl w:val="0"/>
        <w:spacing w:after="1800" w:line="240" w:lineRule="auto"/>
        <w:ind w:left="720" w:firstLine="0"/>
        <w:rPr>
          <w:color w:val="222222"/>
          <w:highlight w:val="white"/>
        </w:rPr>
      </w:pPr>
      <w:r w:rsidDel="00000000" w:rsidR="00000000" w:rsidRPr="00000000">
        <w:rPr>
          <w:color w:val="222222"/>
          <w:highlight w:val="white"/>
          <w:rtl w:val="0"/>
        </w:rPr>
        <w:t xml:space="preserve">Abstract:</w:t>
      </w:r>
    </w:p>
    <w:p w:rsidR="00000000" w:rsidDel="00000000" w:rsidP="00000000" w:rsidRDefault="00000000" w:rsidRPr="00000000" w14:paraId="00000037">
      <w:pPr>
        <w:widowControl w:val="0"/>
        <w:spacing w:after="1800" w:line="240" w:lineRule="auto"/>
        <w:ind w:left="720" w:firstLine="0"/>
        <w:rPr>
          <w:color w:val="222222"/>
          <w:highlight w:val="white"/>
        </w:rPr>
      </w:pPr>
      <w:r w:rsidDel="00000000" w:rsidR="00000000" w:rsidRPr="00000000">
        <w:rPr>
          <w:color w:val="1f1f1f"/>
          <w:highlight w:val="white"/>
          <w:rtl w:val="0"/>
        </w:rPr>
        <w:t xml:space="preserve">It is now widely accepted that firms should direct more effort into retaining existing customers than to attracting new ones. To achieve this, customers likely to defect need to be identified so that they can be approached with tailored incentives or other bespoke retention offers. Such strategies call for </w:t>
      </w:r>
      <w:hyperlink r:id="rId19">
        <w:r w:rsidDel="00000000" w:rsidR="00000000" w:rsidRPr="00000000">
          <w:rPr>
            <w:color w:val="1f1f1f"/>
            <w:highlight w:val="white"/>
            <w:u w:val="single"/>
            <w:rtl w:val="0"/>
          </w:rPr>
          <w:t xml:space="preserve">predictive models</w:t>
        </w:r>
      </w:hyperlink>
      <w:r w:rsidDel="00000000" w:rsidR="00000000" w:rsidRPr="00000000">
        <w:rPr>
          <w:color w:val="1f1f1f"/>
          <w:highlight w:val="white"/>
          <w:rtl w:val="0"/>
        </w:rPr>
        <w:t xml:space="preserve"> capable of identifying customers with higher probabilities of defecting in the relatively near future. A review of the extant literature on customer churn models reveals that although several </w:t>
      </w:r>
      <w:hyperlink r:id="rId20">
        <w:r w:rsidDel="00000000" w:rsidR="00000000" w:rsidRPr="00000000">
          <w:rPr>
            <w:color w:val="1f1f1f"/>
            <w:highlight w:val="white"/>
            <w:u w:val="single"/>
            <w:rtl w:val="0"/>
          </w:rPr>
          <w:t xml:space="preserve">predictive models</w:t>
        </w:r>
      </w:hyperlink>
      <w:r w:rsidDel="00000000" w:rsidR="00000000" w:rsidRPr="00000000">
        <w:rPr>
          <w:color w:val="1f1f1f"/>
          <w:highlight w:val="white"/>
          <w:rtl w:val="0"/>
        </w:rPr>
        <w:t xml:space="preserve"> have been developed to model churn in B2C contexts, the B2B context in general, and non-contractual settings in particular, have received less attention in this regard. Therefore, to address these gaps, this study proposes a data-mining approach to model non-contractual customer churn in B2B contexts. Several modeling techniques are compared in terms of their ability to predict true churners. The best performing data-mining technique (boosting) is then applied to develop a profit maximizing retention campaign. Results confirm that the model driven approach to churn prediction and developing retention strategies outperforms commonly used managerial heuristics.</w:t>
      </w:r>
      <w:r w:rsidDel="00000000" w:rsidR="00000000" w:rsidRPr="00000000">
        <w:rPr>
          <w:color w:val="222222"/>
          <w:highlight w:val="white"/>
          <w:rtl w:val="0"/>
        </w:rPr>
        <w:t xml:space="preserve"> </w:t>
      </w:r>
    </w:p>
    <w:p w:rsidR="00000000" w:rsidDel="00000000" w:rsidP="00000000" w:rsidRDefault="00000000" w:rsidRPr="00000000" w14:paraId="00000038">
      <w:pPr>
        <w:widowControl w:val="0"/>
        <w:numPr>
          <w:ilvl w:val="0"/>
          <w:numId w:val="1"/>
        </w:numPr>
        <w:spacing w:after="1800" w:line="240" w:lineRule="auto"/>
        <w:ind w:left="720" w:hanging="360"/>
        <w:rPr>
          <w:color w:val="222222"/>
          <w:highlight w:val="white"/>
          <w:u w:val="none"/>
        </w:rPr>
      </w:pPr>
      <w:hyperlink r:id="rId21">
        <w:r w:rsidDel="00000000" w:rsidR="00000000" w:rsidRPr="00000000">
          <w:rPr>
            <w:color w:val="1155cc"/>
            <w:highlight w:val="white"/>
            <w:u w:val="single"/>
            <w:rtl w:val="0"/>
          </w:rPr>
          <w:t xml:space="preserve">https://www.sciencedirect.com/science/article/abs/pii/S187486510960003X</w:t>
        </w:r>
      </w:hyperlink>
      <w:r w:rsidDel="00000000" w:rsidR="00000000" w:rsidRPr="00000000">
        <w:rPr>
          <w:rtl w:val="0"/>
        </w:rPr>
      </w:r>
    </w:p>
    <w:p w:rsidR="00000000" w:rsidDel="00000000" w:rsidP="00000000" w:rsidRDefault="00000000" w:rsidRPr="00000000" w14:paraId="00000039">
      <w:pPr>
        <w:widowControl w:val="0"/>
        <w:spacing w:after="1800" w:line="240" w:lineRule="auto"/>
        <w:rPr>
          <w:color w:val="222222"/>
          <w:highlight w:val="white"/>
        </w:rPr>
      </w:pPr>
      <w:r w:rsidDel="00000000" w:rsidR="00000000" w:rsidRPr="00000000">
        <w:rPr>
          <w:color w:val="222222"/>
          <w:highlight w:val="white"/>
          <w:rtl w:val="0"/>
        </w:rPr>
        <w:tab/>
        <w:t xml:space="preserve">Abstract:</w:t>
      </w:r>
    </w:p>
    <w:p w:rsidR="00000000" w:rsidDel="00000000" w:rsidP="00000000" w:rsidRDefault="00000000" w:rsidRPr="00000000" w14:paraId="0000003A">
      <w:pPr>
        <w:widowControl w:val="0"/>
        <w:spacing w:after="1800" w:line="240" w:lineRule="auto"/>
        <w:ind w:left="720" w:firstLine="0"/>
        <w:rPr>
          <w:color w:val="222222"/>
          <w:highlight w:val="white"/>
        </w:rPr>
      </w:pPr>
      <w:r w:rsidDel="00000000" w:rsidR="00000000" w:rsidRPr="00000000">
        <w:rPr>
          <w:color w:val="1f1f1f"/>
          <w:highlight w:val="white"/>
          <w:rtl w:val="0"/>
        </w:rPr>
        <w:t xml:space="preserve">To improve the prediction abilities of machine learning methods, a support vector machine (SVM) on structural risk minimization was applied to customer churn prediction. Researching customer churn prediction cases both in home and foreign carries, the method was compared with artifical neural network, decision tree, logistic regression, and naive bayesian classifier. It is found that the method enjoys the best accuracy rate, hit rate, covering rate, and lift coefficient, and therefore, provides an effective measurement for customer churn prediction.</w:t>
      </w:r>
      <w:r w:rsidDel="00000000" w:rsidR="00000000" w:rsidRPr="00000000">
        <w:rPr>
          <w:color w:val="222222"/>
          <w:highlight w:val="white"/>
          <w:rtl w:val="0"/>
        </w:rPr>
        <w:t xml:space="preserve"> </w:t>
      </w:r>
    </w:p>
    <w:p w:rsidR="00000000" w:rsidDel="00000000" w:rsidP="00000000" w:rsidRDefault="00000000" w:rsidRPr="00000000" w14:paraId="0000003B">
      <w:pPr>
        <w:widowControl w:val="0"/>
        <w:numPr>
          <w:ilvl w:val="0"/>
          <w:numId w:val="1"/>
        </w:numPr>
        <w:spacing w:after="1800" w:line="240" w:lineRule="auto"/>
        <w:ind w:left="720" w:hanging="360"/>
        <w:rPr>
          <w:color w:val="222222"/>
          <w:highlight w:val="white"/>
          <w:u w:val="none"/>
        </w:rPr>
      </w:pPr>
      <w:hyperlink r:id="rId22">
        <w:r w:rsidDel="00000000" w:rsidR="00000000" w:rsidRPr="00000000">
          <w:rPr>
            <w:color w:val="1155cc"/>
            <w:highlight w:val="white"/>
            <w:u w:val="single"/>
            <w:rtl w:val="0"/>
          </w:rPr>
          <w:t xml:space="preserve">https://www.sciencedirect.com/science/article/abs/pii/S0148296318301231</w:t>
        </w:r>
      </w:hyperlink>
      <w:r w:rsidDel="00000000" w:rsidR="00000000" w:rsidRPr="00000000">
        <w:rPr>
          <w:rtl w:val="0"/>
        </w:rPr>
      </w:r>
    </w:p>
    <w:p w:rsidR="00000000" w:rsidDel="00000000" w:rsidP="00000000" w:rsidRDefault="00000000" w:rsidRPr="00000000" w14:paraId="0000003C">
      <w:pPr>
        <w:widowControl w:val="0"/>
        <w:spacing w:after="1800" w:line="240" w:lineRule="auto"/>
        <w:rPr>
          <w:color w:val="222222"/>
          <w:highlight w:val="white"/>
        </w:rPr>
      </w:pPr>
      <w:r w:rsidDel="00000000" w:rsidR="00000000" w:rsidRPr="00000000">
        <w:rPr>
          <w:color w:val="222222"/>
          <w:highlight w:val="white"/>
          <w:rtl w:val="0"/>
        </w:rPr>
        <w:tab/>
        <w:t xml:space="preserve">Abstract:</w:t>
      </w:r>
    </w:p>
    <w:p w:rsidR="00000000" w:rsidDel="00000000" w:rsidP="00000000" w:rsidRDefault="00000000" w:rsidRPr="00000000" w14:paraId="0000003D">
      <w:pPr>
        <w:widowControl w:val="0"/>
        <w:spacing w:after="1800" w:line="240" w:lineRule="auto"/>
        <w:ind w:left="720" w:firstLine="0"/>
        <w:rPr>
          <w:color w:val="1f1f1f"/>
          <w:highlight w:val="white"/>
        </w:rPr>
      </w:pPr>
      <w:r w:rsidDel="00000000" w:rsidR="00000000" w:rsidRPr="00000000">
        <w:rPr>
          <w:color w:val="1f1f1f"/>
          <w:highlight w:val="white"/>
          <w:rtl w:val="0"/>
        </w:rPr>
        <w:t xml:space="preserve">Customer Churn Prediction (CCP) is a challenging activity for </w:t>
      </w:r>
      <w:hyperlink r:id="rId23">
        <w:r w:rsidDel="00000000" w:rsidR="00000000" w:rsidRPr="00000000">
          <w:rPr>
            <w:color w:val="1f1f1f"/>
            <w:highlight w:val="white"/>
            <w:u w:val="single"/>
            <w:rtl w:val="0"/>
          </w:rPr>
          <w:t xml:space="preserve">decision makers</w:t>
        </w:r>
      </w:hyperlink>
      <w:r w:rsidDel="00000000" w:rsidR="00000000" w:rsidRPr="00000000">
        <w:rPr>
          <w:color w:val="1f1f1f"/>
          <w:highlight w:val="white"/>
          <w:rtl w:val="0"/>
        </w:rPr>
        <w:t xml:space="preserve"> and </w:t>
      </w:r>
      <w:hyperlink r:id="rId24">
        <w:r w:rsidDel="00000000" w:rsidR="00000000" w:rsidRPr="00000000">
          <w:rPr>
            <w:color w:val="1f1f1f"/>
            <w:highlight w:val="white"/>
            <w:u w:val="single"/>
            <w:rtl w:val="0"/>
          </w:rPr>
          <w:t xml:space="preserve">machine learning</w:t>
        </w:r>
      </w:hyperlink>
      <w:r w:rsidDel="00000000" w:rsidR="00000000" w:rsidRPr="00000000">
        <w:rPr>
          <w:color w:val="1f1f1f"/>
          <w:highlight w:val="white"/>
          <w:rtl w:val="0"/>
        </w:rPr>
        <w:t xml:space="preserve"> community because most of the time, churn and non-churn customers have resembling features. From different experiments on customer churn and related data, it can be seen that a classifier shows different accuracy levels for different zones of a dataset. In such situations, a correlation can easily be observed in the level of classifier's accuracy and certainty of its prediction. If a mechanism can be defined to estimate the classifier's certainty for different zones within the data, then the expected classifier's accuracy can be estimated even before the classification. In this paper, a novel CCP approach is presented based on the above concept of classifier's certainty estimation using distance factor. The dataset is grouped into different zones based on the distance factor which are then divided into two categories as; (i) data with high certainty, and (ii) data with low certainty, for predicting customers exhibiting Churn and Non-churn behavior. Using different state-of-the-art evaluation measures (e.g., accuracy, f-measure, precision and recall) on different publicly available the </w:t>
      </w:r>
      <w:hyperlink r:id="rId25">
        <w:r w:rsidDel="00000000" w:rsidR="00000000" w:rsidRPr="00000000">
          <w:rPr>
            <w:color w:val="1f1f1f"/>
            <w:highlight w:val="white"/>
            <w:u w:val="single"/>
            <w:rtl w:val="0"/>
          </w:rPr>
          <w:t xml:space="preserve">Telecommunication Industry</w:t>
        </w:r>
      </w:hyperlink>
      <w:r w:rsidDel="00000000" w:rsidR="00000000" w:rsidRPr="00000000">
        <w:rPr>
          <w:color w:val="1f1f1f"/>
          <w:highlight w:val="white"/>
          <w:rtl w:val="0"/>
        </w:rPr>
        <w:t xml:space="preserve"> (TCI) datasets show that (i) the distance factor is strongly co-related with the certainty of the classifier, and (ii) the classifier obtained high accuracy in the zone with greater distance factor's value (i.e., customer churn and non-churn with high certainty) than those placed in the zone with smaller distance factor's value (i.e., customer churn and non-churn with low certainty).</w:t>
      </w:r>
    </w:p>
    <w:p w:rsidR="00000000" w:rsidDel="00000000" w:rsidP="00000000" w:rsidRDefault="00000000" w:rsidRPr="00000000" w14:paraId="0000003E">
      <w:pPr>
        <w:widowControl w:val="0"/>
        <w:numPr>
          <w:ilvl w:val="0"/>
          <w:numId w:val="1"/>
        </w:numPr>
        <w:spacing w:after="1800" w:line="240" w:lineRule="auto"/>
        <w:ind w:left="720" w:hanging="360"/>
        <w:rPr>
          <w:color w:val="222222"/>
          <w:highlight w:val="white"/>
          <w:u w:val="none"/>
        </w:rPr>
      </w:pPr>
      <w:r w:rsidDel="00000000" w:rsidR="00000000" w:rsidRPr="00000000">
        <w:rPr>
          <w:color w:val="222222"/>
          <w:highlight w:val="white"/>
          <w:rtl w:val="0"/>
        </w:rPr>
        <w:t xml:space="preserve">https://www.sciencedirect.com/science/article/abs/pii/S0957417408002121</w:t>
      </w:r>
    </w:p>
    <w:p w:rsidR="00000000" w:rsidDel="00000000" w:rsidP="00000000" w:rsidRDefault="00000000" w:rsidRPr="00000000" w14:paraId="0000003F">
      <w:pPr>
        <w:widowControl w:val="0"/>
        <w:spacing w:after="1800" w:line="240" w:lineRule="auto"/>
        <w:ind w:left="720" w:firstLine="0"/>
        <w:rPr>
          <w:color w:val="222222"/>
          <w:highlight w:val="white"/>
        </w:rPr>
      </w:pPr>
      <w:r w:rsidDel="00000000" w:rsidR="00000000" w:rsidRPr="00000000">
        <w:rPr>
          <w:color w:val="222222"/>
          <w:highlight w:val="white"/>
          <w:rtl w:val="0"/>
        </w:rPr>
        <w:t xml:space="preserve">Abstract: </w:t>
      </w:r>
    </w:p>
    <w:p w:rsidR="00000000" w:rsidDel="00000000" w:rsidP="00000000" w:rsidRDefault="00000000" w:rsidRPr="00000000" w14:paraId="00000040">
      <w:pPr>
        <w:widowControl w:val="0"/>
        <w:spacing w:after="240" w:line="240" w:lineRule="auto"/>
        <w:ind w:left="720" w:firstLine="0"/>
        <w:rPr>
          <w:color w:val="1f1f1f"/>
          <w:highlight w:val="white"/>
        </w:rPr>
      </w:pPr>
      <w:r w:rsidDel="00000000" w:rsidR="00000000" w:rsidRPr="00000000">
        <w:rPr>
          <w:color w:val="1f1f1f"/>
          <w:highlight w:val="white"/>
          <w:rtl w:val="0"/>
        </w:rPr>
        <w:t xml:space="preserve">Customer churn is often a rare event in service industries, but of great interest and great value. Until recently, however, </w:t>
      </w:r>
      <w:hyperlink r:id="rId26">
        <w:r w:rsidDel="00000000" w:rsidR="00000000" w:rsidRPr="00000000">
          <w:rPr>
            <w:color w:val="1f1f1f"/>
            <w:highlight w:val="white"/>
            <w:u w:val="single"/>
            <w:rtl w:val="0"/>
          </w:rPr>
          <w:t xml:space="preserve">class imbalance</w:t>
        </w:r>
      </w:hyperlink>
      <w:r w:rsidDel="00000000" w:rsidR="00000000" w:rsidRPr="00000000">
        <w:rPr>
          <w:color w:val="1f1f1f"/>
          <w:highlight w:val="white"/>
          <w:rtl w:val="0"/>
        </w:rPr>
        <w:t xml:space="preserve"> has not received much attention in the context of </w:t>
      </w:r>
      <w:hyperlink r:id="rId27">
        <w:r w:rsidDel="00000000" w:rsidR="00000000" w:rsidRPr="00000000">
          <w:rPr>
            <w:color w:val="1f1f1f"/>
            <w:highlight w:val="white"/>
            <w:u w:val="single"/>
            <w:rtl w:val="0"/>
          </w:rPr>
          <w:t xml:space="preserve">data mining</w:t>
        </w:r>
      </w:hyperlink>
      <w:r w:rsidDel="00000000" w:rsidR="00000000" w:rsidRPr="00000000">
        <w:rPr>
          <w:color w:val="1f1f1f"/>
          <w:highlight w:val="white"/>
          <w:rtl w:val="0"/>
        </w:rPr>
        <w:t xml:space="preserve"> [Weiss, G. M. (2004). Mining with rarity: A unifying framework. </w:t>
      </w:r>
      <w:r w:rsidDel="00000000" w:rsidR="00000000" w:rsidRPr="00000000">
        <w:rPr>
          <w:i w:val="1"/>
          <w:iCs w:val="1"/>
          <w:color w:val="1f1f1f"/>
          <w:highlight w:val="white"/>
          <w:rtl w:val="0"/>
        </w:rPr>
        <w:t xml:space="preserve">SIGKDD Explorations, 6</w:t>
      </w:r>
      <w:r w:rsidDel="00000000" w:rsidR="00000000" w:rsidRPr="00000000">
        <w:rPr>
          <w:color w:val="1f1f1f"/>
          <w:highlight w:val="white"/>
          <w:rtl w:val="0"/>
        </w:rPr>
        <w:t xml:space="preserve">(1), 7–19]. In this study, we investigate how we can better handle class imbalance in churn prediction. Using more appropriate </w:t>
      </w:r>
      <w:hyperlink r:id="rId28">
        <w:r w:rsidDel="00000000" w:rsidR="00000000" w:rsidRPr="00000000">
          <w:rPr>
            <w:color w:val="1f1f1f"/>
            <w:highlight w:val="white"/>
            <w:u w:val="single"/>
            <w:rtl w:val="0"/>
          </w:rPr>
          <w:t xml:space="preserve">evaluation metrics</w:t>
        </w:r>
      </w:hyperlink>
      <w:r w:rsidDel="00000000" w:rsidR="00000000" w:rsidRPr="00000000">
        <w:rPr>
          <w:color w:val="1f1f1f"/>
          <w:highlight w:val="white"/>
          <w:rtl w:val="0"/>
        </w:rPr>
        <w:t xml:space="preserve"> (AUC, lift), we investigated the increase in performance of sampling (both random and advanced under-sampling) and two specific modelling techniques (gradient boosting and weighted random forests) compared to some standard modelling techniques.</w:t>
      </w:r>
    </w:p>
    <w:p w:rsidR="00000000" w:rsidDel="00000000" w:rsidP="00000000" w:rsidRDefault="00000000" w:rsidRPr="00000000" w14:paraId="00000041">
      <w:pPr>
        <w:widowControl w:val="0"/>
        <w:spacing w:after="240" w:line="240" w:lineRule="auto"/>
        <w:ind w:left="720" w:firstLine="0"/>
        <w:rPr>
          <w:color w:val="1f1f1f"/>
          <w:highlight w:val="white"/>
        </w:rPr>
      </w:pPr>
      <w:r w:rsidDel="00000000" w:rsidR="00000000" w:rsidRPr="00000000">
        <w:rPr>
          <w:color w:val="1f1f1f"/>
          <w:highlight w:val="white"/>
          <w:rtl w:val="0"/>
        </w:rPr>
        <w:t xml:space="preserve">AUC and lift prove to be good evaluation metrics. AUC does not depend on a threshold, and is therefore a better overall evaluation metric compared to accuracy. Lift is very much related to accuracy, but has the advantage of being well used in marketing practice [Ling, C., &amp; Li, C. (1998). Data mining for direct marketing problems and solutions. In </w:t>
      </w:r>
      <w:r w:rsidDel="00000000" w:rsidR="00000000" w:rsidRPr="00000000">
        <w:rPr>
          <w:i w:val="1"/>
          <w:iCs w:val="1"/>
          <w:color w:val="1f1f1f"/>
          <w:highlight w:val="white"/>
          <w:rtl w:val="0"/>
        </w:rPr>
        <w:t xml:space="preserve">Proceedings of the fourth international conference on knowledge discovery and </w:t>
      </w:r>
      <w:hyperlink r:id="rId29">
        <w:r w:rsidDel="00000000" w:rsidR="00000000" w:rsidRPr="00000000">
          <w:rPr>
            <w:i w:val="1"/>
            <w:iCs w:val="1"/>
            <w:color w:val="1f1f1f"/>
            <w:highlight w:val="white"/>
            <w:u w:val="single"/>
            <w:rtl w:val="0"/>
          </w:rPr>
          <w:t xml:space="preserve">data mining</w:t>
        </w:r>
      </w:hyperlink>
      <w:r w:rsidDel="00000000" w:rsidR="00000000" w:rsidRPr="00000000">
        <w:rPr>
          <w:i w:val="1"/>
          <w:iCs w:val="1"/>
          <w:color w:val="1f1f1f"/>
          <w:highlight w:val="white"/>
          <w:rtl w:val="0"/>
        </w:rPr>
        <w:t xml:space="preserve"> (KDD-98)</w:t>
      </w:r>
      <w:r w:rsidDel="00000000" w:rsidR="00000000" w:rsidRPr="00000000">
        <w:rPr>
          <w:color w:val="1f1f1f"/>
          <w:highlight w:val="white"/>
          <w:rtl w:val="0"/>
        </w:rPr>
        <w:t xml:space="preserve">. New York, NY: AAAI Press].</w:t>
      </w:r>
    </w:p>
    <w:p w:rsidR="00000000" w:rsidDel="00000000" w:rsidP="00000000" w:rsidRDefault="00000000" w:rsidRPr="00000000" w14:paraId="00000042">
      <w:pPr>
        <w:widowControl w:val="0"/>
        <w:spacing w:after="240" w:line="240" w:lineRule="auto"/>
        <w:ind w:left="720" w:firstLine="0"/>
        <w:rPr>
          <w:color w:val="1f1f1f"/>
          <w:highlight w:val="white"/>
        </w:rPr>
      </w:pPr>
      <w:r w:rsidDel="00000000" w:rsidR="00000000" w:rsidRPr="00000000">
        <w:rPr>
          <w:color w:val="1f1f1f"/>
          <w:highlight w:val="white"/>
          <w:rtl w:val="0"/>
        </w:rPr>
        <w:t xml:space="preserve">Results show that under-sampling can lead to improved prediction accuracy, especially when evaluated with AUC. Unlike Ling and Li [Ling, C., &amp; Li, C. (1998). Data mining for direct marketing problems and solutions. In </w:t>
      </w:r>
      <w:r w:rsidDel="00000000" w:rsidR="00000000" w:rsidRPr="00000000">
        <w:rPr>
          <w:i w:val="1"/>
          <w:iCs w:val="1"/>
          <w:color w:val="1f1f1f"/>
          <w:highlight w:val="white"/>
          <w:rtl w:val="0"/>
        </w:rPr>
        <w:t xml:space="preserve">Proceedings of the fourth international conference on knowledge discovery and data mining (KDD-98)</w:t>
      </w:r>
      <w:r w:rsidDel="00000000" w:rsidR="00000000" w:rsidRPr="00000000">
        <w:rPr>
          <w:color w:val="1f1f1f"/>
          <w:highlight w:val="white"/>
          <w:rtl w:val="0"/>
        </w:rPr>
        <w:t xml:space="preserve">. New York, NY: AAAI Press], we find that there is no need to under-sample so that there are as many churners in your training set as non churners. Results show no increase in </w:t>
      </w:r>
      <w:hyperlink r:id="rId30">
        <w:r w:rsidDel="00000000" w:rsidR="00000000" w:rsidRPr="00000000">
          <w:rPr>
            <w:color w:val="1f1f1f"/>
            <w:highlight w:val="white"/>
            <w:u w:val="single"/>
            <w:rtl w:val="0"/>
          </w:rPr>
          <w:t xml:space="preserve">predictive performance</w:t>
        </w:r>
      </w:hyperlink>
      <w:r w:rsidDel="00000000" w:rsidR="00000000" w:rsidRPr="00000000">
        <w:rPr>
          <w:color w:val="1f1f1f"/>
          <w:highlight w:val="white"/>
          <w:rtl w:val="0"/>
        </w:rPr>
        <w:t xml:space="preserve"> when using the advanced sampling technique CUBE in this study. This is in line with findings of Japkowicz [Japkowicz, N. (2000). The </w:t>
      </w:r>
      <w:hyperlink r:id="rId31">
        <w:r w:rsidDel="00000000" w:rsidR="00000000" w:rsidRPr="00000000">
          <w:rPr>
            <w:color w:val="1f1f1f"/>
            <w:highlight w:val="white"/>
            <w:u w:val="single"/>
            <w:rtl w:val="0"/>
          </w:rPr>
          <w:t xml:space="preserve">class imbalance problem</w:t>
        </w:r>
      </w:hyperlink>
      <w:r w:rsidDel="00000000" w:rsidR="00000000" w:rsidRPr="00000000">
        <w:rPr>
          <w:color w:val="1f1f1f"/>
          <w:highlight w:val="white"/>
          <w:rtl w:val="0"/>
        </w:rPr>
        <w:t xml:space="preserve">: significance and strategies. In </w:t>
      </w:r>
      <w:r w:rsidDel="00000000" w:rsidR="00000000" w:rsidRPr="00000000">
        <w:rPr>
          <w:i w:val="1"/>
          <w:iCs w:val="1"/>
          <w:color w:val="1f1f1f"/>
          <w:highlight w:val="white"/>
          <w:rtl w:val="0"/>
        </w:rPr>
        <w:t xml:space="preserve">Proceedings of the 2000 international conference on </w:t>
      </w:r>
      <w:hyperlink r:id="rId32">
        <w:r w:rsidDel="00000000" w:rsidR="00000000" w:rsidRPr="00000000">
          <w:rPr>
            <w:i w:val="1"/>
            <w:iCs w:val="1"/>
            <w:color w:val="1f1f1f"/>
            <w:highlight w:val="white"/>
            <w:u w:val="single"/>
            <w:rtl w:val="0"/>
          </w:rPr>
          <w:t xml:space="preserve">artificial intelligence</w:t>
        </w:r>
      </w:hyperlink>
      <w:r w:rsidDel="00000000" w:rsidR="00000000" w:rsidRPr="00000000">
        <w:rPr>
          <w:i w:val="1"/>
          <w:iCs w:val="1"/>
          <w:color w:val="1f1f1f"/>
          <w:highlight w:val="white"/>
          <w:rtl w:val="0"/>
        </w:rPr>
        <w:t xml:space="preserve"> (IC-AI’2000): Special track on inductive learning</w:t>
      </w:r>
      <w:r w:rsidDel="00000000" w:rsidR="00000000" w:rsidRPr="00000000">
        <w:rPr>
          <w:color w:val="1f1f1f"/>
          <w:highlight w:val="white"/>
          <w:rtl w:val="0"/>
        </w:rPr>
        <w:t xml:space="preserve">, Las Vegas, Nevada], who noted that using sophisticated sampling techniques did not give any clear advantage. Weighted </w:t>
      </w:r>
      <w:hyperlink r:id="rId33">
        <w:r w:rsidDel="00000000" w:rsidR="00000000" w:rsidRPr="00000000">
          <w:rPr>
            <w:color w:val="1f1f1f"/>
            <w:highlight w:val="white"/>
            <w:u w:val="single"/>
            <w:rtl w:val="0"/>
          </w:rPr>
          <w:t xml:space="preserve">random forests</w:t>
        </w:r>
      </w:hyperlink>
      <w:r w:rsidDel="00000000" w:rsidR="00000000" w:rsidRPr="00000000">
        <w:rPr>
          <w:color w:val="1f1f1f"/>
          <w:highlight w:val="white"/>
          <w:rtl w:val="0"/>
        </w:rPr>
        <w:t xml:space="preserve">, as a cost-sensitive learner, performs significantly better compared to random forests, and is therefore advised. It should, however always be compared to </w:t>
      </w:r>
      <w:hyperlink r:id="rId34">
        <w:r w:rsidDel="00000000" w:rsidR="00000000" w:rsidRPr="00000000">
          <w:rPr>
            <w:color w:val="1f1f1f"/>
            <w:highlight w:val="white"/>
            <w:u w:val="single"/>
            <w:rtl w:val="0"/>
          </w:rPr>
          <w:t xml:space="preserve">logistic regression</w:t>
        </w:r>
      </w:hyperlink>
      <w:r w:rsidDel="00000000" w:rsidR="00000000" w:rsidRPr="00000000">
        <w:rPr>
          <w:color w:val="1f1f1f"/>
          <w:highlight w:val="white"/>
          <w:rtl w:val="0"/>
        </w:rPr>
        <w:t xml:space="preserve">. Boosting is a very robust classifier, but never outperforms any other technique.</w:t>
      </w:r>
    </w:p>
    <w:p w:rsidR="00000000" w:rsidDel="00000000" w:rsidP="00000000" w:rsidRDefault="00000000" w:rsidRPr="00000000" w14:paraId="00000043">
      <w:pPr>
        <w:widowControl w:val="0"/>
        <w:spacing w:after="240" w:line="240" w:lineRule="auto"/>
        <w:ind w:left="720" w:firstLine="0"/>
        <w:rPr>
          <w:color w:val="1f1f1f"/>
          <w:highlight w:val="white"/>
        </w:rPr>
      </w:pPr>
      <w:r w:rsidDel="00000000" w:rsidR="00000000" w:rsidRPr="00000000">
        <w:rPr>
          <w:rtl w:val="0"/>
        </w:rPr>
      </w:r>
    </w:p>
    <w:p w:rsidR="00000000" w:rsidDel="00000000" w:rsidP="00000000" w:rsidRDefault="00000000" w:rsidRPr="00000000" w14:paraId="00000044">
      <w:pPr>
        <w:widowControl w:val="0"/>
        <w:numPr>
          <w:ilvl w:val="0"/>
          <w:numId w:val="1"/>
        </w:numPr>
        <w:spacing w:after="240" w:line="240" w:lineRule="auto"/>
        <w:ind w:left="720" w:hanging="360"/>
        <w:rPr>
          <w:color w:val="1f1f1f"/>
          <w:highlight w:val="white"/>
          <w:u w:val="none"/>
        </w:rPr>
      </w:pPr>
      <w:hyperlink r:id="rId35">
        <w:r w:rsidDel="00000000" w:rsidR="00000000" w:rsidRPr="00000000">
          <w:rPr>
            <w:color w:val="1155cc"/>
            <w:highlight w:val="white"/>
            <w:u w:val="single"/>
            <w:rtl w:val="0"/>
          </w:rPr>
          <w:t xml:space="preserve">https://www.sciencedirect.com/science/article/abs/pii/S1569190X15000386</w:t>
        </w:r>
      </w:hyperlink>
      <w:r w:rsidDel="00000000" w:rsidR="00000000" w:rsidRPr="00000000">
        <w:rPr>
          <w:rtl w:val="0"/>
        </w:rPr>
      </w:r>
    </w:p>
    <w:p w:rsidR="00000000" w:rsidDel="00000000" w:rsidP="00000000" w:rsidRDefault="00000000" w:rsidRPr="00000000" w14:paraId="00000045">
      <w:pPr>
        <w:widowControl w:val="0"/>
        <w:spacing w:after="240" w:line="240" w:lineRule="auto"/>
        <w:rPr>
          <w:color w:val="1f1f1f"/>
          <w:highlight w:val="white"/>
        </w:rPr>
      </w:pPr>
      <w:r w:rsidDel="00000000" w:rsidR="00000000" w:rsidRPr="00000000">
        <w:rPr>
          <w:color w:val="1f1f1f"/>
          <w:highlight w:val="white"/>
          <w:rtl w:val="0"/>
        </w:rPr>
        <w:tab/>
        <w:t xml:space="preserve">Abstract : </w:t>
      </w:r>
    </w:p>
    <w:p w:rsidR="00000000" w:rsidDel="00000000" w:rsidP="00000000" w:rsidRDefault="00000000" w:rsidRPr="00000000" w14:paraId="00000046">
      <w:pPr>
        <w:widowControl w:val="0"/>
        <w:spacing w:after="240" w:line="240" w:lineRule="auto"/>
        <w:ind w:left="720" w:firstLine="0"/>
        <w:rPr>
          <w:color w:val="1f1f1f"/>
          <w:highlight w:val="white"/>
        </w:rPr>
      </w:pPr>
      <w:r w:rsidDel="00000000" w:rsidR="00000000" w:rsidRPr="00000000">
        <w:rPr>
          <w:color w:val="1f1f1f"/>
          <w:highlight w:val="white"/>
          <w:rtl w:val="0"/>
        </w:rPr>
        <w:t xml:space="preserve">We present a </w:t>
      </w:r>
      <w:hyperlink r:id="rId36">
        <w:r w:rsidDel="00000000" w:rsidR="00000000" w:rsidRPr="00000000">
          <w:rPr>
            <w:color w:val="1f1f1f"/>
            <w:highlight w:val="white"/>
            <w:u w:val="single"/>
            <w:rtl w:val="0"/>
          </w:rPr>
          <w:t xml:space="preserve">comparative study</w:t>
        </w:r>
      </w:hyperlink>
      <w:r w:rsidDel="00000000" w:rsidR="00000000" w:rsidRPr="00000000">
        <w:rPr>
          <w:color w:val="1f1f1f"/>
          <w:highlight w:val="white"/>
          <w:rtl w:val="0"/>
        </w:rPr>
        <w:t xml:space="preserve"> on the most popular </w:t>
      </w:r>
      <w:hyperlink r:id="rId37">
        <w:r w:rsidDel="00000000" w:rsidR="00000000" w:rsidRPr="00000000">
          <w:rPr>
            <w:color w:val="1f1f1f"/>
            <w:highlight w:val="white"/>
            <w:u w:val="single"/>
            <w:rtl w:val="0"/>
          </w:rPr>
          <w:t xml:space="preserve">machine learning methods</w:t>
        </w:r>
      </w:hyperlink>
      <w:r w:rsidDel="00000000" w:rsidR="00000000" w:rsidRPr="00000000">
        <w:rPr>
          <w:color w:val="1f1f1f"/>
          <w:highlight w:val="white"/>
          <w:rtl w:val="0"/>
        </w:rPr>
        <w:t xml:space="preserve"> applied to the challenging problem of customer churning prediction in the </w:t>
      </w:r>
      <w:hyperlink r:id="rId38">
        <w:r w:rsidDel="00000000" w:rsidR="00000000" w:rsidRPr="00000000">
          <w:rPr>
            <w:color w:val="1f1f1f"/>
            <w:highlight w:val="white"/>
            <w:u w:val="single"/>
            <w:rtl w:val="0"/>
          </w:rPr>
          <w:t xml:space="preserve">telecommunications industry</w:t>
        </w:r>
      </w:hyperlink>
      <w:r w:rsidDel="00000000" w:rsidR="00000000" w:rsidRPr="00000000">
        <w:rPr>
          <w:color w:val="1f1f1f"/>
          <w:highlight w:val="white"/>
          <w:rtl w:val="0"/>
        </w:rPr>
        <w:t xml:space="preserve">. In the first phase of our experiments, all models were applied and evaluated using cross-validation on a popular, public domain dataset. In the second phase, the </w:t>
      </w:r>
      <w:hyperlink r:id="rId39">
        <w:r w:rsidDel="00000000" w:rsidR="00000000" w:rsidRPr="00000000">
          <w:rPr>
            <w:color w:val="1f1f1f"/>
            <w:highlight w:val="white"/>
            <w:u w:val="single"/>
            <w:rtl w:val="0"/>
          </w:rPr>
          <w:t xml:space="preserve">performance improvement</w:t>
        </w:r>
      </w:hyperlink>
      <w:r w:rsidDel="00000000" w:rsidR="00000000" w:rsidRPr="00000000">
        <w:rPr>
          <w:color w:val="1f1f1f"/>
          <w:highlight w:val="white"/>
          <w:rtl w:val="0"/>
        </w:rPr>
        <w:t xml:space="preserve"> offered by boosting was studied. In order to determine the most efficient parameter combinations we performed a series of </w:t>
      </w:r>
      <w:hyperlink r:id="rId40">
        <w:r w:rsidDel="00000000" w:rsidR="00000000" w:rsidRPr="00000000">
          <w:rPr>
            <w:color w:val="1f1f1f"/>
            <w:highlight w:val="white"/>
            <w:u w:val="single"/>
            <w:rtl w:val="0"/>
          </w:rPr>
          <w:t xml:space="preserve">Monte Carlo simulations</w:t>
        </w:r>
      </w:hyperlink>
      <w:r w:rsidDel="00000000" w:rsidR="00000000" w:rsidRPr="00000000">
        <w:rPr>
          <w:color w:val="1f1f1f"/>
          <w:highlight w:val="white"/>
          <w:rtl w:val="0"/>
        </w:rPr>
        <w:t xml:space="preserve"> for each method and for a wide range of parameters. Our results demonstrate clear superiority of the boosted versions of the models against the plain (non-boosted) versions. The best overall classifier was the SVM-POLY using </w:t>
      </w:r>
      <w:hyperlink r:id="rId41">
        <w:r w:rsidDel="00000000" w:rsidR="00000000" w:rsidRPr="00000000">
          <w:rPr>
            <w:color w:val="1f1f1f"/>
            <w:highlight w:val="white"/>
            <w:u w:val="single"/>
            <w:rtl w:val="0"/>
          </w:rPr>
          <w:t xml:space="preserve">AdaBoost</w:t>
        </w:r>
      </w:hyperlink>
      <w:r w:rsidDel="00000000" w:rsidR="00000000" w:rsidRPr="00000000">
        <w:rPr>
          <w:color w:val="1f1f1f"/>
          <w:highlight w:val="white"/>
          <w:rtl w:val="0"/>
        </w:rPr>
        <w:t xml:space="preserve"> with accuracy of almost 97% and </w:t>
      </w:r>
      <w:r w:rsidDel="00000000" w:rsidR="00000000" w:rsidRPr="00000000">
        <w:rPr>
          <w:i w:val="1"/>
          <w:iCs w:val="1"/>
          <w:color w:val="1f1f1f"/>
          <w:highlight w:val="white"/>
          <w:rtl w:val="0"/>
        </w:rPr>
        <w:t xml:space="preserve">F</w:t>
      </w:r>
      <w:r w:rsidDel="00000000" w:rsidR="00000000" w:rsidRPr="00000000">
        <w:rPr>
          <w:color w:val="1f1f1f"/>
          <w:highlight w:val="white"/>
          <w:rtl w:val="0"/>
        </w:rPr>
        <w:t xml:space="preserve">-measure over 84%.</w:t>
      </w:r>
      <w:r w:rsidDel="00000000" w:rsidR="00000000" w:rsidRPr="00000000">
        <w:rPr>
          <w:color w:val="1f1f1f"/>
          <w:highlight w:val="white"/>
          <w:rtl w:val="0"/>
        </w:rPr>
        <w:t xml:space="preserve"> </w:t>
      </w:r>
    </w:p>
    <w:p w:rsidR="00000000" w:rsidDel="00000000" w:rsidP="00000000" w:rsidRDefault="00000000" w:rsidRPr="00000000" w14:paraId="00000047">
      <w:pPr>
        <w:widowControl w:val="0"/>
        <w:spacing w:after="240" w:line="240" w:lineRule="auto"/>
        <w:ind w:left="0" w:firstLine="0"/>
        <w:rPr>
          <w:color w:val="1f1f1f"/>
          <w:highlight w:val="white"/>
        </w:rPr>
      </w:pPr>
      <w:r w:rsidDel="00000000" w:rsidR="00000000" w:rsidRPr="00000000">
        <w:rPr>
          <w:rtl w:val="0"/>
        </w:rPr>
      </w:r>
    </w:p>
    <w:p w:rsidR="00000000" w:rsidDel="00000000" w:rsidP="00000000" w:rsidRDefault="00000000" w:rsidRPr="00000000" w14:paraId="00000048">
      <w:pPr>
        <w:widowControl w:val="0"/>
        <w:numPr>
          <w:ilvl w:val="0"/>
          <w:numId w:val="1"/>
        </w:numPr>
        <w:spacing w:after="240" w:line="240" w:lineRule="auto"/>
        <w:ind w:left="720" w:hanging="360"/>
        <w:rPr>
          <w:color w:val="1f1f1f"/>
          <w:highlight w:val="white"/>
          <w:u w:val="none"/>
        </w:rPr>
      </w:pPr>
      <w:r w:rsidDel="00000000" w:rsidR="00000000" w:rsidRPr="00000000">
        <w:rPr>
          <w:color w:val="1f1f1f"/>
          <w:highlight w:val="white"/>
          <w:rtl w:val="0"/>
        </w:rPr>
        <w:t xml:space="preserve">https://www.sciencedirect.com/science/article/abs/pii/S0957417408004326</w:t>
      </w:r>
    </w:p>
    <w:p w:rsidR="00000000" w:rsidDel="00000000" w:rsidP="00000000" w:rsidRDefault="00000000" w:rsidRPr="00000000" w14:paraId="00000049">
      <w:pPr>
        <w:widowControl w:val="0"/>
        <w:spacing w:after="240" w:line="240" w:lineRule="auto"/>
        <w:ind w:left="720" w:firstLine="0"/>
        <w:rPr>
          <w:color w:val="1f1f1f"/>
          <w:highlight w:val="white"/>
        </w:rPr>
      </w:pPr>
      <w:r w:rsidDel="00000000" w:rsidR="00000000" w:rsidRPr="00000000">
        <w:rPr>
          <w:color w:val="1f1f1f"/>
          <w:highlight w:val="white"/>
          <w:rtl w:val="0"/>
        </w:rPr>
        <w:t xml:space="preserve">Abstract : </w:t>
      </w:r>
    </w:p>
    <w:p w:rsidR="00000000" w:rsidDel="00000000" w:rsidP="00000000" w:rsidRDefault="00000000" w:rsidRPr="00000000" w14:paraId="0000004A">
      <w:pPr>
        <w:widowControl w:val="0"/>
        <w:spacing w:after="240" w:line="240" w:lineRule="auto"/>
        <w:ind w:left="720" w:firstLine="0"/>
        <w:rPr>
          <w:color w:val="1f1f1f"/>
          <w:highlight w:val="white"/>
        </w:rPr>
      </w:pPr>
      <w:r w:rsidDel="00000000" w:rsidR="00000000" w:rsidRPr="00000000">
        <w:rPr>
          <w:color w:val="1f1f1f"/>
          <w:highlight w:val="white"/>
          <w:rtl w:val="0"/>
        </w:rPr>
        <w:t xml:space="preserve">Churn prediction is becoming a major focus of banks in China who wish to retain customers by satisfying their needs under </w:t>
      </w:r>
      <w:hyperlink r:id="rId42">
        <w:r w:rsidDel="00000000" w:rsidR="00000000" w:rsidRPr="00000000">
          <w:rPr>
            <w:color w:val="1f1f1f"/>
            <w:highlight w:val="white"/>
            <w:u w:val="single"/>
            <w:rtl w:val="0"/>
          </w:rPr>
          <w:t xml:space="preserve">resource constraints</w:t>
        </w:r>
      </w:hyperlink>
      <w:r w:rsidDel="00000000" w:rsidR="00000000" w:rsidRPr="00000000">
        <w:rPr>
          <w:color w:val="1f1f1f"/>
          <w:highlight w:val="white"/>
          <w:rtl w:val="0"/>
        </w:rPr>
        <w:t xml:space="preserve">. In churn prediction, an important yet challenging problem is the imbalance in the </w:t>
      </w:r>
      <w:hyperlink r:id="rId43">
        <w:r w:rsidDel="00000000" w:rsidR="00000000" w:rsidRPr="00000000">
          <w:rPr>
            <w:color w:val="1f1f1f"/>
            <w:highlight w:val="white"/>
            <w:u w:val="single"/>
            <w:rtl w:val="0"/>
          </w:rPr>
          <w:t xml:space="preserve">data distribution</w:t>
        </w:r>
      </w:hyperlink>
      <w:r w:rsidDel="00000000" w:rsidR="00000000" w:rsidRPr="00000000">
        <w:rPr>
          <w:color w:val="1f1f1f"/>
          <w:highlight w:val="white"/>
          <w:rtl w:val="0"/>
        </w:rPr>
        <w:t xml:space="preserve">. In this paper, we propose a novel learning method, called improved balanced </w:t>
      </w:r>
      <w:hyperlink r:id="rId44">
        <w:r w:rsidDel="00000000" w:rsidR="00000000" w:rsidRPr="00000000">
          <w:rPr>
            <w:color w:val="1f1f1f"/>
            <w:highlight w:val="white"/>
            <w:u w:val="single"/>
            <w:rtl w:val="0"/>
          </w:rPr>
          <w:t xml:space="preserve">random forests</w:t>
        </w:r>
      </w:hyperlink>
      <w:r w:rsidDel="00000000" w:rsidR="00000000" w:rsidRPr="00000000">
        <w:rPr>
          <w:color w:val="1f1f1f"/>
          <w:highlight w:val="white"/>
          <w:rtl w:val="0"/>
        </w:rPr>
        <w:t xml:space="preserve"> (IBRF), and demonstrate its application to churn prediction. We investigate the effectiveness of the standard random forests approach in predicting customer churn, while also integrating sampling techniques and cost-sensitive learning into the approach to achieve a better performance than most existing algorithms. The nature of IBRF is that the best features are iteratively learned by altering the class distribution and by putting higher penalties on </w:t>
      </w:r>
      <w:hyperlink r:id="rId45">
        <w:r w:rsidDel="00000000" w:rsidR="00000000" w:rsidRPr="00000000">
          <w:rPr>
            <w:color w:val="1f1f1f"/>
            <w:highlight w:val="white"/>
            <w:u w:val="single"/>
            <w:rtl w:val="0"/>
          </w:rPr>
          <w:t xml:space="preserve">misclassification</w:t>
        </w:r>
      </w:hyperlink>
      <w:r w:rsidDel="00000000" w:rsidR="00000000" w:rsidRPr="00000000">
        <w:rPr>
          <w:color w:val="1f1f1f"/>
          <w:highlight w:val="white"/>
          <w:rtl w:val="0"/>
        </w:rPr>
        <w:t xml:space="preserve"> of the minority class. We apply the method to a real bank customer churn data set. It is found to improve prediction accuracy significantly compared with other algorithms, such as </w:t>
      </w:r>
      <w:hyperlink r:id="rId46">
        <w:r w:rsidDel="00000000" w:rsidR="00000000" w:rsidRPr="00000000">
          <w:rPr>
            <w:color w:val="1f1f1f"/>
            <w:highlight w:val="white"/>
            <w:u w:val="single"/>
            <w:rtl w:val="0"/>
          </w:rPr>
          <w:t xml:space="preserve">artificial neural networks</w:t>
        </w:r>
      </w:hyperlink>
      <w:r w:rsidDel="00000000" w:rsidR="00000000" w:rsidRPr="00000000">
        <w:rPr>
          <w:color w:val="1f1f1f"/>
          <w:highlight w:val="white"/>
          <w:rtl w:val="0"/>
        </w:rPr>
        <w:t xml:space="preserve">, </w:t>
      </w:r>
      <w:hyperlink r:id="rId47">
        <w:r w:rsidDel="00000000" w:rsidR="00000000" w:rsidRPr="00000000">
          <w:rPr>
            <w:color w:val="1f1f1f"/>
            <w:highlight w:val="white"/>
            <w:u w:val="single"/>
            <w:rtl w:val="0"/>
          </w:rPr>
          <w:t xml:space="preserve">decision trees</w:t>
        </w:r>
      </w:hyperlink>
      <w:r w:rsidDel="00000000" w:rsidR="00000000" w:rsidRPr="00000000">
        <w:rPr>
          <w:color w:val="1f1f1f"/>
          <w:highlight w:val="white"/>
          <w:rtl w:val="0"/>
        </w:rPr>
        <w:t xml:space="preserve">, and class-weighted core </w:t>
      </w:r>
      <w:hyperlink r:id="rId48">
        <w:r w:rsidDel="00000000" w:rsidR="00000000" w:rsidRPr="00000000">
          <w:rPr>
            <w:color w:val="1f1f1f"/>
            <w:highlight w:val="white"/>
            <w:u w:val="single"/>
            <w:rtl w:val="0"/>
          </w:rPr>
          <w:t xml:space="preserve">support vector machines</w:t>
        </w:r>
      </w:hyperlink>
      <w:r w:rsidDel="00000000" w:rsidR="00000000" w:rsidRPr="00000000">
        <w:rPr>
          <w:color w:val="1f1f1f"/>
          <w:highlight w:val="white"/>
          <w:rtl w:val="0"/>
        </w:rPr>
        <w:t xml:space="preserve"> (CWC-SVM). Moreover, IBRF also produces better prediction results than other random forests algorithms such as balanced random forests and weighted random forests.</w:t>
      </w:r>
      <w:r w:rsidDel="00000000" w:rsidR="00000000" w:rsidRPr="00000000">
        <w:rPr>
          <w:color w:val="1f1f1f"/>
          <w:highlight w:val="white"/>
          <w:rtl w:val="0"/>
        </w:rPr>
        <w:t xml:space="preserve"> </w:t>
      </w:r>
    </w:p>
    <w:p w:rsidR="00000000" w:rsidDel="00000000" w:rsidP="00000000" w:rsidRDefault="00000000" w:rsidRPr="00000000" w14:paraId="0000004B">
      <w:pPr>
        <w:widowControl w:val="0"/>
        <w:numPr>
          <w:ilvl w:val="0"/>
          <w:numId w:val="1"/>
        </w:numPr>
        <w:spacing w:after="240" w:line="240" w:lineRule="auto"/>
        <w:ind w:left="720" w:hanging="360"/>
        <w:rPr>
          <w:color w:val="1f1f1f"/>
          <w:highlight w:val="white"/>
          <w:u w:val="none"/>
        </w:rPr>
      </w:pPr>
      <w:r w:rsidDel="00000000" w:rsidR="00000000" w:rsidRPr="00000000">
        <w:rPr>
          <w:color w:val="1f1f1f"/>
          <w:highlight w:val="white"/>
          <w:rtl w:val="0"/>
        </w:rPr>
        <w:t xml:space="preserve">https://ieeexplore.ieee.org/abstract/document/6329952</w:t>
      </w:r>
    </w:p>
    <w:p w:rsidR="00000000" w:rsidDel="00000000" w:rsidP="00000000" w:rsidRDefault="00000000" w:rsidRPr="00000000" w14:paraId="0000004C">
      <w:pPr>
        <w:widowControl w:val="0"/>
        <w:spacing w:after="240" w:line="240" w:lineRule="auto"/>
        <w:ind w:left="720" w:firstLine="0"/>
        <w:rPr>
          <w:color w:val="1f1f1f"/>
          <w:highlight w:val="white"/>
        </w:rPr>
      </w:pPr>
      <w:r w:rsidDel="00000000" w:rsidR="00000000" w:rsidRPr="00000000">
        <w:rPr>
          <w:color w:val="1f1f1f"/>
          <w:highlight w:val="white"/>
          <w:rtl w:val="0"/>
        </w:rPr>
        <w:t xml:space="preserve">Abstract:</w:t>
      </w:r>
    </w:p>
    <w:p w:rsidR="00000000" w:rsidDel="00000000" w:rsidP="00000000" w:rsidRDefault="00000000" w:rsidRPr="00000000" w14:paraId="0000004D">
      <w:pPr>
        <w:widowControl w:val="0"/>
        <w:spacing w:after="240" w:line="240" w:lineRule="auto"/>
        <w:ind w:left="720" w:firstLine="0"/>
        <w:rPr>
          <w:color w:val="1f1f1f"/>
          <w:highlight w:val="white"/>
        </w:rPr>
      </w:pPr>
      <w:r w:rsidDel="00000000" w:rsidR="00000000" w:rsidRPr="00000000">
        <w:rPr>
          <w:color w:val="333333"/>
          <w:highlight w:val="white"/>
          <w:rtl w:val="0"/>
        </w:rPr>
        <w:t xml:space="preserve">With the rapid growth of digital systems and associated information technologies, there is an emerging trend in the global economy to build digital customer relationship management (CRM) systems. This trend is more obvious in the telecommunications industry, where companies become increasingly digitalized. Customer churn prediction is a main feature of in modern telecomcommunication CRM systems. This research conducts a real-world study on customer churn prediction and proposes the use of boosting to enhance a customer churn prediction model. Unlike most research that uses boosting as a method to boost the accuracy of a given basis learner, this paper tries to separate customers into two clusters based on the weight assigned by the boosting algorithm. As a result, a higher risk customer cluster has been identified. Logistic regression is used in this research as a basis learner, and a churn prediction model is built on each cluster, respectively. The result is compared with a single logistic regression model. Experimental evaluation reveals that boosting also provides a good separation of churn data; thus, boosting is suggested for churn prediction analysis.</w:t>
      </w:r>
      <w:r w:rsidDel="00000000" w:rsidR="00000000" w:rsidRPr="00000000">
        <w:rPr>
          <w:color w:val="1f1f1f"/>
          <w:highlight w:val="white"/>
          <w:rtl w:val="0"/>
        </w:rPr>
        <w:t xml:space="preserve"> </w:t>
      </w:r>
    </w:p>
    <w:p w:rsidR="00000000" w:rsidDel="00000000" w:rsidP="00000000" w:rsidRDefault="00000000" w:rsidRPr="00000000" w14:paraId="0000004E">
      <w:pPr>
        <w:widowControl w:val="0"/>
        <w:spacing w:after="240" w:line="240" w:lineRule="auto"/>
        <w:ind w:left="0" w:firstLine="0"/>
        <w:rPr>
          <w:color w:val="1f1f1f"/>
          <w:highlight w:val="white"/>
        </w:rPr>
      </w:pPr>
      <w:r w:rsidDel="00000000" w:rsidR="00000000" w:rsidRPr="00000000">
        <w:rPr>
          <w:rtl w:val="0"/>
        </w:rPr>
      </w:r>
    </w:p>
    <w:p w:rsidR="00000000" w:rsidDel="00000000" w:rsidP="00000000" w:rsidRDefault="00000000" w:rsidRPr="00000000" w14:paraId="0000004F">
      <w:pPr>
        <w:widowControl w:val="0"/>
        <w:numPr>
          <w:ilvl w:val="0"/>
          <w:numId w:val="1"/>
        </w:numPr>
        <w:spacing w:after="240" w:line="240" w:lineRule="auto"/>
        <w:ind w:left="720" w:hanging="360"/>
        <w:rPr>
          <w:color w:val="1f1f1f"/>
          <w:highlight w:val="white"/>
          <w:u w:val="none"/>
        </w:rPr>
      </w:pPr>
      <w:r w:rsidDel="00000000" w:rsidR="00000000" w:rsidRPr="00000000">
        <w:rPr>
          <w:color w:val="1f1f1f"/>
          <w:highlight w:val="white"/>
          <w:rtl w:val="0"/>
        </w:rPr>
        <w:t xml:space="preserve">https://link.springer.com/article/10.1007/s00521-022-07067-x</w:t>
      </w:r>
    </w:p>
    <w:p w:rsidR="00000000" w:rsidDel="00000000" w:rsidP="00000000" w:rsidRDefault="00000000" w:rsidRPr="00000000" w14:paraId="00000050">
      <w:pPr>
        <w:widowControl w:val="0"/>
        <w:spacing w:after="240" w:line="240" w:lineRule="auto"/>
        <w:ind w:left="720" w:firstLine="0"/>
        <w:rPr>
          <w:color w:val="1f1f1f"/>
          <w:highlight w:val="white"/>
        </w:rPr>
      </w:pPr>
      <w:r w:rsidDel="00000000" w:rsidR="00000000" w:rsidRPr="00000000">
        <w:rPr>
          <w:color w:val="1f1f1f"/>
          <w:highlight w:val="white"/>
          <w:rtl w:val="0"/>
        </w:rPr>
        <w:t xml:space="preserve">Abstract:</w:t>
      </w:r>
    </w:p>
    <w:p w:rsidR="00000000" w:rsidDel="00000000" w:rsidP="00000000" w:rsidRDefault="00000000" w:rsidRPr="00000000" w14:paraId="00000051">
      <w:pPr>
        <w:widowControl w:val="0"/>
        <w:spacing w:after="240" w:line="240" w:lineRule="auto"/>
        <w:ind w:left="720" w:firstLine="0"/>
        <w:rPr>
          <w:color w:val="1f1f1f"/>
          <w:highlight w:val="white"/>
        </w:rPr>
      </w:pPr>
      <w:r w:rsidDel="00000000" w:rsidR="00000000" w:rsidRPr="00000000">
        <w:rPr>
          <w:color w:val="222222"/>
          <w:highlight w:val="white"/>
          <w:rtl w:val="0"/>
        </w:rPr>
        <w:t xml:space="preserve">This paper examines churn prediction of customers in the banking sector using a unique customer-level dataset from a large Brazilian bank. Our main contribution is in exploring this rich dataset, which contains prior client behavior traits that enable us to document new insights into the main determinants predicting future client churn. We conduct a horserace of many supervised machine learning algorithms under the same cross-validation and evaluation setup, enabling a fair comparison across algorithms. We find that the random forests technique outperforms decision trees, </w:t>
      </w:r>
      <w:r w:rsidDel="00000000" w:rsidR="00000000" w:rsidRPr="00000000">
        <w:rPr>
          <w:i w:val="1"/>
          <w:iCs w:val="1"/>
          <w:color w:val="222222"/>
          <w:highlight w:val="white"/>
          <w:rtl w:val="0"/>
        </w:rPr>
        <w:t xml:space="preserve">k</w:t>
      </w:r>
      <w:r w:rsidDel="00000000" w:rsidR="00000000" w:rsidRPr="00000000">
        <w:rPr>
          <w:color w:val="222222"/>
          <w:highlight w:val="white"/>
          <w:rtl w:val="0"/>
        </w:rPr>
        <w:t xml:space="preserve">-nearest neighbors, elastic net, logistic regression, and support vector machines models in several metrics. Our investigation reveals that customers with a stronger relationship with the institution, who have more products and services, who borrow more from the bank, are less likely to close their checking accounts. Using a back-of-the-envelope estimation, we find that our model has the potential to forecast potential losses of up to 10% of the operating result reported by the largest Brazilian banks in 2019, suggesting the model has a significant economic impact. Our results corroborate the importance of investing in cross-selling and upselling strategies focused on their current customers. These strategies can have positive side effects on customer retention.</w:t>
      </w:r>
      <w:r w:rsidDel="00000000" w:rsidR="00000000" w:rsidRPr="00000000">
        <w:rPr>
          <w:color w:val="1f1f1f"/>
          <w:highlight w:val="white"/>
          <w:rtl w:val="0"/>
        </w:rPr>
        <w:t xml:space="preserve"> </w:t>
      </w:r>
    </w:p>
    <w:p w:rsidR="00000000" w:rsidDel="00000000" w:rsidP="00000000" w:rsidRDefault="00000000" w:rsidRPr="00000000" w14:paraId="00000052">
      <w:pPr>
        <w:widowControl w:val="0"/>
        <w:numPr>
          <w:ilvl w:val="0"/>
          <w:numId w:val="1"/>
        </w:numPr>
        <w:spacing w:after="240" w:line="240" w:lineRule="auto"/>
        <w:ind w:left="720" w:hanging="360"/>
        <w:rPr>
          <w:color w:val="1f1f1f"/>
          <w:highlight w:val="white"/>
          <w:u w:val="none"/>
        </w:rPr>
      </w:pPr>
      <w:r w:rsidDel="00000000" w:rsidR="00000000" w:rsidRPr="00000000">
        <w:rPr>
          <w:color w:val="1f1f1f"/>
          <w:highlight w:val="white"/>
          <w:rtl w:val="0"/>
        </w:rPr>
        <w:t xml:space="preserve">https://www.sciencedirect.com/science/article/abs/pii/S0308596106000760</w:t>
      </w:r>
    </w:p>
    <w:p w:rsidR="00000000" w:rsidDel="00000000" w:rsidP="00000000" w:rsidRDefault="00000000" w:rsidRPr="00000000" w14:paraId="00000053">
      <w:pPr>
        <w:widowControl w:val="0"/>
        <w:spacing w:after="240" w:line="240" w:lineRule="auto"/>
        <w:ind w:left="720" w:firstLine="0"/>
        <w:rPr>
          <w:color w:val="1f1f1f"/>
          <w:highlight w:val="white"/>
        </w:rPr>
      </w:pPr>
      <w:r w:rsidDel="00000000" w:rsidR="00000000" w:rsidRPr="00000000">
        <w:rPr>
          <w:color w:val="1f1f1f"/>
          <w:highlight w:val="white"/>
          <w:rtl w:val="0"/>
        </w:rPr>
        <w:t xml:space="preserve">Abstract : </w:t>
      </w:r>
    </w:p>
    <w:p w:rsidR="00000000" w:rsidDel="00000000" w:rsidP="00000000" w:rsidRDefault="00000000" w:rsidRPr="00000000" w14:paraId="00000054">
      <w:pPr>
        <w:widowControl w:val="0"/>
        <w:spacing w:after="240" w:line="240" w:lineRule="auto"/>
        <w:ind w:left="720" w:firstLine="0"/>
        <w:rPr>
          <w:color w:val="1f1f1f"/>
          <w:highlight w:val="white"/>
        </w:rPr>
      </w:pPr>
      <w:r w:rsidDel="00000000" w:rsidR="00000000" w:rsidRPr="00000000">
        <w:rPr>
          <w:color w:val="1f1f1f"/>
          <w:highlight w:val="white"/>
          <w:rtl w:val="0"/>
        </w:rPr>
        <w:t xml:space="preserve">Retaining customers is one of the most critical challenges in the maturing mobile </w:t>
      </w:r>
      <w:hyperlink r:id="rId49">
        <w:r w:rsidDel="00000000" w:rsidR="00000000" w:rsidRPr="00000000">
          <w:rPr>
            <w:color w:val="1f1f1f"/>
            <w:highlight w:val="white"/>
            <w:u w:val="single"/>
            <w:rtl w:val="0"/>
          </w:rPr>
          <w:t xml:space="preserve">telecommunications service</w:t>
        </w:r>
      </w:hyperlink>
      <w:r w:rsidDel="00000000" w:rsidR="00000000" w:rsidRPr="00000000">
        <w:rPr>
          <w:color w:val="1f1f1f"/>
          <w:highlight w:val="white"/>
          <w:rtl w:val="0"/>
        </w:rPr>
        <w:t xml:space="preserve"> industry. Using customer transaction and billing data, this study investigates determinants of customer churn in the Korean mobile telecommunications service market. Results indicate that call quality-related factors influence customer churn; however, customers participating in membership card programs are also more likely to churn, which raises questions about program effectiveness. Furthermore, heavy users also tend to churn. In order to analyze partial and total defection, this study defines changes in a customer's status from active use (using the service on a regular basis) to non-use (deciding not to use it temporarily without having churned yet) or suspended (being suspended by the service provider) as partial defection and from active use to churn as total defection. Thus, mediating effects of a customer's partial defection on the relationship between the churn determinants and total defection are analyzed and their implications are discussed. Results indicate that some churn determinants influence customer churn, either directly or indirectly through a customer's status change, or both; therefore, a customer's status change explains the relationship between churn determinants and the probability of churn.</w:t>
      </w:r>
      <w:r w:rsidDel="00000000" w:rsidR="00000000" w:rsidRPr="00000000">
        <w:rPr>
          <w:color w:val="1f1f1f"/>
          <w:highlight w:val="white"/>
          <w:rtl w:val="0"/>
        </w:rPr>
        <w:t xml:space="preserve"> </w:t>
      </w:r>
    </w:p>
    <w:p w:rsidR="00000000" w:rsidDel="00000000" w:rsidP="00000000" w:rsidRDefault="00000000" w:rsidRPr="00000000" w14:paraId="00000055">
      <w:pPr>
        <w:widowControl w:val="0"/>
        <w:spacing w:after="240" w:line="240" w:lineRule="auto"/>
        <w:ind w:left="720" w:firstLine="0"/>
        <w:rPr>
          <w:color w:val="1f1f1f"/>
          <w:highlight w:val="white"/>
        </w:rPr>
      </w:pPr>
      <w:r w:rsidDel="00000000" w:rsidR="00000000" w:rsidRPr="00000000">
        <w:rPr>
          <w:rtl w:val="0"/>
        </w:rPr>
      </w:r>
    </w:p>
    <w:p w:rsidR="00000000" w:rsidDel="00000000" w:rsidP="00000000" w:rsidRDefault="00000000" w:rsidRPr="00000000" w14:paraId="00000056">
      <w:pPr>
        <w:widowControl w:val="0"/>
        <w:spacing w:after="240" w:line="240" w:lineRule="auto"/>
        <w:ind w:left="720" w:firstLine="0"/>
        <w:rPr>
          <w:color w:val="1f1f1f"/>
          <w:highlight w:val="white"/>
        </w:rPr>
      </w:pPr>
      <w:r w:rsidDel="00000000" w:rsidR="00000000" w:rsidRPr="00000000">
        <w:rPr>
          <w:rtl w:val="0"/>
        </w:rPr>
      </w:r>
    </w:p>
    <w:p w:rsidR="00000000" w:rsidDel="00000000" w:rsidP="00000000" w:rsidRDefault="00000000" w:rsidRPr="00000000" w14:paraId="00000057">
      <w:pPr>
        <w:widowControl w:val="0"/>
        <w:spacing w:after="1800" w:line="240" w:lineRule="auto"/>
        <w:ind w:left="720" w:firstLine="0"/>
        <w:rPr>
          <w:color w:val="222222"/>
          <w:highlight w:val="white"/>
        </w:rPr>
      </w:pPr>
      <w:r w:rsidDel="00000000" w:rsidR="00000000" w:rsidRPr="00000000">
        <w:rPr>
          <w:color w:val="222222"/>
          <w:highlight w:val="white"/>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topics/physics-and-astronomy/monte-carlo-simulation" TargetMode="External"/><Relationship Id="rId42" Type="http://schemas.openxmlformats.org/officeDocument/2006/relationships/hyperlink" Target="https://www.sciencedirect.com/topics/computer-science/resource-constraint" TargetMode="External"/><Relationship Id="rId41" Type="http://schemas.openxmlformats.org/officeDocument/2006/relationships/hyperlink" Target="https://www.sciencedirect.com/topics/engineering/adaboost" TargetMode="External"/><Relationship Id="rId44" Type="http://schemas.openxmlformats.org/officeDocument/2006/relationships/hyperlink" Target="https://www.sciencedirect.com/topics/computer-science/random-decision-forest" TargetMode="External"/><Relationship Id="rId43" Type="http://schemas.openxmlformats.org/officeDocument/2006/relationships/hyperlink" Target="https://www.sciencedirect.com/topics/computer-science/data-distribution" TargetMode="External"/><Relationship Id="rId46" Type="http://schemas.openxmlformats.org/officeDocument/2006/relationships/hyperlink" Target="https://www.sciencedirect.com/topics/engineering/artificial-neural-network" TargetMode="External"/><Relationship Id="rId45" Type="http://schemas.openxmlformats.org/officeDocument/2006/relationships/hyperlink" Target="https://www.sciencedirect.com/topics/engineering/misclassif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abs/pii/S0957417410008067" TargetMode="External"/><Relationship Id="rId48" Type="http://schemas.openxmlformats.org/officeDocument/2006/relationships/hyperlink" Target="https://www.sciencedirect.com/topics/engineering/support-vector-machine" TargetMode="External"/><Relationship Id="rId47" Type="http://schemas.openxmlformats.org/officeDocument/2006/relationships/hyperlink" Target="https://www.sciencedirect.com/topics/biochemistry-genetics-and-molecular-biology/decision-trees" TargetMode="External"/><Relationship Id="rId49" Type="http://schemas.openxmlformats.org/officeDocument/2006/relationships/hyperlink" Target="https://www.sciencedirect.com/topics/economics-econometrics-and-finance/telecommunications-services" TargetMode="External"/><Relationship Id="rId5" Type="http://schemas.openxmlformats.org/officeDocument/2006/relationships/styles" Target="styles.xml"/><Relationship Id="rId6" Type="http://schemas.openxmlformats.org/officeDocument/2006/relationships/hyperlink" Target="https://ieeexplore.ieee.org/abstract/document/10531735" TargetMode="External"/><Relationship Id="rId7" Type="http://schemas.openxmlformats.org/officeDocument/2006/relationships/hyperlink" Target="https://www.researchgate.net/profile/Oezer-Celik-2/publication/337103029_Comparing_to_Techniques_Used_in_Customer_Churn_Analysis/links/5dc52a29a6fdcc2d2ffc1a24/Comparing-to-Techniques-Used-in-Customer-Churn-Analysis.pdf" TargetMode="External"/><Relationship Id="rId8" Type="http://schemas.openxmlformats.org/officeDocument/2006/relationships/hyperlink" Target="https://www.nature.com/articles/s41598-023-44396-w" TargetMode="External"/><Relationship Id="rId31" Type="http://schemas.openxmlformats.org/officeDocument/2006/relationships/hyperlink" Target="https://www.sciencedirect.com/topics/computer-science/class-imbalance-problem" TargetMode="External"/><Relationship Id="rId30" Type="http://schemas.openxmlformats.org/officeDocument/2006/relationships/hyperlink" Target="https://www.sciencedirect.com/topics/mathematics/predictive-performance" TargetMode="External"/><Relationship Id="rId33" Type="http://schemas.openxmlformats.org/officeDocument/2006/relationships/hyperlink" Target="https://www.sciencedirect.com/topics/computer-science/random-decision-forest" TargetMode="External"/><Relationship Id="rId32" Type="http://schemas.openxmlformats.org/officeDocument/2006/relationships/hyperlink" Target="https://www.sciencedirect.com/topics/computer-science/artificial-intelligence" TargetMode="External"/><Relationship Id="rId35" Type="http://schemas.openxmlformats.org/officeDocument/2006/relationships/hyperlink" Target="https://www.sciencedirect.com/science/article/abs/pii/S1569190X15000386" TargetMode="External"/><Relationship Id="rId34" Type="http://schemas.openxmlformats.org/officeDocument/2006/relationships/hyperlink" Target="https://www.sciencedirect.com/topics/computer-science/logistic-regression" TargetMode="External"/><Relationship Id="rId37" Type="http://schemas.openxmlformats.org/officeDocument/2006/relationships/hyperlink" Target="https://www.sciencedirect.com/topics/engineering/machine-learning-method" TargetMode="External"/><Relationship Id="rId36" Type="http://schemas.openxmlformats.org/officeDocument/2006/relationships/hyperlink" Target="https://www.sciencedirect.com/topics/social-sciences/comparative-study" TargetMode="External"/><Relationship Id="rId39" Type="http://schemas.openxmlformats.org/officeDocument/2006/relationships/hyperlink" Target="https://www.sciencedirect.com/topics/computer-science/performance-improvement" TargetMode="External"/><Relationship Id="rId38" Type="http://schemas.openxmlformats.org/officeDocument/2006/relationships/hyperlink" Target="https://www.sciencedirect.com/topics/social-sciences/telecommunications-industry" TargetMode="External"/><Relationship Id="rId20" Type="http://schemas.openxmlformats.org/officeDocument/2006/relationships/hyperlink" Target="https://www.sciencedirect.com/topics/computer-science/predictive-model" TargetMode="External"/><Relationship Id="rId22" Type="http://schemas.openxmlformats.org/officeDocument/2006/relationships/hyperlink" Target="https://www.sciencedirect.com/science/article/abs/pii/S0148296318301231" TargetMode="External"/><Relationship Id="rId21" Type="http://schemas.openxmlformats.org/officeDocument/2006/relationships/hyperlink" Target="https://www.sciencedirect.com/science/article/abs/pii/S187486510960003X" TargetMode="External"/><Relationship Id="rId24" Type="http://schemas.openxmlformats.org/officeDocument/2006/relationships/hyperlink" Target="https://www.sciencedirect.com/topics/computer-science/machine-learning" TargetMode="External"/><Relationship Id="rId23" Type="http://schemas.openxmlformats.org/officeDocument/2006/relationships/hyperlink" Target="https://www.sciencedirect.com/topics/computer-science/decision-maker" TargetMode="External"/><Relationship Id="rId26" Type="http://schemas.openxmlformats.org/officeDocument/2006/relationships/hyperlink" Target="https://www.sciencedirect.com/topics/computer-science/class-imbalance" TargetMode="External"/><Relationship Id="rId25" Type="http://schemas.openxmlformats.org/officeDocument/2006/relationships/hyperlink" Target="https://www.sciencedirect.com/topics/social-sciences/telecommunications-industry" TargetMode="External"/><Relationship Id="rId28" Type="http://schemas.openxmlformats.org/officeDocument/2006/relationships/hyperlink" Target="https://www.sciencedirect.com/topics/computer-science/evaluation-metric" TargetMode="External"/><Relationship Id="rId27" Type="http://schemas.openxmlformats.org/officeDocument/2006/relationships/hyperlink" Target="https://www.sciencedirect.com/topics/earth-and-planetary-sciences/data-mining" TargetMode="External"/><Relationship Id="rId29" Type="http://schemas.openxmlformats.org/officeDocument/2006/relationships/hyperlink" Target="https://www.sciencedirect.com/topics/mathematics/data-mining" TargetMode="External"/><Relationship Id="rId11" Type="http://schemas.openxmlformats.org/officeDocument/2006/relationships/hyperlink" Target="https://www.sciencedirect.com/topics/earth-and-planetary-sciences/data-mining" TargetMode="External"/><Relationship Id="rId10" Type="http://schemas.openxmlformats.org/officeDocument/2006/relationships/hyperlink" Target="https://www.sciencedirect.com/topics/social-sciences/neural-network" TargetMode="External"/><Relationship Id="rId13" Type="http://schemas.openxmlformats.org/officeDocument/2006/relationships/hyperlink" Target="https://www.sciencedirect.com/topics/computer-science/training-data" TargetMode="External"/><Relationship Id="rId12" Type="http://schemas.openxmlformats.org/officeDocument/2006/relationships/hyperlink" Target="https://www.sciencedirect.com/topics/engineering/artificial-neural-network" TargetMode="External"/><Relationship Id="rId15" Type="http://schemas.openxmlformats.org/officeDocument/2006/relationships/hyperlink" Target="https://www.sciencedirect.com/topics/computer-science/baseline-model" TargetMode="External"/><Relationship Id="rId14" Type="http://schemas.openxmlformats.org/officeDocument/2006/relationships/hyperlink" Target="https://www.sciencedirect.com/topics/mathematics/testing-set" TargetMode="External"/><Relationship Id="rId17" Type="http://schemas.openxmlformats.org/officeDocument/2006/relationships/hyperlink" Target="https://www.sciencedirect.com/topics/social-sciences/case-study" TargetMode="External"/><Relationship Id="rId16" Type="http://schemas.openxmlformats.org/officeDocument/2006/relationships/hyperlink" Target="https://www.sciencedirect.com/science/article/abs/pii/S1568494613003116" TargetMode="External"/><Relationship Id="rId19" Type="http://schemas.openxmlformats.org/officeDocument/2006/relationships/hyperlink" Target="https://www.sciencedirect.com/topics/computer-science/predictive-model" TargetMode="External"/><Relationship Id="rId18" Type="http://schemas.openxmlformats.org/officeDocument/2006/relationships/hyperlink" Target="https://www.sciencedirect.com/science/article/abs/pii/S00198501140011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