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0CED" w:rsidRPr="007E40AE" w:rsidRDefault="00800CED" w:rsidP="005C1E89">
      <w:pPr>
        <w:pStyle w:val="NoSpacing"/>
        <w:rPr>
          <w:b/>
          <w:u w:val="single"/>
        </w:rPr>
      </w:pPr>
      <w:r w:rsidRPr="007E40AE">
        <w:rPr>
          <w:b/>
          <w:u w:val="single"/>
        </w:rPr>
        <w:t>Provider:</w:t>
      </w:r>
    </w:p>
    <w:p w:rsidR="00800CED" w:rsidRPr="00800CED" w:rsidRDefault="00800CED" w:rsidP="005C1E89">
      <w:pPr>
        <w:pStyle w:val="NoSpacing"/>
      </w:pPr>
      <w:r w:rsidRPr="00800CED">
        <w:rPr>
          <w:rStyle w:val="Strong"/>
        </w:rPr>
        <w:t>Provider</w:t>
      </w:r>
      <w:r w:rsidRPr="00800CED">
        <w:t xml:space="preserve"> refers to any individual or organization that delivers medical services. This includes:</w:t>
      </w:r>
    </w:p>
    <w:p w:rsidR="00800CED" w:rsidRPr="00800CED" w:rsidRDefault="00800CED" w:rsidP="00800CED">
      <w:pPr>
        <w:spacing w:before="100" w:beforeAutospacing="1" w:after="100" w:afterAutospacing="1" w:line="240" w:lineRule="auto"/>
        <w:rPr>
          <w:rFonts w:eastAsia="Times New Roman" w:cstheme="minorHAnsi"/>
          <w:lang w:eastAsia="en-IN"/>
        </w:rPr>
      </w:pPr>
      <w:r w:rsidRPr="00800CED">
        <w:rPr>
          <w:rFonts w:eastAsia="Times New Roman" w:cstheme="minorHAnsi"/>
          <w:lang w:eastAsia="en-IN"/>
        </w:rPr>
        <w:t xml:space="preserve"> </w:t>
      </w:r>
      <w:r w:rsidRPr="00800CED">
        <w:rPr>
          <w:rFonts w:eastAsia="Times New Roman" w:cstheme="minorHAnsi"/>
          <w:b/>
          <w:bCs/>
          <w:lang w:eastAsia="en-IN"/>
        </w:rPr>
        <w:t>Individual Providers</w:t>
      </w:r>
    </w:p>
    <w:p w:rsidR="00800CED" w:rsidRPr="00800CED" w:rsidRDefault="00800CED" w:rsidP="00800CED">
      <w:pPr>
        <w:numPr>
          <w:ilvl w:val="0"/>
          <w:numId w:val="11"/>
        </w:numPr>
        <w:spacing w:before="100" w:beforeAutospacing="1" w:after="100" w:afterAutospacing="1" w:line="240" w:lineRule="auto"/>
        <w:rPr>
          <w:rFonts w:eastAsia="Times New Roman" w:cstheme="minorHAnsi"/>
          <w:lang w:eastAsia="en-IN"/>
        </w:rPr>
      </w:pPr>
      <w:r w:rsidRPr="00800CED">
        <w:rPr>
          <w:rFonts w:eastAsia="Times New Roman" w:cstheme="minorHAnsi"/>
          <w:b/>
          <w:bCs/>
          <w:lang w:eastAsia="en-IN"/>
        </w:rPr>
        <w:t>Physicians (MDs, DOs)</w:t>
      </w:r>
      <w:r w:rsidRPr="00800CED">
        <w:rPr>
          <w:rFonts w:eastAsia="Times New Roman" w:cstheme="minorHAnsi"/>
          <w:lang w:eastAsia="en-IN"/>
        </w:rPr>
        <w:t xml:space="preserve"> – General practitioners, specialists (cardiologists, dermatologists, etc.).</w:t>
      </w:r>
    </w:p>
    <w:p w:rsidR="00800CED" w:rsidRPr="00800CED" w:rsidRDefault="00800CED" w:rsidP="00800CED">
      <w:pPr>
        <w:numPr>
          <w:ilvl w:val="0"/>
          <w:numId w:val="11"/>
        </w:numPr>
        <w:spacing w:before="100" w:beforeAutospacing="1" w:after="100" w:afterAutospacing="1" w:line="240" w:lineRule="auto"/>
        <w:rPr>
          <w:rFonts w:eastAsia="Times New Roman" w:cstheme="minorHAnsi"/>
          <w:lang w:eastAsia="en-IN"/>
        </w:rPr>
      </w:pPr>
      <w:r w:rsidRPr="00800CED">
        <w:rPr>
          <w:rFonts w:eastAsia="Times New Roman" w:cstheme="minorHAnsi"/>
          <w:b/>
          <w:bCs/>
          <w:lang w:eastAsia="en-IN"/>
        </w:rPr>
        <w:t>Nurse Practitioners (NPs)</w:t>
      </w:r>
      <w:r w:rsidRPr="00800CED">
        <w:rPr>
          <w:rFonts w:eastAsia="Times New Roman" w:cstheme="minorHAnsi"/>
          <w:lang w:eastAsia="en-IN"/>
        </w:rPr>
        <w:t xml:space="preserve"> – Advanced practice nurses who can diagnose and treat patients.</w:t>
      </w:r>
    </w:p>
    <w:p w:rsidR="00800CED" w:rsidRPr="00800CED" w:rsidRDefault="00800CED" w:rsidP="00800CED">
      <w:pPr>
        <w:numPr>
          <w:ilvl w:val="0"/>
          <w:numId w:val="11"/>
        </w:numPr>
        <w:spacing w:before="100" w:beforeAutospacing="1" w:after="100" w:afterAutospacing="1" w:line="240" w:lineRule="auto"/>
        <w:rPr>
          <w:rFonts w:eastAsia="Times New Roman" w:cstheme="minorHAnsi"/>
          <w:lang w:eastAsia="en-IN"/>
        </w:rPr>
      </w:pPr>
      <w:r w:rsidRPr="00800CED">
        <w:rPr>
          <w:rFonts w:eastAsia="Times New Roman" w:cstheme="minorHAnsi"/>
          <w:b/>
          <w:bCs/>
          <w:lang w:eastAsia="en-IN"/>
        </w:rPr>
        <w:t>Physician Assistants (PAs)</w:t>
      </w:r>
      <w:r w:rsidRPr="00800CED">
        <w:rPr>
          <w:rFonts w:eastAsia="Times New Roman" w:cstheme="minorHAnsi"/>
          <w:lang w:eastAsia="en-IN"/>
        </w:rPr>
        <w:t xml:space="preserve"> – Medical professionals who work under a doctor’s supervision.</w:t>
      </w:r>
    </w:p>
    <w:p w:rsidR="00800CED" w:rsidRPr="00800CED" w:rsidRDefault="00800CED" w:rsidP="00800CED">
      <w:pPr>
        <w:numPr>
          <w:ilvl w:val="0"/>
          <w:numId w:val="11"/>
        </w:numPr>
        <w:spacing w:before="100" w:beforeAutospacing="1" w:after="100" w:afterAutospacing="1" w:line="240" w:lineRule="auto"/>
        <w:rPr>
          <w:rFonts w:eastAsia="Times New Roman" w:cstheme="minorHAnsi"/>
          <w:lang w:eastAsia="en-IN"/>
        </w:rPr>
      </w:pPr>
      <w:r w:rsidRPr="00800CED">
        <w:rPr>
          <w:rFonts w:eastAsia="Times New Roman" w:cstheme="minorHAnsi"/>
          <w:b/>
          <w:bCs/>
          <w:lang w:eastAsia="en-IN"/>
        </w:rPr>
        <w:t>Registered Nurses (RNs) &amp; Licensed Practical Nurses (LPNs)</w:t>
      </w:r>
      <w:r w:rsidRPr="00800CED">
        <w:rPr>
          <w:rFonts w:eastAsia="Times New Roman" w:cstheme="minorHAnsi"/>
          <w:lang w:eastAsia="en-IN"/>
        </w:rPr>
        <w:t xml:space="preserve"> – Provide patient care in hospitals, clinics, and other settings.</w:t>
      </w:r>
    </w:p>
    <w:p w:rsidR="00800CED" w:rsidRPr="00800CED" w:rsidRDefault="00800CED" w:rsidP="00800CED">
      <w:pPr>
        <w:numPr>
          <w:ilvl w:val="0"/>
          <w:numId w:val="11"/>
        </w:numPr>
        <w:spacing w:before="100" w:beforeAutospacing="1" w:after="100" w:afterAutospacing="1" w:line="240" w:lineRule="auto"/>
        <w:rPr>
          <w:rFonts w:eastAsia="Times New Roman" w:cstheme="minorHAnsi"/>
          <w:lang w:eastAsia="en-IN"/>
        </w:rPr>
      </w:pPr>
      <w:r w:rsidRPr="00800CED">
        <w:rPr>
          <w:rFonts w:eastAsia="Times New Roman" w:cstheme="minorHAnsi"/>
          <w:b/>
          <w:bCs/>
          <w:lang w:eastAsia="en-IN"/>
        </w:rPr>
        <w:t>Therapists</w:t>
      </w:r>
      <w:r w:rsidRPr="00800CED">
        <w:rPr>
          <w:rFonts w:eastAsia="Times New Roman" w:cstheme="minorHAnsi"/>
          <w:lang w:eastAsia="en-IN"/>
        </w:rPr>
        <w:t xml:space="preserve"> – Physical therapists (PTs), occupational therapists (OTs), speech therapists (SLPs), etc.</w:t>
      </w:r>
    </w:p>
    <w:p w:rsidR="00800CED" w:rsidRPr="00800CED" w:rsidRDefault="00800CED" w:rsidP="00800CED">
      <w:pPr>
        <w:numPr>
          <w:ilvl w:val="0"/>
          <w:numId w:val="11"/>
        </w:numPr>
        <w:spacing w:before="100" w:beforeAutospacing="1" w:after="100" w:afterAutospacing="1" w:line="240" w:lineRule="auto"/>
        <w:rPr>
          <w:rFonts w:eastAsia="Times New Roman" w:cstheme="minorHAnsi"/>
          <w:lang w:eastAsia="en-IN"/>
        </w:rPr>
      </w:pPr>
      <w:r w:rsidRPr="00800CED">
        <w:rPr>
          <w:rFonts w:eastAsia="Times New Roman" w:cstheme="minorHAnsi"/>
          <w:b/>
          <w:bCs/>
          <w:lang w:eastAsia="en-IN"/>
        </w:rPr>
        <w:t>Mental Health Providers</w:t>
      </w:r>
      <w:r w:rsidRPr="00800CED">
        <w:rPr>
          <w:rFonts w:eastAsia="Times New Roman" w:cstheme="minorHAnsi"/>
          <w:lang w:eastAsia="en-IN"/>
        </w:rPr>
        <w:t xml:space="preserve"> – Psychologists, psychiatrists, </w:t>
      </w:r>
      <w:r w:rsidR="007E40AE" w:rsidRPr="00800CED">
        <w:rPr>
          <w:rFonts w:eastAsia="Times New Roman" w:cstheme="minorHAnsi"/>
          <w:lang w:eastAsia="en-IN"/>
        </w:rPr>
        <w:t>counsellors</w:t>
      </w:r>
      <w:r w:rsidRPr="00800CED">
        <w:rPr>
          <w:rFonts w:eastAsia="Times New Roman" w:cstheme="minorHAnsi"/>
          <w:lang w:eastAsia="en-IN"/>
        </w:rPr>
        <w:t>, and social workers.</w:t>
      </w:r>
    </w:p>
    <w:p w:rsidR="00800CED" w:rsidRPr="00800CED" w:rsidRDefault="00800CED" w:rsidP="00800CED">
      <w:pPr>
        <w:numPr>
          <w:ilvl w:val="0"/>
          <w:numId w:val="11"/>
        </w:numPr>
        <w:spacing w:before="100" w:beforeAutospacing="1" w:after="100" w:afterAutospacing="1" w:line="240" w:lineRule="auto"/>
        <w:rPr>
          <w:rFonts w:eastAsia="Times New Roman" w:cstheme="minorHAnsi"/>
          <w:lang w:eastAsia="en-IN"/>
        </w:rPr>
      </w:pPr>
      <w:r w:rsidRPr="00800CED">
        <w:rPr>
          <w:rFonts w:eastAsia="Times New Roman" w:cstheme="minorHAnsi"/>
          <w:b/>
          <w:bCs/>
          <w:lang w:eastAsia="en-IN"/>
        </w:rPr>
        <w:t>Pharmacists</w:t>
      </w:r>
      <w:r w:rsidRPr="00800CED">
        <w:rPr>
          <w:rFonts w:eastAsia="Times New Roman" w:cstheme="minorHAnsi"/>
          <w:lang w:eastAsia="en-IN"/>
        </w:rPr>
        <w:t xml:space="preserve"> – Dispense medications and provide guidance on prescriptions.</w:t>
      </w:r>
    </w:p>
    <w:p w:rsidR="00800CED" w:rsidRPr="00800CED" w:rsidRDefault="00800CED" w:rsidP="00800CED">
      <w:pPr>
        <w:spacing w:before="100" w:beforeAutospacing="1" w:after="100" w:afterAutospacing="1" w:line="240" w:lineRule="auto"/>
        <w:rPr>
          <w:rFonts w:eastAsia="Times New Roman" w:cstheme="minorHAnsi"/>
          <w:lang w:eastAsia="en-IN"/>
        </w:rPr>
      </w:pPr>
      <w:r w:rsidRPr="00800CED">
        <w:rPr>
          <w:rFonts w:eastAsia="Times New Roman" w:cstheme="minorHAnsi"/>
          <w:lang w:eastAsia="en-IN"/>
        </w:rPr>
        <w:t xml:space="preserve"> </w:t>
      </w:r>
      <w:r w:rsidRPr="00800CED">
        <w:rPr>
          <w:rFonts w:eastAsia="Times New Roman" w:cstheme="minorHAnsi"/>
          <w:b/>
          <w:bCs/>
          <w:lang w:eastAsia="en-IN"/>
        </w:rPr>
        <w:t>Healthcare Organizations &amp; Facilities</w:t>
      </w:r>
      <w:r w:rsidR="00614A4D">
        <w:rPr>
          <w:rFonts w:eastAsia="Times New Roman" w:cstheme="minorHAnsi"/>
          <w:b/>
          <w:bCs/>
          <w:lang w:eastAsia="en-IN"/>
        </w:rPr>
        <w:t xml:space="preserve"> / Hospitals</w:t>
      </w:r>
    </w:p>
    <w:p w:rsidR="00800CED" w:rsidRPr="00800CED" w:rsidRDefault="00800CED" w:rsidP="00800CED">
      <w:pPr>
        <w:numPr>
          <w:ilvl w:val="0"/>
          <w:numId w:val="12"/>
        </w:numPr>
        <w:spacing w:before="100" w:beforeAutospacing="1" w:after="100" w:afterAutospacing="1" w:line="240" w:lineRule="auto"/>
        <w:rPr>
          <w:rFonts w:eastAsia="Times New Roman" w:cstheme="minorHAnsi"/>
          <w:lang w:eastAsia="en-IN"/>
        </w:rPr>
      </w:pPr>
      <w:r w:rsidRPr="00800CED">
        <w:rPr>
          <w:rFonts w:eastAsia="Times New Roman" w:cstheme="minorHAnsi"/>
          <w:b/>
          <w:bCs/>
          <w:lang w:eastAsia="en-IN"/>
        </w:rPr>
        <w:t>Hospitals</w:t>
      </w:r>
      <w:r w:rsidRPr="00800CED">
        <w:rPr>
          <w:rFonts w:eastAsia="Times New Roman" w:cstheme="minorHAnsi"/>
          <w:lang w:eastAsia="en-IN"/>
        </w:rPr>
        <w:t xml:space="preserve"> – Provide emergency care, surgery, inpatient treatment, and specialized services.</w:t>
      </w:r>
    </w:p>
    <w:p w:rsidR="00800CED" w:rsidRPr="00800CED" w:rsidRDefault="00800CED" w:rsidP="00800CED">
      <w:pPr>
        <w:numPr>
          <w:ilvl w:val="0"/>
          <w:numId w:val="12"/>
        </w:numPr>
        <w:spacing w:before="100" w:beforeAutospacing="1" w:after="100" w:afterAutospacing="1" w:line="240" w:lineRule="auto"/>
        <w:rPr>
          <w:rFonts w:eastAsia="Times New Roman" w:cstheme="minorHAnsi"/>
          <w:lang w:eastAsia="en-IN"/>
        </w:rPr>
      </w:pPr>
      <w:r w:rsidRPr="00800CED">
        <w:rPr>
          <w:rFonts w:eastAsia="Times New Roman" w:cstheme="minorHAnsi"/>
          <w:b/>
          <w:bCs/>
          <w:lang w:eastAsia="en-IN"/>
        </w:rPr>
        <w:t>Clinics &amp; Medical Offices</w:t>
      </w:r>
      <w:r w:rsidRPr="00800CED">
        <w:rPr>
          <w:rFonts w:eastAsia="Times New Roman" w:cstheme="minorHAnsi"/>
          <w:lang w:eastAsia="en-IN"/>
        </w:rPr>
        <w:t xml:space="preserve"> – Primary care and specialist services.</w:t>
      </w:r>
    </w:p>
    <w:p w:rsidR="00800CED" w:rsidRPr="00800CED" w:rsidRDefault="00800CED" w:rsidP="00800CED">
      <w:pPr>
        <w:numPr>
          <w:ilvl w:val="0"/>
          <w:numId w:val="12"/>
        </w:numPr>
        <w:spacing w:before="100" w:beforeAutospacing="1" w:after="100" w:afterAutospacing="1" w:line="240" w:lineRule="auto"/>
        <w:rPr>
          <w:rFonts w:eastAsia="Times New Roman" w:cstheme="minorHAnsi"/>
          <w:lang w:eastAsia="en-IN"/>
        </w:rPr>
      </w:pPr>
      <w:r w:rsidRPr="00800CED">
        <w:rPr>
          <w:rFonts w:eastAsia="Times New Roman" w:cstheme="minorHAnsi"/>
          <w:b/>
          <w:bCs/>
          <w:lang w:eastAsia="en-IN"/>
        </w:rPr>
        <w:t xml:space="preserve">Urgent Care </w:t>
      </w:r>
      <w:proofErr w:type="spellStart"/>
      <w:r w:rsidRPr="00800CED">
        <w:rPr>
          <w:rFonts w:eastAsia="Times New Roman" w:cstheme="minorHAnsi"/>
          <w:b/>
          <w:bCs/>
          <w:lang w:eastAsia="en-IN"/>
        </w:rPr>
        <w:t>Centers</w:t>
      </w:r>
      <w:proofErr w:type="spellEnd"/>
      <w:r w:rsidRPr="00800CED">
        <w:rPr>
          <w:rFonts w:eastAsia="Times New Roman" w:cstheme="minorHAnsi"/>
          <w:lang w:eastAsia="en-IN"/>
        </w:rPr>
        <w:t xml:space="preserve"> – Offer non-emergency but immediate medical treatment.</w:t>
      </w:r>
    </w:p>
    <w:p w:rsidR="00800CED" w:rsidRPr="00800CED" w:rsidRDefault="00800CED" w:rsidP="00800CED">
      <w:pPr>
        <w:numPr>
          <w:ilvl w:val="0"/>
          <w:numId w:val="12"/>
        </w:numPr>
        <w:spacing w:before="100" w:beforeAutospacing="1" w:after="100" w:afterAutospacing="1" w:line="240" w:lineRule="auto"/>
        <w:rPr>
          <w:rFonts w:eastAsia="Times New Roman" w:cstheme="minorHAnsi"/>
          <w:lang w:eastAsia="en-IN"/>
        </w:rPr>
      </w:pPr>
      <w:r w:rsidRPr="00800CED">
        <w:rPr>
          <w:rFonts w:eastAsia="Times New Roman" w:cstheme="minorHAnsi"/>
          <w:b/>
          <w:bCs/>
          <w:lang w:eastAsia="en-IN"/>
        </w:rPr>
        <w:t>Long-Term Care Facilities</w:t>
      </w:r>
      <w:r w:rsidRPr="00800CED">
        <w:rPr>
          <w:rFonts w:eastAsia="Times New Roman" w:cstheme="minorHAnsi"/>
          <w:lang w:eastAsia="en-IN"/>
        </w:rPr>
        <w:t xml:space="preserve"> – Nursing homes, assisted living, rehabilitation </w:t>
      </w:r>
      <w:proofErr w:type="spellStart"/>
      <w:r w:rsidRPr="00800CED">
        <w:rPr>
          <w:rFonts w:eastAsia="Times New Roman" w:cstheme="minorHAnsi"/>
          <w:lang w:eastAsia="en-IN"/>
        </w:rPr>
        <w:t>centers</w:t>
      </w:r>
      <w:proofErr w:type="spellEnd"/>
      <w:r w:rsidRPr="00800CED">
        <w:rPr>
          <w:rFonts w:eastAsia="Times New Roman" w:cstheme="minorHAnsi"/>
          <w:lang w:eastAsia="en-IN"/>
        </w:rPr>
        <w:t>.</w:t>
      </w:r>
    </w:p>
    <w:p w:rsidR="00800CED" w:rsidRDefault="00800CED" w:rsidP="00800CED">
      <w:pPr>
        <w:numPr>
          <w:ilvl w:val="0"/>
          <w:numId w:val="12"/>
        </w:numPr>
        <w:spacing w:before="100" w:beforeAutospacing="1" w:after="100" w:afterAutospacing="1" w:line="240" w:lineRule="auto"/>
        <w:rPr>
          <w:rFonts w:eastAsia="Times New Roman" w:cstheme="minorHAnsi"/>
          <w:lang w:eastAsia="en-IN"/>
        </w:rPr>
      </w:pPr>
      <w:r w:rsidRPr="00800CED">
        <w:rPr>
          <w:rFonts w:eastAsia="Times New Roman" w:cstheme="minorHAnsi"/>
          <w:b/>
          <w:bCs/>
          <w:lang w:eastAsia="en-IN"/>
        </w:rPr>
        <w:t>Home Healthcare Providers</w:t>
      </w:r>
      <w:r w:rsidRPr="00800CED">
        <w:rPr>
          <w:rFonts w:eastAsia="Times New Roman" w:cstheme="minorHAnsi"/>
          <w:lang w:eastAsia="en-IN"/>
        </w:rPr>
        <w:t xml:space="preserve"> – Medical professionals who provide care at a patient’s home.</w:t>
      </w:r>
    </w:p>
    <w:p w:rsidR="00C16700" w:rsidRDefault="00C16700" w:rsidP="004812C3">
      <w:pPr>
        <w:pStyle w:val="NoSpacing"/>
        <w:rPr>
          <w:lang w:eastAsia="en-IN"/>
        </w:rPr>
      </w:pPr>
      <w:r>
        <w:rPr>
          <w:lang w:eastAsia="en-IN"/>
        </w:rPr>
        <w:t>Provider Id – Unique identifier for provider</w:t>
      </w:r>
      <w:r w:rsidR="004812C3">
        <w:rPr>
          <w:lang w:eastAsia="en-IN"/>
        </w:rPr>
        <w:t xml:space="preserve"> – </w:t>
      </w:r>
      <w:proofErr w:type="spellStart"/>
      <w:r w:rsidR="004812C3">
        <w:rPr>
          <w:lang w:eastAsia="en-IN"/>
        </w:rPr>
        <w:t>prov_id</w:t>
      </w:r>
      <w:proofErr w:type="spellEnd"/>
      <w:r w:rsidR="004812C3">
        <w:rPr>
          <w:lang w:eastAsia="en-IN"/>
        </w:rPr>
        <w:t xml:space="preserve">, </w:t>
      </w:r>
      <w:proofErr w:type="spellStart"/>
      <w:r w:rsidR="004812C3">
        <w:rPr>
          <w:lang w:eastAsia="en-IN"/>
        </w:rPr>
        <w:t>prpr_id</w:t>
      </w:r>
      <w:proofErr w:type="spellEnd"/>
      <w:r w:rsidR="004812C3">
        <w:rPr>
          <w:lang w:eastAsia="en-IN"/>
        </w:rPr>
        <w:t xml:space="preserve">, </w:t>
      </w:r>
      <w:proofErr w:type="spellStart"/>
      <w:r w:rsidR="004812C3">
        <w:rPr>
          <w:lang w:eastAsia="en-IN"/>
        </w:rPr>
        <w:t>provid</w:t>
      </w:r>
      <w:proofErr w:type="spellEnd"/>
    </w:p>
    <w:p w:rsidR="004812C3" w:rsidRDefault="004812C3" w:rsidP="004812C3">
      <w:pPr>
        <w:pStyle w:val="NoSpacing"/>
        <w:rPr>
          <w:lang w:eastAsia="en-IN"/>
        </w:rPr>
      </w:pPr>
      <w:r>
        <w:rPr>
          <w:lang w:eastAsia="en-IN"/>
        </w:rPr>
        <w:t xml:space="preserve">Name, Address, Speciality, </w:t>
      </w:r>
      <w:proofErr w:type="spellStart"/>
      <w:r>
        <w:rPr>
          <w:lang w:eastAsia="en-IN"/>
        </w:rPr>
        <w:t>TaxId</w:t>
      </w:r>
      <w:proofErr w:type="spellEnd"/>
      <w:r>
        <w:rPr>
          <w:lang w:eastAsia="en-IN"/>
        </w:rPr>
        <w:t xml:space="preserve">, </w:t>
      </w:r>
      <w:proofErr w:type="gramStart"/>
      <w:r>
        <w:rPr>
          <w:lang w:eastAsia="en-IN"/>
        </w:rPr>
        <w:t>NPI(</w:t>
      </w:r>
      <w:proofErr w:type="gramEnd"/>
      <w:r>
        <w:rPr>
          <w:lang w:eastAsia="en-IN"/>
        </w:rPr>
        <w:t>National Provider Identifier) – Provider ID.</w:t>
      </w:r>
    </w:p>
    <w:p w:rsidR="00C16700" w:rsidRDefault="00C16700" w:rsidP="004812C3">
      <w:pPr>
        <w:pStyle w:val="NoSpacing"/>
        <w:rPr>
          <w:lang w:eastAsia="en-IN"/>
        </w:rPr>
      </w:pPr>
      <w:r>
        <w:rPr>
          <w:lang w:eastAsia="en-IN"/>
        </w:rPr>
        <w:t>Effective Date – From Dt &amp; To Dt</w:t>
      </w:r>
    </w:p>
    <w:p w:rsidR="004812C3" w:rsidRPr="00800CED" w:rsidRDefault="004812C3" w:rsidP="004812C3">
      <w:pPr>
        <w:pStyle w:val="NoSpacing"/>
        <w:rPr>
          <w:lang w:eastAsia="en-IN"/>
        </w:rPr>
      </w:pPr>
    </w:p>
    <w:p w:rsidR="007E40AE" w:rsidRPr="007E40AE" w:rsidRDefault="007E40AE" w:rsidP="007E40AE">
      <w:pPr>
        <w:pStyle w:val="NoSpacing"/>
        <w:rPr>
          <w:b/>
          <w:u w:val="single"/>
          <w:lang w:eastAsia="en-IN"/>
        </w:rPr>
      </w:pPr>
      <w:r w:rsidRPr="007E40AE">
        <w:rPr>
          <w:b/>
          <w:u w:val="single"/>
          <w:lang w:eastAsia="en-IN"/>
        </w:rPr>
        <w:t>Member:</w:t>
      </w:r>
    </w:p>
    <w:p w:rsidR="00800CED" w:rsidRDefault="00800CED" w:rsidP="007E40AE">
      <w:pPr>
        <w:pStyle w:val="NoSpacing"/>
        <w:rPr>
          <w:lang w:eastAsia="en-IN"/>
        </w:rPr>
      </w:pPr>
      <w:r w:rsidRPr="00800CED">
        <w:rPr>
          <w:lang w:eastAsia="en-IN"/>
        </w:rPr>
        <w:t xml:space="preserve">In healthcare, a </w:t>
      </w:r>
      <w:r w:rsidRPr="00800CED">
        <w:rPr>
          <w:bCs/>
          <w:lang w:eastAsia="en-IN"/>
        </w:rPr>
        <w:t>member</w:t>
      </w:r>
      <w:r w:rsidRPr="00800CED">
        <w:rPr>
          <w:lang w:eastAsia="en-IN"/>
        </w:rPr>
        <w:t xml:space="preserve"> refers to an individual who is enrolled in a health insurance plan or healthcare program.</w:t>
      </w:r>
    </w:p>
    <w:p w:rsidR="004812C3" w:rsidRDefault="004812C3" w:rsidP="007E40AE">
      <w:pPr>
        <w:pStyle w:val="NoSpacing"/>
        <w:rPr>
          <w:lang w:eastAsia="en-IN"/>
        </w:rPr>
      </w:pPr>
    </w:p>
    <w:p w:rsidR="004812C3" w:rsidRPr="00800CED" w:rsidRDefault="00131BB3" w:rsidP="007E40AE">
      <w:pPr>
        <w:pStyle w:val="NoSpacing"/>
        <w:rPr>
          <w:lang w:eastAsia="en-IN"/>
        </w:rPr>
      </w:pPr>
      <w:proofErr w:type="spellStart"/>
      <w:r>
        <w:rPr>
          <w:lang w:eastAsia="en-IN"/>
        </w:rPr>
        <w:t>Mem_Id</w:t>
      </w:r>
      <w:proofErr w:type="spellEnd"/>
      <w:r>
        <w:rPr>
          <w:lang w:eastAsia="en-IN"/>
        </w:rPr>
        <w:t xml:space="preserve">, </w:t>
      </w:r>
      <w:proofErr w:type="spellStart"/>
      <w:r>
        <w:rPr>
          <w:lang w:eastAsia="en-IN"/>
        </w:rPr>
        <w:t>Meme_id</w:t>
      </w:r>
      <w:proofErr w:type="spellEnd"/>
      <w:r>
        <w:rPr>
          <w:lang w:eastAsia="en-IN"/>
        </w:rPr>
        <w:t xml:space="preserve">, </w:t>
      </w:r>
      <w:proofErr w:type="spellStart"/>
      <w:r>
        <w:rPr>
          <w:lang w:eastAsia="en-IN"/>
        </w:rPr>
        <w:t>m_id</w:t>
      </w:r>
      <w:proofErr w:type="spellEnd"/>
      <w:r>
        <w:rPr>
          <w:lang w:eastAsia="en-IN"/>
        </w:rPr>
        <w:t xml:space="preserve">, Name, dob, gender, address, </w:t>
      </w:r>
      <w:proofErr w:type="spellStart"/>
      <w:r>
        <w:rPr>
          <w:lang w:eastAsia="en-IN"/>
        </w:rPr>
        <w:t>enrollmentdate</w:t>
      </w:r>
      <w:proofErr w:type="spellEnd"/>
      <w:r>
        <w:rPr>
          <w:lang w:eastAsia="en-IN"/>
        </w:rPr>
        <w:t xml:space="preserve">, </w:t>
      </w:r>
      <w:proofErr w:type="spellStart"/>
      <w:r>
        <w:rPr>
          <w:lang w:eastAsia="en-IN"/>
        </w:rPr>
        <w:t>eff_dt</w:t>
      </w:r>
      <w:proofErr w:type="spellEnd"/>
      <w:r>
        <w:rPr>
          <w:lang w:eastAsia="en-IN"/>
        </w:rPr>
        <w:t xml:space="preserve">, </w:t>
      </w:r>
      <w:proofErr w:type="spellStart"/>
      <w:r>
        <w:rPr>
          <w:lang w:eastAsia="en-IN"/>
        </w:rPr>
        <w:t>ter_dt</w:t>
      </w:r>
      <w:proofErr w:type="spellEnd"/>
    </w:p>
    <w:p w:rsidR="00800CED" w:rsidRPr="00800CED" w:rsidRDefault="00800CED" w:rsidP="00800CED">
      <w:pPr>
        <w:spacing w:before="100" w:beforeAutospacing="1" w:after="100" w:afterAutospacing="1" w:line="240" w:lineRule="auto"/>
        <w:outlineLvl w:val="2"/>
        <w:rPr>
          <w:rFonts w:ascii="Calibri" w:eastAsia="Times New Roman" w:hAnsi="Calibri" w:cs="Calibri"/>
          <w:b/>
          <w:bCs/>
          <w:lang w:eastAsia="en-IN"/>
        </w:rPr>
      </w:pPr>
      <w:r w:rsidRPr="00800CED">
        <w:rPr>
          <w:rFonts w:ascii="Calibri" w:eastAsia="Times New Roman" w:hAnsi="Calibri" w:cs="Calibri"/>
          <w:b/>
          <w:bCs/>
          <w:lang w:eastAsia="en-IN"/>
        </w:rPr>
        <w:t>Types of Members in Healthcare</w:t>
      </w:r>
    </w:p>
    <w:p w:rsidR="00800CED" w:rsidRPr="00800CED" w:rsidRDefault="00800CED" w:rsidP="00800CED">
      <w:pPr>
        <w:numPr>
          <w:ilvl w:val="0"/>
          <w:numId w:val="13"/>
        </w:numPr>
        <w:spacing w:before="100" w:beforeAutospacing="1" w:after="100" w:afterAutospacing="1" w:line="240" w:lineRule="auto"/>
        <w:rPr>
          <w:rFonts w:ascii="Calibri" w:eastAsia="Times New Roman" w:hAnsi="Calibri" w:cs="Calibri"/>
          <w:lang w:eastAsia="en-IN"/>
        </w:rPr>
      </w:pPr>
      <w:r w:rsidRPr="00800CED">
        <w:rPr>
          <w:rFonts w:ascii="Calibri" w:eastAsia="Times New Roman" w:hAnsi="Calibri" w:cs="Calibri"/>
          <w:b/>
          <w:bCs/>
          <w:lang w:eastAsia="en-IN"/>
        </w:rPr>
        <w:t>Health Insurance Members</w:t>
      </w:r>
    </w:p>
    <w:p w:rsidR="00800CED" w:rsidRPr="00800CED" w:rsidRDefault="00800CED" w:rsidP="00800CED">
      <w:pPr>
        <w:numPr>
          <w:ilvl w:val="1"/>
          <w:numId w:val="13"/>
        </w:numPr>
        <w:spacing w:before="100" w:beforeAutospacing="1" w:after="100" w:afterAutospacing="1" w:line="240" w:lineRule="auto"/>
        <w:rPr>
          <w:rFonts w:ascii="Calibri" w:eastAsia="Times New Roman" w:hAnsi="Calibri" w:cs="Calibri"/>
          <w:lang w:eastAsia="en-IN"/>
        </w:rPr>
      </w:pPr>
      <w:r w:rsidRPr="00800CED">
        <w:rPr>
          <w:rFonts w:ascii="Calibri" w:eastAsia="Times New Roman" w:hAnsi="Calibri" w:cs="Calibri"/>
          <w:lang w:eastAsia="en-IN"/>
        </w:rPr>
        <w:t>Individuals covered under a private or government-sponsored health insurance plan.</w:t>
      </w:r>
    </w:p>
    <w:p w:rsidR="00800CED" w:rsidRPr="00800CED" w:rsidRDefault="00800CED" w:rsidP="00800CED">
      <w:pPr>
        <w:numPr>
          <w:ilvl w:val="1"/>
          <w:numId w:val="13"/>
        </w:numPr>
        <w:spacing w:before="100" w:beforeAutospacing="1" w:after="100" w:afterAutospacing="1" w:line="240" w:lineRule="auto"/>
        <w:rPr>
          <w:rFonts w:ascii="Calibri" w:eastAsia="Times New Roman" w:hAnsi="Calibri" w:cs="Calibri"/>
          <w:lang w:eastAsia="en-IN"/>
        </w:rPr>
      </w:pPr>
      <w:r w:rsidRPr="00800CED">
        <w:rPr>
          <w:rFonts w:ascii="Calibri" w:eastAsia="Times New Roman" w:hAnsi="Calibri" w:cs="Calibri"/>
          <w:lang w:eastAsia="en-IN"/>
        </w:rPr>
        <w:t xml:space="preserve">May be the </w:t>
      </w:r>
      <w:r w:rsidRPr="00800CED">
        <w:rPr>
          <w:rFonts w:ascii="Calibri" w:eastAsia="Times New Roman" w:hAnsi="Calibri" w:cs="Calibri"/>
          <w:b/>
          <w:bCs/>
          <w:lang w:eastAsia="en-IN"/>
        </w:rPr>
        <w:t>subscriber</w:t>
      </w:r>
      <w:r w:rsidRPr="00800CED">
        <w:rPr>
          <w:rFonts w:ascii="Calibri" w:eastAsia="Times New Roman" w:hAnsi="Calibri" w:cs="Calibri"/>
          <w:lang w:eastAsia="en-IN"/>
        </w:rPr>
        <w:t xml:space="preserve"> (policyholder) or a </w:t>
      </w:r>
      <w:r w:rsidRPr="00800CED">
        <w:rPr>
          <w:rFonts w:ascii="Calibri" w:eastAsia="Times New Roman" w:hAnsi="Calibri" w:cs="Calibri"/>
          <w:b/>
          <w:bCs/>
          <w:lang w:eastAsia="en-IN"/>
        </w:rPr>
        <w:t>dependent</w:t>
      </w:r>
      <w:r w:rsidRPr="00800CED">
        <w:rPr>
          <w:rFonts w:ascii="Calibri" w:eastAsia="Times New Roman" w:hAnsi="Calibri" w:cs="Calibri"/>
          <w:lang w:eastAsia="en-IN"/>
        </w:rPr>
        <w:t xml:space="preserve"> (spouse, child, etc.).</w:t>
      </w:r>
    </w:p>
    <w:p w:rsidR="00800CED" w:rsidRPr="00800CED" w:rsidRDefault="00800CED" w:rsidP="00800CED">
      <w:pPr>
        <w:numPr>
          <w:ilvl w:val="0"/>
          <w:numId w:val="13"/>
        </w:numPr>
        <w:spacing w:before="100" w:beforeAutospacing="1" w:after="100" w:afterAutospacing="1" w:line="240" w:lineRule="auto"/>
        <w:rPr>
          <w:rFonts w:ascii="Calibri" w:eastAsia="Times New Roman" w:hAnsi="Calibri" w:cs="Calibri"/>
          <w:lang w:eastAsia="en-IN"/>
        </w:rPr>
      </w:pPr>
      <w:r w:rsidRPr="00800CED">
        <w:rPr>
          <w:rFonts w:ascii="Calibri" w:eastAsia="Times New Roman" w:hAnsi="Calibri" w:cs="Calibri"/>
          <w:b/>
          <w:bCs/>
          <w:lang w:eastAsia="en-IN"/>
        </w:rPr>
        <w:t>Medicare &amp; Medicaid Members</w:t>
      </w:r>
    </w:p>
    <w:p w:rsidR="00800CED" w:rsidRPr="00800CED" w:rsidRDefault="00800CED" w:rsidP="00800CED">
      <w:pPr>
        <w:numPr>
          <w:ilvl w:val="1"/>
          <w:numId w:val="13"/>
        </w:numPr>
        <w:spacing w:before="100" w:beforeAutospacing="1" w:after="100" w:afterAutospacing="1" w:line="240" w:lineRule="auto"/>
        <w:rPr>
          <w:rFonts w:ascii="Calibri" w:eastAsia="Times New Roman" w:hAnsi="Calibri" w:cs="Calibri"/>
          <w:lang w:eastAsia="en-IN"/>
        </w:rPr>
      </w:pPr>
      <w:r w:rsidRPr="00800CED">
        <w:rPr>
          <w:rFonts w:ascii="Calibri" w:eastAsia="Times New Roman" w:hAnsi="Calibri" w:cs="Calibri"/>
          <w:b/>
          <w:bCs/>
          <w:lang w:eastAsia="en-IN"/>
        </w:rPr>
        <w:t>Medicare members</w:t>
      </w:r>
      <w:r w:rsidRPr="00800CED">
        <w:rPr>
          <w:rFonts w:ascii="Calibri" w:eastAsia="Times New Roman" w:hAnsi="Calibri" w:cs="Calibri"/>
          <w:lang w:eastAsia="en-IN"/>
        </w:rPr>
        <w:t xml:space="preserve"> – Individuals aged 65+ or with disabilities enrolled in Medicare.</w:t>
      </w:r>
    </w:p>
    <w:p w:rsidR="00800CED" w:rsidRPr="00800CED" w:rsidRDefault="00800CED" w:rsidP="00800CED">
      <w:pPr>
        <w:numPr>
          <w:ilvl w:val="1"/>
          <w:numId w:val="13"/>
        </w:numPr>
        <w:spacing w:before="100" w:beforeAutospacing="1" w:after="100" w:afterAutospacing="1" w:line="240" w:lineRule="auto"/>
        <w:rPr>
          <w:rFonts w:ascii="Calibri" w:eastAsia="Times New Roman" w:hAnsi="Calibri" w:cs="Calibri"/>
          <w:lang w:eastAsia="en-IN"/>
        </w:rPr>
      </w:pPr>
      <w:r w:rsidRPr="00800CED">
        <w:rPr>
          <w:rFonts w:ascii="Calibri" w:eastAsia="Times New Roman" w:hAnsi="Calibri" w:cs="Calibri"/>
          <w:b/>
          <w:bCs/>
          <w:lang w:eastAsia="en-IN"/>
        </w:rPr>
        <w:t>Medicaid members</w:t>
      </w:r>
      <w:r w:rsidRPr="00800CED">
        <w:rPr>
          <w:rFonts w:ascii="Calibri" w:eastAsia="Times New Roman" w:hAnsi="Calibri" w:cs="Calibri"/>
          <w:lang w:eastAsia="en-IN"/>
        </w:rPr>
        <w:t xml:space="preserve"> – Low-income individuals and families covered under state Medicaid programs.</w:t>
      </w:r>
    </w:p>
    <w:p w:rsidR="00800CED" w:rsidRPr="00800CED" w:rsidRDefault="00800CED" w:rsidP="00800CED">
      <w:pPr>
        <w:numPr>
          <w:ilvl w:val="0"/>
          <w:numId w:val="13"/>
        </w:numPr>
        <w:spacing w:before="100" w:beforeAutospacing="1" w:after="100" w:afterAutospacing="1" w:line="240" w:lineRule="auto"/>
        <w:rPr>
          <w:rFonts w:ascii="Calibri" w:eastAsia="Times New Roman" w:hAnsi="Calibri" w:cs="Calibri"/>
          <w:lang w:eastAsia="en-IN"/>
        </w:rPr>
      </w:pPr>
      <w:r w:rsidRPr="00800CED">
        <w:rPr>
          <w:rFonts w:ascii="Calibri" w:eastAsia="Times New Roman" w:hAnsi="Calibri" w:cs="Calibri"/>
          <w:b/>
          <w:bCs/>
          <w:lang w:eastAsia="en-IN"/>
        </w:rPr>
        <w:t>Health Plan Members in Managed Care Organizations (MCOs)</w:t>
      </w:r>
    </w:p>
    <w:p w:rsidR="00800CED" w:rsidRPr="00800CED" w:rsidRDefault="00800CED" w:rsidP="00800CED">
      <w:pPr>
        <w:numPr>
          <w:ilvl w:val="1"/>
          <w:numId w:val="13"/>
        </w:numPr>
        <w:spacing w:before="100" w:beforeAutospacing="1" w:after="100" w:afterAutospacing="1" w:line="240" w:lineRule="auto"/>
        <w:rPr>
          <w:rFonts w:ascii="Calibri" w:eastAsia="Times New Roman" w:hAnsi="Calibri" w:cs="Calibri"/>
          <w:lang w:eastAsia="en-IN"/>
        </w:rPr>
      </w:pPr>
      <w:r w:rsidRPr="00800CED">
        <w:rPr>
          <w:rFonts w:ascii="Calibri" w:eastAsia="Times New Roman" w:hAnsi="Calibri" w:cs="Calibri"/>
          <w:b/>
          <w:bCs/>
          <w:lang w:eastAsia="en-IN"/>
        </w:rPr>
        <w:t>HMO (Health Maintenance Organization) members</w:t>
      </w:r>
      <w:r w:rsidRPr="00800CED">
        <w:rPr>
          <w:rFonts w:ascii="Calibri" w:eastAsia="Times New Roman" w:hAnsi="Calibri" w:cs="Calibri"/>
          <w:lang w:eastAsia="en-IN"/>
        </w:rPr>
        <w:t xml:space="preserve"> – Must use a network of providers.</w:t>
      </w:r>
    </w:p>
    <w:p w:rsidR="00800CED" w:rsidRPr="00800CED" w:rsidRDefault="00800CED" w:rsidP="00800CED">
      <w:pPr>
        <w:numPr>
          <w:ilvl w:val="1"/>
          <w:numId w:val="13"/>
        </w:numPr>
        <w:spacing w:before="100" w:beforeAutospacing="1" w:after="100" w:afterAutospacing="1" w:line="240" w:lineRule="auto"/>
        <w:rPr>
          <w:rFonts w:ascii="Calibri" w:eastAsia="Times New Roman" w:hAnsi="Calibri" w:cs="Calibri"/>
          <w:lang w:eastAsia="en-IN"/>
        </w:rPr>
      </w:pPr>
      <w:r w:rsidRPr="00800CED">
        <w:rPr>
          <w:rFonts w:ascii="Calibri" w:eastAsia="Times New Roman" w:hAnsi="Calibri" w:cs="Calibri"/>
          <w:b/>
          <w:bCs/>
          <w:lang w:eastAsia="en-IN"/>
        </w:rPr>
        <w:t>PPO (Preferred Provider Organization) members</w:t>
      </w:r>
      <w:r w:rsidRPr="00800CED">
        <w:rPr>
          <w:rFonts w:ascii="Calibri" w:eastAsia="Times New Roman" w:hAnsi="Calibri" w:cs="Calibri"/>
          <w:lang w:eastAsia="en-IN"/>
        </w:rPr>
        <w:t xml:space="preserve"> – Have more flexibility in choosing providers.</w:t>
      </w:r>
    </w:p>
    <w:p w:rsidR="00800CED" w:rsidRPr="00800CED" w:rsidRDefault="00800CED" w:rsidP="00800CED">
      <w:pPr>
        <w:numPr>
          <w:ilvl w:val="1"/>
          <w:numId w:val="13"/>
        </w:numPr>
        <w:spacing w:before="100" w:beforeAutospacing="1" w:after="100" w:afterAutospacing="1" w:line="240" w:lineRule="auto"/>
        <w:rPr>
          <w:rFonts w:ascii="Calibri" w:eastAsia="Times New Roman" w:hAnsi="Calibri" w:cs="Calibri"/>
          <w:lang w:eastAsia="en-IN"/>
        </w:rPr>
      </w:pPr>
      <w:r w:rsidRPr="00800CED">
        <w:rPr>
          <w:rFonts w:ascii="Calibri" w:eastAsia="Times New Roman" w:hAnsi="Calibri" w:cs="Calibri"/>
          <w:b/>
          <w:bCs/>
          <w:lang w:eastAsia="en-IN"/>
        </w:rPr>
        <w:t>EPO (Exclusive Provider Organization) members</w:t>
      </w:r>
      <w:r w:rsidRPr="00800CED">
        <w:rPr>
          <w:rFonts w:ascii="Calibri" w:eastAsia="Times New Roman" w:hAnsi="Calibri" w:cs="Calibri"/>
          <w:lang w:eastAsia="en-IN"/>
        </w:rPr>
        <w:t xml:space="preserve"> – Can only use providers within the plan’s network.</w:t>
      </w:r>
    </w:p>
    <w:p w:rsidR="00800CED" w:rsidRPr="00800CED" w:rsidRDefault="00800CED" w:rsidP="00800CED">
      <w:pPr>
        <w:numPr>
          <w:ilvl w:val="0"/>
          <w:numId w:val="13"/>
        </w:numPr>
        <w:spacing w:before="100" w:beforeAutospacing="1" w:after="100" w:afterAutospacing="1" w:line="240" w:lineRule="auto"/>
        <w:rPr>
          <w:rFonts w:ascii="Calibri" w:eastAsia="Times New Roman" w:hAnsi="Calibri" w:cs="Calibri"/>
          <w:lang w:eastAsia="en-IN"/>
        </w:rPr>
      </w:pPr>
      <w:r w:rsidRPr="00800CED">
        <w:rPr>
          <w:rFonts w:ascii="Calibri" w:eastAsia="Times New Roman" w:hAnsi="Calibri" w:cs="Calibri"/>
          <w:b/>
          <w:bCs/>
          <w:lang w:eastAsia="en-IN"/>
        </w:rPr>
        <w:t>Healthcare Program Members</w:t>
      </w:r>
    </w:p>
    <w:p w:rsidR="00800CED" w:rsidRPr="00800CED" w:rsidRDefault="00800CED" w:rsidP="00800CED">
      <w:pPr>
        <w:numPr>
          <w:ilvl w:val="1"/>
          <w:numId w:val="13"/>
        </w:numPr>
        <w:spacing w:before="100" w:beforeAutospacing="1" w:after="100" w:afterAutospacing="1" w:line="240" w:lineRule="auto"/>
        <w:rPr>
          <w:rFonts w:ascii="Calibri" w:eastAsia="Times New Roman" w:hAnsi="Calibri" w:cs="Calibri"/>
          <w:lang w:eastAsia="en-IN"/>
        </w:rPr>
      </w:pPr>
      <w:r w:rsidRPr="00800CED">
        <w:rPr>
          <w:rFonts w:ascii="Calibri" w:eastAsia="Times New Roman" w:hAnsi="Calibri" w:cs="Calibri"/>
          <w:lang w:eastAsia="en-IN"/>
        </w:rPr>
        <w:t>Members of employer-sponsored wellness programs.</w:t>
      </w:r>
    </w:p>
    <w:p w:rsidR="00800CED" w:rsidRPr="00800CED" w:rsidRDefault="00800CED" w:rsidP="00800CED">
      <w:pPr>
        <w:numPr>
          <w:ilvl w:val="1"/>
          <w:numId w:val="13"/>
        </w:numPr>
        <w:spacing w:before="100" w:beforeAutospacing="1" w:after="100" w:afterAutospacing="1" w:line="240" w:lineRule="auto"/>
        <w:rPr>
          <w:rFonts w:eastAsia="Times New Roman" w:cstheme="minorHAnsi"/>
          <w:lang w:eastAsia="en-IN"/>
        </w:rPr>
      </w:pPr>
      <w:r w:rsidRPr="00800CED">
        <w:rPr>
          <w:rFonts w:ascii="Calibri" w:eastAsia="Times New Roman" w:hAnsi="Calibri" w:cs="Calibri"/>
          <w:lang w:eastAsia="en-IN"/>
        </w:rPr>
        <w:t xml:space="preserve">Members of specialty healthcare programs (e.g., chronic disease management, </w:t>
      </w:r>
      <w:r w:rsidR="00614A4D" w:rsidRPr="00800CED">
        <w:rPr>
          <w:rFonts w:ascii="Calibri" w:eastAsia="Times New Roman" w:hAnsi="Calibri" w:cs="Calibri"/>
          <w:lang w:eastAsia="en-IN"/>
        </w:rPr>
        <w:t>behavioural</w:t>
      </w:r>
      <w:r w:rsidRPr="00800CED">
        <w:rPr>
          <w:rFonts w:ascii="Calibri" w:eastAsia="Times New Roman" w:hAnsi="Calibri" w:cs="Calibri"/>
          <w:lang w:eastAsia="en-IN"/>
        </w:rPr>
        <w:t xml:space="preserve"> </w:t>
      </w:r>
      <w:r w:rsidRPr="00800CED">
        <w:rPr>
          <w:rFonts w:eastAsia="Times New Roman" w:cstheme="minorHAnsi"/>
          <w:lang w:eastAsia="en-IN"/>
        </w:rPr>
        <w:t>health).</w:t>
      </w:r>
    </w:p>
    <w:p w:rsidR="00800CED" w:rsidRPr="00800CED" w:rsidRDefault="00800CED" w:rsidP="00800CED">
      <w:pPr>
        <w:spacing w:before="100" w:beforeAutospacing="1" w:after="100" w:afterAutospacing="1" w:line="240" w:lineRule="auto"/>
        <w:outlineLvl w:val="2"/>
        <w:rPr>
          <w:rFonts w:eastAsia="Times New Roman" w:cstheme="minorHAnsi"/>
          <w:b/>
          <w:bCs/>
          <w:lang w:eastAsia="en-IN"/>
        </w:rPr>
      </w:pPr>
      <w:r w:rsidRPr="00800CED">
        <w:rPr>
          <w:rFonts w:eastAsia="Times New Roman" w:cstheme="minorHAnsi"/>
          <w:b/>
          <w:bCs/>
          <w:lang w:eastAsia="en-IN"/>
        </w:rPr>
        <w:t>Key Identifiers for Members</w:t>
      </w:r>
    </w:p>
    <w:p w:rsidR="00800CED" w:rsidRPr="00800CED" w:rsidRDefault="00800CED" w:rsidP="00800CED">
      <w:pPr>
        <w:numPr>
          <w:ilvl w:val="0"/>
          <w:numId w:val="14"/>
        </w:numPr>
        <w:spacing w:before="100" w:beforeAutospacing="1" w:after="100" w:afterAutospacing="1" w:line="240" w:lineRule="auto"/>
        <w:rPr>
          <w:rFonts w:eastAsia="Times New Roman" w:cstheme="minorHAnsi"/>
          <w:lang w:eastAsia="en-IN"/>
        </w:rPr>
      </w:pPr>
      <w:r w:rsidRPr="00800CED">
        <w:rPr>
          <w:rFonts w:eastAsia="Times New Roman" w:cstheme="minorHAnsi"/>
          <w:b/>
          <w:bCs/>
          <w:lang w:eastAsia="en-IN"/>
        </w:rPr>
        <w:t>Member ID</w:t>
      </w:r>
      <w:r w:rsidRPr="00800CED">
        <w:rPr>
          <w:rFonts w:eastAsia="Times New Roman" w:cstheme="minorHAnsi"/>
          <w:lang w:eastAsia="en-IN"/>
        </w:rPr>
        <w:t xml:space="preserve"> – Unique identification number assigned by an insurance provider.</w:t>
      </w:r>
    </w:p>
    <w:p w:rsidR="00800CED" w:rsidRPr="00800CED" w:rsidRDefault="00800CED" w:rsidP="00800CED">
      <w:pPr>
        <w:numPr>
          <w:ilvl w:val="0"/>
          <w:numId w:val="14"/>
        </w:numPr>
        <w:spacing w:before="100" w:beforeAutospacing="1" w:after="100" w:afterAutospacing="1" w:line="240" w:lineRule="auto"/>
        <w:rPr>
          <w:rFonts w:eastAsia="Times New Roman" w:cstheme="minorHAnsi"/>
          <w:lang w:eastAsia="en-IN"/>
        </w:rPr>
      </w:pPr>
      <w:r w:rsidRPr="00800CED">
        <w:rPr>
          <w:rFonts w:eastAsia="Times New Roman" w:cstheme="minorHAnsi"/>
          <w:b/>
          <w:bCs/>
          <w:lang w:eastAsia="en-IN"/>
        </w:rPr>
        <w:t>Policy Number</w:t>
      </w:r>
      <w:r w:rsidRPr="00800CED">
        <w:rPr>
          <w:rFonts w:eastAsia="Times New Roman" w:cstheme="minorHAnsi"/>
          <w:lang w:eastAsia="en-IN"/>
        </w:rPr>
        <w:t xml:space="preserve"> – Number associated with an insurance plan covering the member.</w:t>
      </w:r>
    </w:p>
    <w:p w:rsidR="00800CED" w:rsidRPr="00800CED" w:rsidRDefault="00800CED" w:rsidP="00800CED">
      <w:pPr>
        <w:numPr>
          <w:ilvl w:val="0"/>
          <w:numId w:val="14"/>
        </w:numPr>
        <w:spacing w:before="100" w:beforeAutospacing="1" w:after="100" w:afterAutospacing="1" w:line="240" w:lineRule="auto"/>
        <w:rPr>
          <w:rFonts w:eastAsia="Times New Roman" w:cstheme="minorHAnsi"/>
          <w:lang w:eastAsia="en-IN"/>
        </w:rPr>
      </w:pPr>
      <w:r w:rsidRPr="00800CED">
        <w:rPr>
          <w:rFonts w:eastAsia="Times New Roman" w:cstheme="minorHAnsi"/>
          <w:b/>
          <w:bCs/>
          <w:lang w:eastAsia="en-IN"/>
        </w:rPr>
        <w:t>Eligibility Status</w:t>
      </w:r>
      <w:r w:rsidRPr="00800CED">
        <w:rPr>
          <w:rFonts w:eastAsia="Times New Roman" w:cstheme="minorHAnsi"/>
          <w:lang w:eastAsia="en-IN"/>
        </w:rPr>
        <w:t xml:space="preserve"> – Indicates whether the member is currently covered under a plan.</w:t>
      </w:r>
    </w:p>
    <w:p w:rsidR="00800CED" w:rsidRDefault="00800CED" w:rsidP="005C1E89">
      <w:pPr>
        <w:pStyle w:val="NoSpacing"/>
      </w:pPr>
    </w:p>
    <w:p w:rsidR="00131BB3" w:rsidRDefault="00131BB3" w:rsidP="005C1E89">
      <w:pPr>
        <w:pStyle w:val="NoSpacing"/>
        <w:rPr>
          <w:b/>
          <w:u w:val="single"/>
        </w:rPr>
      </w:pPr>
    </w:p>
    <w:p w:rsidR="00131BB3" w:rsidRDefault="00131BB3" w:rsidP="005C1E89">
      <w:pPr>
        <w:pStyle w:val="NoSpacing"/>
        <w:rPr>
          <w:b/>
          <w:u w:val="single"/>
        </w:rPr>
      </w:pPr>
    </w:p>
    <w:p w:rsidR="00B03133" w:rsidRPr="000C72A2" w:rsidRDefault="005C1E89" w:rsidP="005C1E89">
      <w:pPr>
        <w:pStyle w:val="NoSpacing"/>
        <w:rPr>
          <w:b/>
          <w:u w:val="single"/>
        </w:rPr>
      </w:pPr>
      <w:r w:rsidRPr="000C72A2">
        <w:rPr>
          <w:b/>
          <w:u w:val="single"/>
        </w:rPr>
        <w:lastRenderedPageBreak/>
        <w:t>Claim:</w:t>
      </w:r>
    </w:p>
    <w:p w:rsidR="005C1E89" w:rsidRDefault="005C1E89" w:rsidP="005C1E89">
      <w:pPr>
        <w:pStyle w:val="NoSpacing"/>
      </w:pPr>
      <w:r>
        <w:t xml:space="preserve">In healthcare, a </w:t>
      </w:r>
      <w:r>
        <w:rPr>
          <w:rStyle w:val="Strong"/>
        </w:rPr>
        <w:t>claim</w:t>
      </w:r>
      <w:r>
        <w:t xml:space="preserve"> is a formal request for payment submitted to an insurance company or payer by a healthcare provider for services rendered to a patient. Claims contain details about the patient,</w:t>
      </w:r>
      <w:r w:rsidR="003422B0">
        <w:t xml:space="preserve"> providers,</w:t>
      </w:r>
      <w:r>
        <w:t xml:space="preserve"> diagnosis, treatment, procedures, and costs incurred during the medical service.</w:t>
      </w:r>
    </w:p>
    <w:p w:rsidR="000C72A2" w:rsidRDefault="000C72A2" w:rsidP="00FD1ED6">
      <w:pPr>
        <w:pStyle w:val="BodyText"/>
      </w:pPr>
    </w:p>
    <w:p w:rsidR="005C1E89" w:rsidRPr="007349B1" w:rsidRDefault="005C1E89" w:rsidP="00FD1ED6">
      <w:pPr>
        <w:pStyle w:val="BodyText"/>
        <w:rPr>
          <w:b/>
        </w:rPr>
      </w:pPr>
      <w:r w:rsidRPr="007349B1">
        <w:rPr>
          <w:b/>
        </w:rPr>
        <w:t>Types of Healthcare Claims:</w:t>
      </w:r>
    </w:p>
    <w:p w:rsidR="005C1E89" w:rsidRPr="005C1E89" w:rsidRDefault="005C1E89" w:rsidP="00FD1ED6">
      <w:pPr>
        <w:pStyle w:val="List2"/>
        <w:numPr>
          <w:ilvl w:val="0"/>
          <w:numId w:val="1"/>
        </w:numPr>
      </w:pPr>
      <w:r w:rsidRPr="005C1E89">
        <w:t xml:space="preserve">Institutional Claims </w:t>
      </w:r>
      <w:r w:rsidR="007349B1">
        <w:t>o</w:t>
      </w:r>
      <w:r w:rsidRPr="005C1E89">
        <w:t xml:space="preserve">r Hospital Claims (UB-04/CMS-1450) </w:t>
      </w:r>
    </w:p>
    <w:p w:rsidR="005C1E89" w:rsidRPr="005C1E89" w:rsidRDefault="005C1E89" w:rsidP="00FD1ED6">
      <w:pPr>
        <w:pStyle w:val="List3"/>
        <w:numPr>
          <w:ilvl w:val="1"/>
          <w:numId w:val="1"/>
        </w:numPr>
      </w:pPr>
      <w:r w:rsidRPr="005C1E89">
        <w:t>Used by hospitals, nursing facilities, and other institutional providers.</w:t>
      </w:r>
    </w:p>
    <w:p w:rsidR="005C1E89" w:rsidRPr="005C1E89" w:rsidRDefault="005C1E89" w:rsidP="00FD1ED6">
      <w:pPr>
        <w:pStyle w:val="List4"/>
        <w:numPr>
          <w:ilvl w:val="1"/>
          <w:numId w:val="1"/>
        </w:numPr>
      </w:pPr>
      <w:r w:rsidRPr="005C1E89">
        <w:t>Contains facility charges, room and board, surgeries, etc.</w:t>
      </w:r>
    </w:p>
    <w:p w:rsidR="005C1E89" w:rsidRPr="005C1E89" w:rsidRDefault="005C1E89" w:rsidP="00FD1ED6">
      <w:pPr>
        <w:pStyle w:val="List2"/>
        <w:numPr>
          <w:ilvl w:val="0"/>
          <w:numId w:val="1"/>
        </w:numPr>
      </w:pPr>
      <w:r w:rsidRPr="005C1E89">
        <w:t xml:space="preserve">Professional Claims </w:t>
      </w:r>
      <w:r w:rsidR="007349B1">
        <w:t>o</w:t>
      </w:r>
      <w:r w:rsidRPr="005C1E89">
        <w:t xml:space="preserve">r Medical Claims (CMS-1500) </w:t>
      </w:r>
    </w:p>
    <w:p w:rsidR="005C1E89" w:rsidRPr="005C1E89" w:rsidRDefault="005C1E89" w:rsidP="00FD1ED6">
      <w:pPr>
        <w:pStyle w:val="List3"/>
        <w:numPr>
          <w:ilvl w:val="1"/>
          <w:numId w:val="1"/>
        </w:numPr>
      </w:pPr>
      <w:r w:rsidRPr="005C1E89">
        <w:t>Used by physicians, therapists, and individual healthcare professionals.</w:t>
      </w:r>
    </w:p>
    <w:p w:rsidR="005C1E89" w:rsidRDefault="005C1E89" w:rsidP="00FD1ED6">
      <w:pPr>
        <w:pStyle w:val="List3"/>
        <w:numPr>
          <w:ilvl w:val="1"/>
          <w:numId w:val="1"/>
        </w:numPr>
      </w:pPr>
      <w:r w:rsidRPr="005C1E89">
        <w:t>Covers office visits, diagnostic tests, and other professional services.</w:t>
      </w:r>
    </w:p>
    <w:p w:rsidR="00DE3C0D" w:rsidRDefault="00DE3C0D" w:rsidP="00DE3C0D">
      <w:pPr>
        <w:pStyle w:val="List3"/>
        <w:numPr>
          <w:ilvl w:val="0"/>
          <w:numId w:val="1"/>
        </w:numPr>
      </w:pPr>
      <w:r>
        <w:t>Dental Claims:</w:t>
      </w:r>
    </w:p>
    <w:p w:rsidR="00DE3C0D" w:rsidRDefault="00DE3C0D" w:rsidP="00DE3C0D">
      <w:pPr>
        <w:pStyle w:val="List3"/>
        <w:numPr>
          <w:ilvl w:val="0"/>
          <w:numId w:val="1"/>
        </w:numPr>
      </w:pPr>
      <w:r>
        <w:t>Vision Claims:</w:t>
      </w:r>
    </w:p>
    <w:p w:rsidR="005C1E89" w:rsidRPr="005C1E89" w:rsidRDefault="005C1E89" w:rsidP="00FD1ED6">
      <w:pPr>
        <w:pStyle w:val="BodyText"/>
      </w:pPr>
      <w:r>
        <w:t>The above claims can be submitted through the EDI 837 format.</w:t>
      </w:r>
      <w:r w:rsidR="00DE3C0D">
        <w:t xml:space="preserve"> (Electronic Data Interchange)</w:t>
      </w:r>
    </w:p>
    <w:p w:rsidR="005C1E89" w:rsidRDefault="005C1E89" w:rsidP="005C1E89">
      <w:pPr>
        <w:pStyle w:val="NoSpacing"/>
      </w:pPr>
      <w:r>
        <w:t xml:space="preserve">Medicare Claims: These claims are administered for the old (65 and above) and disabled Americans. This is a part of federal health program. </w:t>
      </w:r>
    </w:p>
    <w:p w:rsidR="00DE3C0D" w:rsidRDefault="00DE3C0D" w:rsidP="005C1E89">
      <w:pPr>
        <w:pStyle w:val="NoSpacing"/>
      </w:pPr>
    </w:p>
    <w:p w:rsidR="005C1E89" w:rsidRDefault="005C1E89" w:rsidP="005C1E89">
      <w:pPr>
        <w:pStyle w:val="NoSpacing"/>
      </w:pPr>
      <w:r>
        <w:t>Medicaid Claims: These are the claims administered by the state health insurance program for low income Americans. It also supports the nursing-home care for elderly poor.</w:t>
      </w:r>
    </w:p>
    <w:p w:rsidR="00DD4BB5" w:rsidRDefault="00DD4BB5" w:rsidP="005C1E89">
      <w:pPr>
        <w:pStyle w:val="NoSpacing"/>
      </w:pPr>
    </w:p>
    <w:p w:rsidR="00BE5919" w:rsidRPr="00DD4BB5" w:rsidRDefault="00BE5919" w:rsidP="005C1E89">
      <w:pPr>
        <w:pStyle w:val="NoSpacing"/>
        <w:rPr>
          <w:b/>
          <w:u w:val="single"/>
        </w:rPr>
      </w:pPr>
      <w:r w:rsidRPr="00DD4BB5">
        <w:rPr>
          <w:b/>
          <w:u w:val="single"/>
        </w:rPr>
        <w:t>High Level Claim Process</w:t>
      </w:r>
    </w:p>
    <w:p w:rsidR="00DE3C0D" w:rsidRDefault="00DE3C0D" w:rsidP="005C1E89">
      <w:pPr>
        <w:pStyle w:val="NoSpacing"/>
      </w:pPr>
    </w:p>
    <w:p w:rsidR="00035F46" w:rsidRDefault="00035F46" w:rsidP="005C1E89">
      <w:pPr>
        <w:pStyle w:val="NoSpacing"/>
      </w:pPr>
      <w:r>
        <w:rPr>
          <w:noProof/>
          <w:lang w:eastAsia="en-IN"/>
        </w:rPr>
        <mc:AlternateContent>
          <mc:Choice Requires="wps">
            <w:drawing>
              <wp:anchor distT="0" distB="0" distL="114300" distR="114300" simplePos="0" relativeHeight="251665408" behindDoc="0" locked="0" layoutInCell="1" allowOverlap="1" wp14:anchorId="26723EBD" wp14:editId="07DD9894">
                <wp:simplePos x="0" y="0"/>
                <wp:positionH relativeFrom="column">
                  <wp:posOffset>4198620</wp:posOffset>
                </wp:positionH>
                <wp:positionV relativeFrom="paragraph">
                  <wp:posOffset>84455</wp:posOffset>
                </wp:positionV>
                <wp:extent cx="1203960" cy="670560"/>
                <wp:effectExtent l="0" t="0" r="15240" b="15240"/>
                <wp:wrapNone/>
                <wp:docPr id="4" name="Rounded Rectangle 4"/>
                <wp:cNvGraphicFramePr/>
                <a:graphic xmlns:a="http://schemas.openxmlformats.org/drawingml/2006/main">
                  <a:graphicData uri="http://schemas.microsoft.com/office/word/2010/wordprocessingShape">
                    <wps:wsp>
                      <wps:cNvSpPr/>
                      <wps:spPr>
                        <a:xfrm>
                          <a:off x="0" y="0"/>
                          <a:ext cx="1203960" cy="6705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E5919" w:rsidRDefault="00BE5919" w:rsidP="00BE5919">
                            <w:pPr>
                              <w:pStyle w:val="NoSpacing"/>
                              <w:jc w:val="center"/>
                            </w:pPr>
                            <w:r>
                              <w:t>Step 4</w:t>
                            </w:r>
                          </w:p>
                          <w:p w:rsidR="00BE5919" w:rsidRDefault="00BE5919" w:rsidP="00BE5919">
                            <w:pPr>
                              <w:pStyle w:val="NoSpacing"/>
                              <w:jc w:val="center"/>
                            </w:pPr>
                            <w:r>
                              <w:t>Claims Payment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723EBD" id="Rounded Rectangle 4" o:spid="_x0000_s1026" style="position:absolute;margin-left:330.6pt;margin-top:6.65pt;width:94.8pt;height:5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" fillcolor="#5b9bd5 [3204]" strokecolor="#1f4d78 [1604]" strokeweight="1pt">
                <v:stroke joinstyle="miter"/>
                <v:textbox>
                  <w:txbxContent>
                    <w:p w:rsidR="00BE5919" w:rsidRDefault="00BE5919" w:rsidP="00BE5919">
                      <w:pPr>
                        <w:pStyle w:val="NoSpacing"/>
                        <w:jc w:val="center"/>
                      </w:pPr>
                      <w:r>
                        <w:t>Step 4</w:t>
                      </w:r>
                    </w:p>
                    <w:p w:rsidR="00BE5919" w:rsidRDefault="00BE5919" w:rsidP="00BE5919">
                      <w:pPr>
                        <w:pStyle w:val="NoSpacing"/>
                        <w:jc w:val="center"/>
                      </w:pPr>
                      <w:r>
                        <w:t>Claims Payment Processing</w:t>
                      </w:r>
                    </w:p>
                  </w:txbxContent>
                </v:textbox>
              </v:roundrect>
            </w:pict>
          </mc:Fallback>
        </mc:AlternateContent>
      </w:r>
      <w:r>
        <w:rPr>
          <w:noProof/>
          <w:lang w:eastAsia="en-IN"/>
        </w:rPr>
        <mc:AlternateContent>
          <mc:Choice Requires="wps">
            <w:drawing>
              <wp:anchor distT="0" distB="0" distL="114300" distR="114300" simplePos="0" relativeHeight="251667456" behindDoc="0" locked="0" layoutInCell="1" allowOverlap="1" wp14:anchorId="0D38C283" wp14:editId="558ADE6D">
                <wp:simplePos x="0" y="0"/>
                <wp:positionH relativeFrom="margin">
                  <wp:posOffset>5730240</wp:posOffset>
                </wp:positionH>
                <wp:positionV relativeFrom="paragraph">
                  <wp:posOffset>107315</wp:posOffset>
                </wp:positionV>
                <wp:extent cx="906780" cy="678180"/>
                <wp:effectExtent l="0" t="0" r="26670" b="26670"/>
                <wp:wrapNone/>
                <wp:docPr id="5" name="Rounded Rectangle 5"/>
                <wp:cNvGraphicFramePr/>
                <a:graphic xmlns:a="http://schemas.openxmlformats.org/drawingml/2006/main">
                  <a:graphicData uri="http://schemas.microsoft.com/office/word/2010/wordprocessingShape">
                    <wps:wsp>
                      <wps:cNvSpPr/>
                      <wps:spPr>
                        <a:xfrm>
                          <a:off x="0" y="0"/>
                          <a:ext cx="906780" cy="678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E5919" w:rsidRDefault="00BE5919" w:rsidP="00BE5919">
                            <w:pPr>
                              <w:pStyle w:val="NoSpacing"/>
                              <w:jc w:val="center"/>
                            </w:pPr>
                            <w:r>
                              <w:t>Step 5</w:t>
                            </w:r>
                          </w:p>
                          <w:p w:rsidR="00BE5919" w:rsidRDefault="00BE5919" w:rsidP="00BE5919">
                            <w:pPr>
                              <w:pStyle w:val="NoSpacing"/>
                              <w:jc w:val="center"/>
                            </w:pPr>
                            <w:r>
                              <w:t>Claims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38C283" id="Rounded Rectangle 5" o:spid="_x0000_s1027" style="position:absolute;margin-left:451.2pt;margin-top:8.45pt;width:71.4pt;height:53.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" fillcolor="#5b9bd5 [3204]" strokecolor="#1f4d78 [1604]" strokeweight="1pt">
                <v:stroke joinstyle="miter"/>
                <v:textbox>
                  <w:txbxContent>
                    <w:p w:rsidR="00BE5919" w:rsidRDefault="00BE5919" w:rsidP="00BE5919">
                      <w:pPr>
                        <w:pStyle w:val="NoSpacing"/>
                        <w:jc w:val="center"/>
                      </w:pPr>
                      <w:r>
                        <w:t>Step 5</w:t>
                      </w:r>
                    </w:p>
                    <w:p w:rsidR="00BE5919" w:rsidRDefault="00BE5919" w:rsidP="00BE5919">
                      <w:pPr>
                        <w:pStyle w:val="NoSpacing"/>
                        <w:jc w:val="center"/>
                      </w:pPr>
                      <w:r>
                        <w:t>Claims Output</w:t>
                      </w:r>
                    </w:p>
                  </w:txbxContent>
                </v:textbox>
                <w10:wrap anchorx="margin"/>
              </v:roundrect>
            </w:pict>
          </mc:Fallback>
        </mc:AlternateContent>
      </w:r>
      <w:r>
        <w:rPr>
          <w:noProof/>
          <w:lang w:eastAsia="en-IN"/>
        </w:rPr>
        <mc:AlternateContent>
          <mc:Choice Requires="wps">
            <w:drawing>
              <wp:anchor distT="0" distB="0" distL="114300" distR="114300" simplePos="0" relativeHeight="251674624" behindDoc="0" locked="0" layoutInCell="1" allowOverlap="1" wp14:anchorId="4B83D656" wp14:editId="1BC279CF">
                <wp:simplePos x="0" y="0"/>
                <wp:positionH relativeFrom="column">
                  <wp:posOffset>5417820</wp:posOffset>
                </wp:positionH>
                <wp:positionV relativeFrom="paragraph">
                  <wp:posOffset>412115</wp:posOffset>
                </wp:positionV>
                <wp:extent cx="312420" cy="45719"/>
                <wp:effectExtent l="0" t="19050" r="30480" b="31115"/>
                <wp:wrapNone/>
                <wp:docPr id="9" name="Right Arrow 9"/>
                <wp:cNvGraphicFramePr/>
                <a:graphic xmlns:a="http://schemas.openxmlformats.org/drawingml/2006/main">
                  <a:graphicData uri="http://schemas.microsoft.com/office/word/2010/wordprocessingShape">
                    <wps:wsp>
                      <wps:cNvSpPr/>
                      <wps:spPr>
                        <a:xfrm>
                          <a:off x="0" y="0"/>
                          <a:ext cx="312420"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C100F7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9" o:spid="_x0000_s1026" type="#_x0000_t13" style="position:absolute;margin-left:426.6pt;margin-top:32.45pt;width:24.6pt;height:3.6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" adj="20020" fillcolor="#5b9bd5 [3204]" strokecolor="#1f4d78 [1604]" strokeweight="1pt"/>
            </w:pict>
          </mc:Fallback>
        </mc:AlternateContent>
      </w:r>
      <w:r>
        <w:rPr>
          <w:noProof/>
          <w:lang w:eastAsia="en-IN"/>
        </w:rPr>
        <mc:AlternateContent>
          <mc:Choice Requires="wps">
            <w:drawing>
              <wp:anchor distT="0" distB="0" distL="114300" distR="114300" simplePos="0" relativeHeight="251672576" behindDoc="0" locked="0" layoutInCell="1" allowOverlap="1" wp14:anchorId="0EC7C881" wp14:editId="2163A939">
                <wp:simplePos x="0" y="0"/>
                <wp:positionH relativeFrom="column">
                  <wp:posOffset>3878580</wp:posOffset>
                </wp:positionH>
                <wp:positionV relativeFrom="paragraph">
                  <wp:posOffset>419735</wp:posOffset>
                </wp:positionV>
                <wp:extent cx="312420" cy="45719"/>
                <wp:effectExtent l="0" t="19050" r="30480" b="31115"/>
                <wp:wrapNone/>
                <wp:docPr id="8" name="Right Arrow 8"/>
                <wp:cNvGraphicFramePr/>
                <a:graphic xmlns:a="http://schemas.openxmlformats.org/drawingml/2006/main">
                  <a:graphicData uri="http://schemas.microsoft.com/office/word/2010/wordprocessingShape">
                    <wps:wsp>
                      <wps:cNvSpPr/>
                      <wps:spPr>
                        <a:xfrm>
                          <a:off x="0" y="0"/>
                          <a:ext cx="312420"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8A20258" id="Right Arrow 8" o:spid="_x0000_s1026" type="#_x0000_t13" style="position:absolute;margin-left:305.4pt;margin-top:33.05pt;width:24.6pt;height:3.6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" adj="20020" fillcolor="#5b9bd5 [3204]" strokecolor="#1f4d78 [1604]" strokeweight="1pt"/>
            </w:pict>
          </mc:Fallback>
        </mc:AlternateContent>
      </w:r>
      <w:r>
        <w:rPr>
          <w:noProof/>
          <w:lang w:eastAsia="en-IN"/>
        </w:rPr>
        <mc:AlternateContent>
          <mc:Choice Requires="wps">
            <w:drawing>
              <wp:anchor distT="0" distB="0" distL="114300" distR="114300" simplePos="0" relativeHeight="251670528" behindDoc="0" locked="0" layoutInCell="1" allowOverlap="1" wp14:anchorId="075FB791" wp14:editId="7E11F091">
                <wp:simplePos x="0" y="0"/>
                <wp:positionH relativeFrom="column">
                  <wp:posOffset>2468880</wp:posOffset>
                </wp:positionH>
                <wp:positionV relativeFrom="paragraph">
                  <wp:posOffset>396875</wp:posOffset>
                </wp:positionV>
                <wp:extent cx="312420" cy="45719"/>
                <wp:effectExtent l="0" t="19050" r="30480" b="31115"/>
                <wp:wrapNone/>
                <wp:docPr id="7" name="Right Arrow 7"/>
                <wp:cNvGraphicFramePr/>
                <a:graphic xmlns:a="http://schemas.openxmlformats.org/drawingml/2006/main">
                  <a:graphicData uri="http://schemas.microsoft.com/office/word/2010/wordprocessingShape">
                    <wps:wsp>
                      <wps:cNvSpPr/>
                      <wps:spPr>
                        <a:xfrm>
                          <a:off x="0" y="0"/>
                          <a:ext cx="312420"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3512712" id="Right Arrow 7" o:spid="_x0000_s1026" type="#_x0000_t13" style="position:absolute;margin-left:194.4pt;margin-top:31.25pt;width:24.6pt;height:3.6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" adj="20020" fillcolor="#5b9bd5 [3204]" strokecolor="#1f4d78 [1604]" strokeweight="1pt"/>
            </w:pict>
          </mc:Fallback>
        </mc:AlternateContent>
      </w:r>
      <w:r>
        <w:rPr>
          <w:noProof/>
          <w:lang w:eastAsia="en-IN"/>
        </w:rPr>
        <mc:AlternateContent>
          <mc:Choice Requires="wps">
            <w:drawing>
              <wp:anchor distT="0" distB="0" distL="114300" distR="114300" simplePos="0" relativeHeight="251668480" behindDoc="0" locked="0" layoutInCell="1" allowOverlap="1" wp14:anchorId="1146E20A" wp14:editId="675A5ABE">
                <wp:simplePos x="0" y="0"/>
                <wp:positionH relativeFrom="column">
                  <wp:posOffset>1082040</wp:posOffset>
                </wp:positionH>
                <wp:positionV relativeFrom="paragraph">
                  <wp:posOffset>419735</wp:posOffset>
                </wp:positionV>
                <wp:extent cx="312420" cy="45719"/>
                <wp:effectExtent l="0" t="19050" r="30480" b="31115"/>
                <wp:wrapNone/>
                <wp:docPr id="6" name="Right Arrow 6"/>
                <wp:cNvGraphicFramePr/>
                <a:graphic xmlns:a="http://schemas.openxmlformats.org/drawingml/2006/main">
                  <a:graphicData uri="http://schemas.microsoft.com/office/word/2010/wordprocessingShape">
                    <wps:wsp>
                      <wps:cNvSpPr/>
                      <wps:spPr>
                        <a:xfrm>
                          <a:off x="0" y="0"/>
                          <a:ext cx="312420"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AC6C9E5" id="Right Arrow 6" o:spid="_x0000_s1026" type="#_x0000_t13" style="position:absolute;margin-left:85.2pt;margin-top:33.05pt;width:24.6pt;height:3.6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" adj="20020" fillcolor="#5b9bd5 [3204]" strokecolor="#1f4d78 [1604]"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1058254F" wp14:editId="209C0BF6">
                <wp:simplePos x="0" y="0"/>
                <wp:positionH relativeFrom="margin">
                  <wp:posOffset>1394460</wp:posOffset>
                </wp:positionH>
                <wp:positionV relativeFrom="paragraph">
                  <wp:posOffset>69215</wp:posOffset>
                </wp:positionV>
                <wp:extent cx="1074420" cy="731520"/>
                <wp:effectExtent l="0" t="0" r="11430" b="11430"/>
                <wp:wrapNone/>
                <wp:docPr id="2" name="Rounded Rectangle 2"/>
                <wp:cNvGraphicFramePr/>
                <a:graphic xmlns:a="http://schemas.openxmlformats.org/drawingml/2006/main">
                  <a:graphicData uri="http://schemas.microsoft.com/office/word/2010/wordprocessingShape">
                    <wps:wsp>
                      <wps:cNvSpPr/>
                      <wps:spPr>
                        <a:xfrm>
                          <a:off x="0" y="0"/>
                          <a:ext cx="1074420" cy="7315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E5919" w:rsidRDefault="00BE5919" w:rsidP="00BE5919">
                            <w:pPr>
                              <w:pStyle w:val="NoSpacing"/>
                              <w:jc w:val="center"/>
                            </w:pPr>
                            <w:r>
                              <w:t>Step 2</w:t>
                            </w:r>
                          </w:p>
                          <w:p w:rsidR="00BE5919" w:rsidRDefault="00BE5919" w:rsidP="00BE5919">
                            <w:pPr>
                              <w:pStyle w:val="NoSpacing"/>
                              <w:jc w:val="center"/>
                            </w:pPr>
                            <w:r>
                              <w:t>Claim Receipt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58254F" id="Rounded Rectangle 2" o:spid="_x0000_s1028" style="position:absolute;margin-left:109.8pt;margin-top:5.45pt;width:84.6pt;height:57.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" fillcolor="#5b9bd5 [3204]" strokecolor="#1f4d78 [1604]" strokeweight="1pt">
                <v:stroke joinstyle="miter"/>
                <v:textbox>
                  <w:txbxContent>
                    <w:p w:rsidR="00BE5919" w:rsidRDefault="00BE5919" w:rsidP="00BE5919">
                      <w:pPr>
                        <w:pStyle w:val="NoSpacing"/>
                        <w:jc w:val="center"/>
                      </w:pPr>
                      <w:r>
                        <w:t>Step 2</w:t>
                      </w:r>
                    </w:p>
                    <w:p w:rsidR="00BE5919" w:rsidRDefault="00BE5919" w:rsidP="00BE5919">
                      <w:pPr>
                        <w:pStyle w:val="NoSpacing"/>
                        <w:jc w:val="center"/>
                      </w:pPr>
                      <w:r>
                        <w:t>Claim Receipt Processing</w:t>
                      </w:r>
                    </w:p>
                  </w:txbxContent>
                </v:textbox>
                <w10:wrap anchorx="margin"/>
              </v:roundrect>
            </w:pict>
          </mc:Fallback>
        </mc:AlternateContent>
      </w:r>
      <w:r w:rsidR="00BE5919">
        <w:rPr>
          <w:noProof/>
          <w:lang w:eastAsia="en-IN"/>
        </w:rPr>
        <mc:AlternateContent>
          <mc:Choice Requires="wps">
            <w:drawing>
              <wp:anchor distT="0" distB="0" distL="114300" distR="114300" simplePos="0" relativeHeight="251663360" behindDoc="0" locked="0" layoutInCell="1" allowOverlap="1" wp14:anchorId="523D3A8D" wp14:editId="11FC24AB">
                <wp:simplePos x="0" y="0"/>
                <wp:positionH relativeFrom="column">
                  <wp:posOffset>2788920</wp:posOffset>
                </wp:positionH>
                <wp:positionV relativeFrom="paragraph">
                  <wp:posOffset>61595</wp:posOffset>
                </wp:positionV>
                <wp:extent cx="1066800" cy="731520"/>
                <wp:effectExtent l="0" t="0" r="19050" b="11430"/>
                <wp:wrapNone/>
                <wp:docPr id="3" name="Rounded Rectangle 3"/>
                <wp:cNvGraphicFramePr/>
                <a:graphic xmlns:a="http://schemas.openxmlformats.org/drawingml/2006/main">
                  <a:graphicData uri="http://schemas.microsoft.com/office/word/2010/wordprocessingShape">
                    <wps:wsp>
                      <wps:cNvSpPr/>
                      <wps:spPr>
                        <a:xfrm>
                          <a:off x="0" y="0"/>
                          <a:ext cx="1066800" cy="7315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E5919" w:rsidRDefault="00BE5919" w:rsidP="00BE5919">
                            <w:pPr>
                              <w:pStyle w:val="NoSpacing"/>
                              <w:jc w:val="center"/>
                            </w:pPr>
                            <w:r>
                              <w:t>Step 3</w:t>
                            </w:r>
                          </w:p>
                          <w:p w:rsidR="00BE5919" w:rsidRDefault="00BE5919" w:rsidP="00BE5919">
                            <w:pPr>
                              <w:pStyle w:val="NoSpacing"/>
                              <w:jc w:val="center"/>
                            </w:pPr>
                            <w:r>
                              <w:t>Adjudication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3D3A8D" id="Rounded Rectangle 3" o:spid="_x0000_s1029" style="position:absolute;margin-left:219.6pt;margin-top:4.85pt;width:84pt;height:57.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" fillcolor="#5b9bd5 [3204]" strokecolor="#1f4d78 [1604]" strokeweight="1pt">
                <v:stroke joinstyle="miter"/>
                <v:textbox>
                  <w:txbxContent>
                    <w:p w:rsidR="00BE5919" w:rsidRDefault="00BE5919" w:rsidP="00BE5919">
                      <w:pPr>
                        <w:pStyle w:val="NoSpacing"/>
                        <w:jc w:val="center"/>
                      </w:pPr>
                      <w:r>
                        <w:t>Step 3</w:t>
                      </w:r>
                    </w:p>
                    <w:p w:rsidR="00BE5919" w:rsidRDefault="00BE5919" w:rsidP="00BE5919">
                      <w:pPr>
                        <w:pStyle w:val="NoSpacing"/>
                        <w:jc w:val="center"/>
                      </w:pPr>
                      <w:r>
                        <w:t>Adjudication Processing</w:t>
                      </w:r>
                    </w:p>
                  </w:txbxContent>
                </v:textbox>
              </v:roundrect>
            </w:pict>
          </mc:Fallback>
        </mc:AlternateContent>
      </w:r>
      <w:r w:rsidR="00BE5919">
        <w:rPr>
          <w:noProof/>
          <w:lang w:eastAsia="en-IN"/>
        </w:rPr>
        <mc:AlternateContent>
          <mc:Choice Requires="wps">
            <w:drawing>
              <wp:anchor distT="0" distB="0" distL="114300" distR="114300" simplePos="0" relativeHeight="251659264" behindDoc="0" locked="0" layoutInCell="1" allowOverlap="1" wp14:anchorId="32DEC2BA" wp14:editId="26E125B3">
                <wp:simplePos x="0" y="0"/>
                <wp:positionH relativeFrom="margin">
                  <wp:align>left</wp:align>
                </wp:positionH>
                <wp:positionV relativeFrom="paragraph">
                  <wp:posOffset>69215</wp:posOffset>
                </wp:positionV>
                <wp:extent cx="1066800" cy="708660"/>
                <wp:effectExtent l="0" t="0" r="19050" b="15240"/>
                <wp:wrapNone/>
                <wp:docPr id="1" name="Rounded Rectangle 1"/>
                <wp:cNvGraphicFramePr/>
                <a:graphic xmlns:a="http://schemas.openxmlformats.org/drawingml/2006/main">
                  <a:graphicData uri="http://schemas.microsoft.com/office/word/2010/wordprocessingShape">
                    <wps:wsp>
                      <wps:cNvSpPr/>
                      <wps:spPr>
                        <a:xfrm>
                          <a:off x="0" y="0"/>
                          <a:ext cx="1066800" cy="7086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E5919" w:rsidRDefault="00BE5919" w:rsidP="00BE5919">
                            <w:pPr>
                              <w:pStyle w:val="NoSpacing"/>
                              <w:jc w:val="center"/>
                            </w:pPr>
                            <w:r>
                              <w:t>Step 1</w:t>
                            </w:r>
                          </w:p>
                          <w:p w:rsidR="00BE5919" w:rsidRDefault="00BE5919" w:rsidP="00BE5919">
                            <w:pPr>
                              <w:pStyle w:val="NoSpacing"/>
                              <w:jc w:val="center"/>
                            </w:pPr>
                            <w:r>
                              <w:t>Claim 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DEC2BA" id="Rounded Rectangle 1" o:spid="_x0000_s1030" style="position:absolute;margin-left:0;margin-top:5.45pt;width:84pt;height:55.8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" fillcolor="#5b9bd5 [3204]" strokecolor="#1f4d78 [1604]" strokeweight="1pt">
                <v:stroke joinstyle="miter"/>
                <v:textbox>
                  <w:txbxContent>
                    <w:p w:rsidR="00BE5919" w:rsidRDefault="00BE5919" w:rsidP="00BE5919">
                      <w:pPr>
                        <w:pStyle w:val="NoSpacing"/>
                        <w:jc w:val="center"/>
                      </w:pPr>
                      <w:r>
                        <w:t>Step 1</w:t>
                      </w:r>
                    </w:p>
                    <w:p w:rsidR="00BE5919" w:rsidRDefault="00BE5919" w:rsidP="00BE5919">
                      <w:pPr>
                        <w:pStyle w:val="NoSpacing"/>
                        <w:jc w:val="center"/>
                      </w:pPr>
                      <w:r>
                        <w:t>Claim Source</w:t>
                      </w:r>
                    </w:p>
                  </w:txbxContent>
                </v:textbox>
                <w10:wrap anchorx="margin"/>
              </v:roundrect>
            </w:pict>
          </mc:Fallback>
        </mc:AlternateContent>
      </w:r>
      <w:r w:rsidR="00BE5919">
        <w:t xml:space="preserve">                                                  </w:t>
      </w:r>
    </w:p>
    <w:p w:rsidR="00035F46" w:rsidRDefault="00035F46" w:rsidP="00035F46"/>
    <w:p w:rsidR="00BE5919" w:rsidRDefault="00BE5919" w:rsidP="00035F46">
      <w:pPr>
        <w:jc w:val="right"/>
      </w:pPr>
    </w:p>
    <w:p w:rsidR="00035F46" w:rsidRDefault="00035F46" w:rsidP="00035F46">
      <w:pPr>
        <w:jc w:val="right"/>
      </w:pPr>
    </w:p>
    <w:p w:rsidR="00035F46" w:rsidRPr="00DD4BB5" w:rsidRDefault="00035F46" w:rsidP="00035F46">
      <w:pPr>
        <w:pStyle w:val="NoSpacing"/>
        <w:rPr>
          <w:b/>
        </w:rPr>
      </w:pPr>
      <w:r w:rsidRPr="00DD4BB5">
        <w:rPr>
          <w:b/>
        </w:rPr>
        <w:t>Step1 – Claim Source:</w:t>
      </w:r>
    </w:p>
    <w:p w:rsidR="00035F46" w:rsidRDefault="00035F46" w:rsidP="00035F46">
      <w:pPr>
        <w:pStyle w:val="NoSpacing"/>
      </w:pPr>
      <w:r>
        <w:t>Claims can be submitted by multiple entities:</w:t>
      </w:r>
    </w:p>
    <w:p w:rsidR="00035F46" w:rsidRDefault="00035F46" w:rsidP="00035F46">
      <w:pPr>
        <w:pStyle w:val="NoSpacing"/>
        <w:numPr>
          <w:ilvl w:val="0"/>
          <w:numId w:val="2"/>
        </w:numPr>
      </w:pPr>
      <w:r>
        <w:t>The provider who provides the services to the insured – This includes hospitals, doctors, and pharmacists.</w:t>
      </w:r>
    </w:p>
    <w:p w:rsidR="00035F46" w:rsidRDefault="00035F46" w:rsidP="00035F46">
      <w:pPr>
        <w:pStyle w:val="NoSpacing"/>
        <w:numPr>
          <w:ilvl w:val="0"/>
          <w:numId w:val="2"/>
        </w:numPr>
      </w:pPr>
      <w:r>
        <w:t>The Member, under whose policy provided service is covered.</w:t>
      </w:r>
    </w:p>
    <w:p w:rsidR="00035F46" w:rsidRDefault="00035F46" w:rsidP="00035F46">
      <w:pPr>
        <w:pStyle w:val="NoSpacing"/>
        <w:numPr>
          <w:ilvl w:val="0"/>
          <w:numId w:val="2"/>
        </w:numPr>
      </w:pPr>
      <w:r>
        <w:t>Clearing house, who submits claims on behalf of provider.</w:t>
      </w:r>
    </w:p>
    <w:p w:rsidR="00900BE9" w:rsidRDefault="00900BE9" w:rsidP="00035F46">
      <w:pPr>
        <w:pStyle w:val="NoSpacing"/>
        <w:numPr>
          <w:ilvl w:val="0"/>
          <w:numId w:val="2"/>
        </w:numPr>
      </w:pPr>
      <w:r>
        <w:t>Companies – On behalf of employees</w:t>
      </w:r>
    </w:p>
    <w:p w:rsidR="00035F46" w:rsidRDefault="00035F46" w:rsidP="00035F46"/>
    <w:p w:rsidR="00035F46" w:rsidRPr="00DD4BB5" w:rsidRDefault="00035F46" w:rsidP="00FD1ED6">
      <w:pPr>
        <w:pStyle w:val="BodyText"/>
        <w:rPr>
          <w:b/>
        </w:rPr>
      </w:pPr>
      <w:r w:rsidRPr="00DD4BB5">
        <w:rPr>
          <w:b/>
        </w:rPr>
        <w:t>Step 2 – Claim Receipt Processing:</w:t>
      </w:r>
    </w:p>
    <w:p w:rsidR="00035F46" w:rsidRDefault="00035F46" w:rsidP="00FD1ED6">
      <w:pPr>
        <w:pStyle w:val="BodyText"/>
      </w:pPr>
      <w:r>
        <w:t>The manner in which a claim is processed is depends on the type of claim received.</w:t>
      </w:r>
    </w:p>
    <w:p w:rsidR="008D1C9E" w:rsidRDefault="00035F46" w:rsidP="008D1C9E">
      <w:pPr>
        <w:pStyle w:val="ListParagraph"/>
        <w:numPr>
          <w:ilvl w:val="0"/>
          <w:numId w:val="5"/>
        </w:numPr>
      </w:pPr>
      <w:r>
        <w:t>P</w:t>
      </w:r>
      <w:r w:rsidR="008D1C9E">
        <w:t>aper C</w:t>
      </w:r>
      <w:r>
        <w:t>laims: These are received through the mail is opened and sorted through major categories like Standard cla</w:t>
      </w:r>
      <w:r w:rsidR="008D1C9E">
        <w:t>im forms and non-</w:t>
      </w:r>
      <w:r>
        <w:t>standard claim forms.</w:t>
      </w:r>
      <w:r w:rsidR="008D1C9E">
        <w:t xml:space="preserve"> These forms are scanned onto the system and a Document Control Number (DCN) is assigned to each form.</w:t>
      </w:r>
    </w:p>
    <w:p w:rsidR="008D1C9E" w:rsidRDefault="008D1C9E" w:rsidP="008E00EC">
      <w:pPr>
        <w:pStyle w:val="ListParagraph"/>
        <w:numPr>
          <w:ilvl w:val="0"/>
          <w:numId w:val="5"/>
        </w:numPr>
      </w:pPr>
      <w:r>
        <w:t>Electronic Claims: These are the claims that are submitted in electronic format. The electronic transmission of information between the computers of trading partners happens through the Electronic Data Interchange (EDI).</w:t>
      </w:r>
    </w:p>
    <w:p w:rsidR="008D1C9E" w:rsidRDefault="008D1C9E" w:rsidP="008E00EC">
      <w:pPr>
        <w:pStyle w:val="ListParagraph"/>
        <w:numPr>
          <w:ilvl w:val="0"/>
          <w:numId w:val="5"/>
        </w:numPr>
      </w:pPr>
      <w:r>
        <w:t>Voice Response Unit: Voice response unit (VRU) claims are directly submitted by the providers.</w:t>
      </w:r>
      <w:r w:rsidR="00FD1ED6">
        <w:t xml:space="preserve"> </w:t>
      </w:r>
      <w:r>
        <w:t>The VRU process is a real time adjudication process. This process is currently limited to certain direct access services such as routine EYE exams.</w:t>
      </w:r>
    </w:p>
    <w:p w:rsidR="008D1C9E" w:rsidRPr="00142D0F" w:rsidRDefault="008F3A61" w:rsidP="00035F46">
      <w:pPr>
        <w:rPr>
          <w:b/>
        </w:rPr>
      </w:pPr>
      <w:r>
        <w:t xml:space="preserve"> </w:t>
      </w:r>
      <w:r w:rsidRPr="00142D0F">
        <w:rPr>
          <w:b/>
        </w:rPr>
        <w:t>Step 3 – Claim Adjudication</w:t>
      </w:r>
      <w:r w:rsidR="00AB52F9">
        <w:rPr>
          <w:b/>
        </w:rPr>
        <w:t xml:space="preserve"> - Rules</w:t>
      </w:r>
    </w:p>
    <w:p w:rsidR="008F3A61" w:rsidRDefault="008F3A61" w:rsidP="00035F46">
      <w:r>
        <w:lastRenderedPageBreak/>
        <w:t>Adjudication is the process of validating the claims based on a predefined set of business rules. The claim adjudication process typically goes through the following process:</w:t>
      </w:r>
    </w:p>
    <w:p w:rsidR="008F3A61" w:rsidRDefault="008F3A61" w:rsidP="008F3A61">
      <w:pPr>
        <w:pStyle w:val="NoSpacing"/>
        <w:numPr>
          <w:ilvl w:val="0"/>
          <w:numId w:val="6"/>
        </w:numPr>
      </w:pPr>
      <w:r>
        <w:t>The member info is validated</w:t>
      </w:r>
      <w:r w:rsidR="00C4156E">
        <w:t xml:space="preserve"> </w:t>
      </w:r>
      <w:r w:rsidR="000F784F">
        <w:t>–</w:t>
      </w:r>
      <w:r w:rsidR="00C4156E">
        <w:t xml:space="preserve"> </w:t>
      </w:r>
      <w:r w:rsidR="000F784F">
        <w:t xml:space="preserve">FirstName, </w:t>
      </w:r>
      <w:proofErr w:type="spellStart"/>
      <w:r w:rsidR="000F784F">
        <w:t>LastName</w:t>
      </w:r>
      <w:proofErr w:type="spellEnd"/>
      <w:r w:rsidR="000F784F">
        <w:t>, DOB</w:t>
      </w:r>
    </w:p>
    <w:p w:rsidR="008F3A61" w:rsidRDefault="008F3A61" w:rsidP="008F3A61">
      <w:pPr>
        <w:pStyle w:val="NoSpacing"/>
        <w:numPr>
          <w:ilvl w:val="0"/>
          <w:numId w:val="6"/>
        </w:numPr>
      </w:pPr>
      <w:r>
        <w:t>The Provider info is validated</w:t>
      </w:r>
    </w:p>
    <w:p w:rsidR="008F3A61" w:rsidRDefault="008F3A61" w:rsidP="008F3A61">
      <w:pPr>
        <w:pStyle w:val="NoSpacing"/>
        <w:numPr>
          <w:ilvl w:val="0"/>
          <w:numId w:val="6"/>
        </w:numPr>
      </w:pPr>
      <w:r>
        <w:t>Date of service and date of receipt is validated</w:t>
      </w:r>
    </w:p>
    <w:p w:rsidR="008F3A61" w:rsidRDefault="008F3A61" w:rsidP="008F3A61">
      <w:pPr>
        <w:pStyle w:val="NoSpacing"/>
        <w:numPr>
          <w:ilvl w:val="0"/>
          <w:numId w:val="6"/>
        </w:numPr>
      </w:pPr>
      <w:r>
        <w:t>Claim is validated for duplicity</w:t>
      </w:r>
    </w:p>
    <w:p w:rsidR="008F3A61" w:rsidRDefault="008F3A61" w:rsidP="008F3A61">
      <w:pPr>
        <w:pStyle w:val="NoSpacing"/>
        <w:numPr>
          <w:ilvl w:val="0"/>
          <w:numId w:val="6"/>
        </w:numPr>
      </w:pPr>
      <w:r>
        <w:t>Group/Plan and benefit eligibility is checked</w:t>
      </w:r>
    </w:p>
    <w:p w:rsidR="008F3A61" w:rsidRDefault="008F3A61" w:rsidP="008F3A61">
      <w:pPr>
        <w:pStyle w:val="NoSpacing"/>
        <w:numPr>
          <w:ilvl w:val="0"/>
          <w:numId w:val="6"/>
        </w:numPr>
      </w:pPr>
      <w:r>
        <w:t>Product information is checked</w:t>
      </w:r>
    </w:p>
    <w:p w:rsidR="008F3A61" w:rsidRDefault="008F3A61" w:rsidP="008F3A61">
      <w:pPr>
        <w:pStyle w:val="NoSpacing"/>
        <w:numPr>
          <w:ilvl w:val="0"/>
          <w:numId w:val="6"/>
        </w:numPr>
      </w:pPr>
      <w:r>
        <w:t>Diagnosis, Drug, Service/Procedure code is validated</w:t>
      </w:r>
    </w:p>
    <w:p w:rsidR="0040762A" w:rsidRDefault="0040762A" w:rsidP="0040762A">
      <w:pPr>
        <w:pStyle w:val="NoSpacing"/>
        <w:numPr>
          <w:ilvl w:val="0"/>
          <w:numId w:val="6"/>
        </w:numPr>
      </w:pPr>
      <w:r>
        <w:t>Member or provider re-imbursement is determined</w:t>
      </w:r>
      <w:bookmarkStart w:id="0" w:name="_GoBack"/>
      <w:bookmarkEnd w:id="0"/>
    </w:p>
    <w:p w:rsidR="008F3A61" w:rsidRDefault="008F3A61" w:rsidP="00570D8B">
      <w:pPr>
        <w:pStyle w:val="NoSpacing"/>
      </w:pPr>
    </w:p>
    <w:p w:rsidR="008F3A61" w:rsidRDefault="008F3A61" w:rsidP="00035F46">
      <w:r>
        <w:t>During every stage of adjudication process master files and databases such as Product master, Member Master, Provider Master, Group Master etc. are used to adjudicate the claim. Based on the outcome of above check the correctness of claim is validated and either sent back to sender for further clarifications or taken up for further payment process.</w:t>
      </w:r>
    </w:p>
    <w:p w:rsidR="008F3A61" w:rsidRPr="00142D0F" w:rsidRDefault="008F3A61" w:rsidP="00035F46">
      <w:pPr>
        <w:rPr>
          <w:b/>
        </w:rPr>
      </w:pPr>
      <w:r w:rsidRPr="00142D0F">
        <w:rPr>
          <w:b/>
        </w:rPr>
        <w:t>Step 4 – Claim Payment Processing</w:t>
      </w:r>
    </w:p>
    <w:p w:rsidR="008F3A61" w:rsidRDefault="008F3A61" w:rsidP="00E77438">
      <w:pPr>
        <w:pStyle w:val="NoSpacing"/>
      </w:pPr>
      <w:r>
        <w:t>The claim payment processing performs the following functions:</w:t>
      </w:r>
    </w:p>
    <w:p w:rsidR="008F3A61" w:rsidRDefault="008F3A61" w:rsidP="008F3A61">
      <w:pPr>
        <w:pStyle w:val="NoSpacing"/>
        <w:numPr>
          <w:ilvl w:val="0"/>
          <w:numId w:val="7"/>
        </w:numPr>
      </w:pPr>
      <w:r>
        <w:t>Uses a daily check extract file of resolved claims to facilitate the preparation of provide checks</w:t>
      </w:r>
    </w:p>
    <w:p w:rsidR="008F3A61" w:rsidRDefault="008F3A61" w:rsidP="008F3A61">
      <w:pPr>
        <w:pStyle w:val="NoSpacing"/>
        <w:numPr>
          <w:ilvl w:val="0"/>
          <w:numId w:val="7"/>
        </w:numPr>
      </w:pPr>
      <w:r>
        <w:t>Stores claim payments within the check disbursement system until the payment due date</w:t>
      </w:r>
    </w:p>
    <w:p w:rsidR="008F3A61" w:rsidRDefault="008F3A61" w:rsidP="008F3A61">
      <w:pPr>
        <w:pStyle w:val="NoSpacing"/>
        <w:numPr>
          <w:ilvl w:val="0"/>
          <w:numId w:val="7"/>
        </w:numPr>
      </w:pPr>
      <w:r>
        <w:t xml:space="preserve">Summaries all claims for each </w:t>
      </w:r>
      <w:r w:rsidR="00142D0F">
        <w:t>provider</w:t>
      </w:r>
      <w:r>
        <w:t>. The check disbursement system pays the claims by check</w:t>
      </w:r>
    </w:p>
    <w:p w:rsidR="008F3A61" w:rsidRDefault="008F3A61" w:rsidP="008F3A61">
      <w:pPr>
        <w:pStyle w:val="NoSpacing"/>
        <w:numPr>
          <w:ilvl w:val="0"/>
          <w:numId w:val="7"/>
        </w:numPr>
      </w:pPr>
      <w:r>
        <w:t>Provide electronic payments to the providers</w:t>
      </w:r>
    </w:p>
    <w:p w:rsidR="008F3A61" w:rsidRDefault="008F3A61" w:rsidP="008F3A61">
      <w:pPr>
        <w:pStyle w:val="NoSpacing"/>
        <w:numPr>
          <w:ilvl w:val="0"/>
          <w:numId w:val="7"/>
        </w:numPr>
      </w:pPr>
      <w:r>
        <w:t xml:space="preserve">Negative balance processing- Claim overpayment is tracked as negative claim balance. Future claims are posted against the negative balance until the balance becomes positive. The system </w:t>
      </w:r>
      <w:r w:rsidR="00142D0F">
        <w:t>sends</w:t>
      </w:r>
      <w:r>
        <w:t xml:space="preserve"> the providers interim statements of claim activity and balances.</w:t>
      </w:r>
    </w:p>
    <w:p w:rsidR="008F3A61" w:rsidRDefault="008F3A61" w:rsidP="00035F46"/>
    <w:p w:rsidR="001214FF" w:rsidRPr="00142D0F" w:rsidRDefault="001214FF" w:rsidP="00035F46">
      <w:pPr>
        <w:rPr>
          <w:b/>
        </w:rPr>
      </w:pPr>
      <w:r w:rsidRPr="00142D0F">
        <w:rPr>
          <w:b/>
        </w:rPr>
        <w:t>Step 5 – Claim Output</w:t>
      </w:r>
    </w:p>
    <w:p w:rsidR="008D1C9E" w:rsidRDefault="00B62931" w:rsidP="00035F46">
      <w:r>
        <w:t>Once the payment processed the following information is updated:</w:t>
      </w:r>
    </w:p>
    <w:p w:rsidR="00B62931" w:rsidRDefault="00B62931" w:rsidP="00B62931">
      <w:pPr>
        <w:pStyle w:val="ListParagraph"/>
        <w:numPr>
          <w:ilvl w:val="0"/>
          <w:numId w:val="9"/>
        </w:numPr>
      </w:pPr>
      <w:r>
        <w:t>The processor is able to enter comments unique to the claims</w:t>
      </w:r>
    </w:p>
    <w:p w:rsidR="00B62931" w:rsidRDefault="00B62931" w:rsidP="00B62931">
      <w:pPr>
        <w:pStyle w:val="ListParagraph"/>
        <w:numPr>
          <w:ilvl w:val="0"/>
          <w:numId w:val="9"/>
        </w:numPr>
      </w:pPr>
      <w:r>
        <w:t>A check database is updated to reflect claim payment activity</w:t>
      </w:r>
    </w:p>
    <w:p w:rsidR="00B62931" w:rsidRDefault="00B62931" w:rsidP="00B62931">
      <w:pPr>
        <w:pStyle w:val="ListParagraph"/>
        <w:numPr>
          <w:ilvl w:val="0"/>
          <w:numId w:val="9"/>
        </w:numPr>
      </w:pPr>
      <w:r>
        <w:t>Claim history is updated with claim payment details.</w:t>
      </w:r>
    </w:p>
    <w:p w:rsidR="00B62931" w:rsidRDefault="00B62931" w:rsidP="00035F46">
      <w:r>
        <w:t>Payment Products: These are the payment products are generated and sent to appropriate payees on a daily basis. Some of them are:</w:t>
      </w:r>
    </w:p>
    <w:p w:rsidR="00B62931" w:rsidRDefault="00B62931" w:rsidP="00B62931">
      <w:pPr>
        <w:pStyle w:val="NoSpacing"/>
        <w:numPr>
          <w:ilvl w:val="0"/>
          <w:numId w:val="10"/>
        </w:numPr>
      </w:pPr>
      <w:r>
        <w:t>Checks</w:t>
      </w:r>
    </w:p>
    <w:p w:rsidR="00B62931" w:rsidRDefault="00B62931" w:rsidP="00B62931">
      <w:pPr>
        <w:pStyle w:val="NoSpacing"/>
        <w:numPr>
          <w:ilvl w:val="0"/>
          <w:numId w:val="10"/>
        </w:numPr>
      </w:pPr>
      <w:r>
        <w:t>Drafts</w:t>
      </w:r>
    </w:p>
    <w:p w:rsidR="00B62931" w:rsidRDefault="00B62931" w:rsidP="00B62931">
      <w:pPr>
        <w:pStyle w:val="NoSpacing"/>
        <w:numPr>
          <w:ilvl w:val="0"/>
          <w:numId w:val="10"/>
        </w:numPr>
      </w:pPr>
      <w:r>
        <w:t>Explanation of Benefits (EOB) for self-referenced services</w:t>
      </w:r>
    </w:p>
    <w:p w:rsidR="00B62931" w:rsidRDefault="00B62931" w:rsidP="00B62931">
      <w:pPr>
        <w:pStyle w:val="NoSpacing"/>
        <w:ind w:left="720"/>
      </w:pPr>
    </w:p>
    <w:p w:rsidR="00B62931" w:rsidRDefault="00B62931" w:rsidP="00035F46">
      <w:r w:rsidRPr="00142D0F">
        <w:rPr>
          <w:b/>
        </w:rPr>
        <w:t>Letters:</w:t>
      </w:r>
      <w:r>
        <w:t xml:space="preserve"> The claim system generated member and provider letters. The letters can be used to request additional information to process a claim or communicating processing decisions.</w:t>
      </w:r>
    </w:p>
    <w:p w:rsidR="00B62931" w:rsidRDefault="00B62931" w:rsidP="00035F46">
      <w:r w:rsidRPr="00142D0F">
        <w:rPr>
          <w:b/>
        </w:rPr>
        <w:t>Reports:</w:t>
      </w:r>
      <w:r>
        <w:t xml:space="preserve"> Various reports are generated.</w:t>
      </w:r>
    </w:p>
    <w:p w:rsidR="007821B5" w:rsidRDefault="007821B5" w:rsidP="00035F46"/>
    <w:p w:rsidR="00E13D05" w:rsidRDefault="00E13D05" w:rsidP="00035F46">
      <w:pPr>
        <w:rPr>
          <w:b/>
          <w:u w:val="single"/>
        </w:rPr>
      </w:pPr>
      <w:r>
        <w:rPr>
          <w:b/>
          <w:u w:val="single"/>
        </w:rPr>
        <w:t>837 – Claim Submission</w:t>
      </w:r>
    </w:p>
    <w:p w:rsidR="00E13D05" w:rsidRDefault="00E13D05" w:rsidP="00035F46">
      <w:pPr>
        <w:rPr>
          <w:b/>
          <w:u w:val="single"/>
        </w:rPr>
      </w:pPr>
      <w:r>
        <w:rPr>
          <w:b/>
          <w:u w:val="single"/>
        </w:rPr>
        <w:t>835 – Remittance Advice – Insurance/provider payment details (paid/denial/adjustment)</w:t>
      </w:r>
    </w:p>
    <w:p w:rsidR="00E13D05" w:rsidRDefault="00E13D05" w:rsidP="00035F46">
      <w:pPr>
        <w:rPr>
          <w:b/>
          <w:u w:val="single"/>
        </w:rPr>
      </w:pPr>
      <w:r>
        <w:rPr>
          <w:b/>
          <w:u w:val="single"/>
        </w:rPr>
        <w:t>277 – Claim Status Enquiry – Response from Insurance company with claim status</w:t>
      </w:r>
    </w:p>
    <w:p w:rsidR="00CD3D0F" w:rsidRDefault="00CD3D0F" w:rsidP="00035F46">
      <w:pPr>
        <w:rPr>
          <w:b/>
          <w:u w:val="single"/>
        </w:rPr>
      </w:pPr>
    </w:p>
    <w:p w:rsidR="00CD3D0F" w:rsidRDefault="00CD3D0F" w:rsidP="00CD3D0F">
      <w:pPr>
        <w:rPr>
          <w:b/>
          <w:u w:val="single"/>
        </w:rPr>
      </w:pPr>
    </w:p>
    <w:p w:rsidR="00CD3D0F" w:rsidRDefault="00CD3D0F" w:rsidP="00CD3D0F">
      <w:pPr>
        <w:rPr>
          <w:b/>
          <w:u w:val="single"/>
        </w:rPr>
      </w:pPr>
      <w:r w:rsidRPr="00142D0F">
        <w:rPr>
          <w:b/>
          <w:u w:val="single"/>
        </w:rPr>
        <w:lastRenderedPageBreak/>
        <w:t>Sample 837 Claim file:</w:t>
      </w:r>
    </w:p>
    <w:p w:rsidR="007821B5" w:rsidRDefault="007821B5" w:rsidP="007821B5">
      <w:pPr>
        <w:pStyle w:val="NoSpacing"/>
      </w:pPr>
      <w:r>
        <w:t>ISA*00*          *00*          *ZZ*SENDERID       *ZZ*RECEIVERID     *240319*1430*^*00501*000000001*0*P</w:t>
      </w:r>
      <w:proofErr w:type="gramStart"/>
      <w:r>
        <w:t>*:~</w:t>
      </w:r>
      <w:proofErr w:type="gramEnd"/>
    </w:p>
    <w:p w:rsidR="007821B5" w:rsidRDefault="007821B5" w:rsidP="007821B5">
      <w:pPr>
        <w:pStyle w:val="NoSpacing"/>
      </w:pPr>
      <w:r>
        <w:t>GS*HC*SENDERID*RECEIVERID*20240319*1430*1*X*005010X222A1~</w:t>
      </w:r>
    </w:p>
    <w:p w:rsidR="007821B5" w:rsidRDefault="007821B5" w:rsidP="007821B5">
      <w:pPr>
        <w:pStyle w:val="NoSpacing"/>
      </w:pPr>
      <w:r>
        <w:t>ST*837*0001*005010X222A1~</w:t>
      </w:r>
    </w:p>
    <w:p w:rsidR="007821B5" w:rsidRDefault="007821B5" w:rsidP="007821B5">
      <w:pPr>
        <w:pStyle w:val="NoSpacing"/>
      </w:pPr>
      <w:r>
        <w:t>BHT*0019*00*1234567890*20240319*1430*CH~</w:t>
      </w:r>
    </w:p>
    <w:p w:rsidR="007821B5" w:rsidRDefault="007821B5" w:rsidP="007821B5">
      <w:pPr>
        <w:pStyle w:val="NoSpacing"/>
      </w:pPr>
      <w:r w:rsidRPr="00E27086">
        <w:rPr>
          <w:highlight w:val="yellow"/>
        </w:rPr>
        <w:t>**LOOP 1000A – SUBMITTER INFORMATION**</w:t>
      </w:r>
      <w:r>
        <w:t xml:space="preserve">  </w:t>
      </w:r>
    </w:p>
    <w:p w:rsidR="007821B5" w:rsidRDefault="007821B5" w:rsidP="007821B5">
      <w:pPr>
        <w:pStyle w:val="NoSpacing"/>
      </w:pPr>
      <w:r>
        <w:t>NM1*41*2*SUBMITTER NAME*****46*SUBMITTERID~</w:t>
      </w:r>
    </w:p>
    <w:p w:rsidR="007821B5" w:rsidRDefault="007821B5" w:rsidP="007821B5">
      <w:pPr>
        <w:pStyle w:val="NoSpacing"/>
      </w:pPr>
      <w:r>
        <w:t>PER*IC*SUBMITTER CONTACT*TE*1234567890~</w:t>
      </w:r>
    </w:p>
    <w:p w:rsidR="007821B5" w:rsidRDefault="007821B5" w:rsidP="007821B5">
      <w:pPr>
        <w:pStyle w:val="NoSpacing"/>
      </w:pPr>
    </w:p>
    <w:p w:rsidR="007821B5" w:rsidRDefault="007821B5" w:rsidP="007821B5">
      <w:pPr>
        <w:pStyle w:val="NoSpacing"/>
      </w:pPr>
      <w:r>
        <w:t xml:space="preserve">**LOOP 1000B – RECEIVER INFORMATION**  </w:t>
      </w:r>
    </w:p>
    <w:p w:rsidR="007821B5" w:rsidRDefault="007821B5" w:rsidP="007821B5">
      <w:pPr>
        <w:pStyle w:val="NoSpacing"/>
      </w:pPr>
      <w:r w:rsidRPr="00E13D05">
        <w:rPr>
          <w:highlight w:val="yellow"/>
        </w:rPr>
        <w:t>NM1*40*2*RECEIVER NAME*****46*RECEIVERID~</w:t>
      </w:r>
    </w:p>
    <w:p w:rsidR="007821B5" w:rsidRDefault="007821B5" w:rsidP="007821B5">
      <w:pPr>
        <w:pStyle w:val="NoSpacing"/>
      </w:pPr>
    </w:p>
    <w:p w:rsidR="007821B5" w:rsidRDefault="007821B5" w:rsidP="007821B5">
      <w:pPr>
        <w:pStyle w:val="NoSpacing"/>
      </w:pPr>
      <w:r w:rsidRPr="00E13D05">
        <w:rPr>
          <w:highlight w:val="yellow"/>
        </w:rPr>
        <w:t>**LOOP 2000A – BILLING PROVIDER HIERARCHICAL LEVEL**</w:t>
      </w:r>
      <w:r>
        <w:t xml:space="preserve">  </w:t>
      </w:r>
    </w:p>
    <w:p w:rsidR="007821B5" w:rsidRDefault="007821B5" w:rsidP="007821B5">
      <w:pPr>
        <w:pStyle w:val="NoSpacing"/>
      </w:pPr>
      <w:r>
        <w:t>HL*1**20*1~</w:t>
      </w:r>
    </w:p>
    <w:p w:rsidR="007821B5" w:rsidRDefault="007821B5" w:rsidP="007821B5">
      <w:pPr>
        <w:pStyle w:val="NoSpacing"/>
      </w:pPr>
      <w:r>
        <w:t>NM1*85*2*BILLING PROVIDER NAME*****XX*1234567893~</w:t>
      </w:r>
    </w:p>
    <w:p w:rsidR="007821B5" w:rsidRDefault="007821B5" w:rsidP="007821B5">
      <w:pPr>
        <w:pStyle w:val="NoSpacing"/>
      </w:pPr>
      <w:r>
        <w:t>N3*123 MAIN ST~</w:t>
      </w:r>
    </w:p>
    <w:p w:rsidR="007821B5" w:rsidRDefault="007821B5" w:rsidP="007821B5">
      <w:pPr>
        <w:pStyle w:val="NoSpacing"/>
      </w:pPr>
      <w:r>
        <w:t>N4*CITY*ST*ZIP~</w:t>
      </w:r>
    </w:p>
    <w:p w:rsidR="007821B5" w:rsidRDefault="007821B5" w:rsidP="007821B5">
      <w:pPr>
        <w:pStyle w:val="NoSpacing"/>
      </w:pPr>
      <w:r>
        <w:t>REF*EI*987654321~</w:t>
      </w:r>
    </w:p>
    <w:p w:rsidR="007821B5" w:rsidRDefault="007821B5" w:rsidP="007821B5">
      <w:pPr>
        <w:pStyle w:val="NoSpacing"/>
      </w:pPr>
    </w:p>
    <w:p w:rsidR="007821B5" w:rsidRDefault="007821B5" w:rsidP="007821B5">
      <w:pPr>
        <w:pStyle w:val="NoSpacing"/>
      </w:pPr>
      <w:r>
        <w:t xml:space="preserve">**LOOP 2000B – SUBSCRIBER HIERARCHICAL LEVEL**  </w:t>
      </w:r>
    </w:p>
    <w:p w:rsidR="007821B5" w:rsidRDefault="007821B5" w:rsidP="007821B5">
      <w:pPr>
        <w:pStyle w:val="NoSpacing"/>
      </w:pPr>
      <w:r>
        <w:t>HL*2*1*22*0~</w:t>
      </w:r>
    </w:p>
    <w:p w:rsidR="007821B5" w:rsidRDefault="007821B5" w:rsidP="007821B5">
      <w:pPr>
        <w:pStyle w:val="NoSpacing"/>
      </w:pPr>
      <w:r>
        <w:t>SBR*P*18********CI~</w:t>
      </w:r>
    </w:p>
    <w:p w:rsidR="007821B5" w:rsidRDefault="007821B5" w:rsidP="007821B5">
      <w:pPr>
        <w:pStyle w:val="NoSpacing"/>
      </w:pPr>
    </w:p>
    <w:p w:rsidR="007821B5" w:rsidRDefault="007821B5" w:rsidP="007821B5">
      <w:pPr>
        <w:pStyle w:val="NoSpacing"/>
      </w:pPr>
      <w:r>
        <w:t xml:space="preserve">**LOOP 2010BA – SUBSCRIBER INFORMATION**  </w:t>
      </w:r>
    </w:p>
    <w:p w:rsidR="007821B5" w:rsidRDefault="007821B5" w:rsidP="007821B5">
      <w:pPr>
        <w:pStyle w:val="NoSpacing"/>
      </w:pPr>
      <w:r>
        <w:t>NM1*IL*1*DOE*JOHN****MI*</w:t>
      </w:r>
    </w:p>
    <w:p w:rsidR="00315F55" w:rsidRDefault="00315F55" w:rsidP="007821B5">
      <w:pPr>
        <w:pStyle w:val="NoSpacing"/>
      </w:pPr>
    </w:p>
    <w:p w:rsidR="00B62931" w:rsidRDefault="00315F55" w:rsidP="00035F46">
      <w:r>
        <w:t>Key Components in Pre-Processing EDI Claims:</w:t>
      </w:r>
    </w:p>
    <w:p w:rsidR="00315F55" w:rsidRDefault="00315F55" w:rsidP="00035F46">
      <w:r>
        <w:rPr>
          <w:noProof/>
          <w:lang w:eastAsia="en-IN"/>
        </w:rPr>
        <w:drawing>
          <wp:inline distT="0" distB="0" distL="0" distR="0">
            <wp:extent cx="4572000" cy="3429000"/>
            <wp:effectExtent l="0" t="0" r="0" b="0"/>
            <wp:docPr id="11" name="Picture 11" descr="Basic EDI Flowchart with EDI Data Examples Including Encounter How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ic EDI Flowchart with EDI Data Examples Including Encounter How 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rsidR="009D4A37" w:rsidRDefault="009D4A37" w:rsidP="00035F46"/>
    <w:p w:rsidR="009D4A37" w:rsidRDefault="009D4A37" w:rsidP="00035F46">
      <w:r>
        <w:t>Benefits:</w:t>
      </w:r>
    </w:p>
    <w:p w:rsidR="009D4A37" w:rsidRDefault="009D4A37" w:rsidP="00035F46">
      <w:r>
        <w:t>Faster claim processing</w:t>
      </w:r>
    </w:p>
    <w:p w:rsidR="009D4A37" w:rsidRDefault="009D4A37" w:rsidP="00035F46">
      <w:r>
        <w:t>Reduced rejections and denials</w:t>
      </w:r>
    </w:p>
    <w:p w:rsidR="009D4A37" w:rsidRDefault="009D4A37" w:rsidP="00035F46">
      <w:r>
        <w:t>Lower costs</w:t>
      </w:r>
    </w:p>
    <w:p w:rsidR="009D4A37" w:rsidRDefault="009D4A37" w:rsidP="00035F46">
      <w:r>
        <w:lastRenderedPageBreak/>
        <w:t>Improve accuracy</w:t>
      </w:r>
    </w:p>
    <w:p w:rsidR="009D4A37" w:rsidRDefault="009D4A37" w:rsidP="00035F46">
      <w:r>
        <w:t>Support regulatory compliance (HIPPA)</w:t>
      </w:r>
    </w:p>
    <w:p w:rsidR="00315F55" w:rsidRDefault="00315F55" w:rsidP="00035F46"/>
    <w:p w:rsidR="00315F55" w:rsidRDefault="00315F55" w:rsidP="00035F46"/>
    <w:p w:rsidR="00315F55" w:rsidRDefault="00315F55" w:rsidP="00035F46"/>
    <w:p w:rsidR="00315F55" w:rsidRDefault="00315F55" w:rsidP="00035F46"/>
    <w:p w:rsidR="00315F55" w:rsidRDefault="00315F55" w:rsidP="00035F46"/>
    <w:p w:rsidR="00315F55" w:rsidRDefault="00315F55" w:rsidP="00035F46"/>
    <w:p w:rsidR="00315F55" w:rsidRDefault="00315F55" w:rsidP="00035F46"/>
    <w:p w:rsidR="00315F55" w:rsidRDefault="00315F55" w:rsidP="00035F46"/>
    <w:p w:rsidR="00315F55" w:rsidRDefault="00315F55" w:rsidP="00035F46"/>
    <w:p w:rsidR="00035F46" w:rsidRDefault="00035F46" w:rsidP="00035F46"/>
    <w:p w:rsidR="00035F46" w:rsidRDefault="00035F46" w:rsidP="00035F46"/>
    <w:p w:rsidR="00035F46" w:rsidRPr="00035F46" w:rsidRDefault="00035F46" w:rsidP="00035F46">
      <w:pPr>
        <w:jc w:val="right"/>
      </w:pPr>
    </w:p>
    <w:sectPr w:rsidR="00035F46" w:rsidRPr="00035F46" w:rsidSect="005C1E8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3FAB" w:rsidRDefault="00353FAB" w:rsidP="00FD1ED6">
      <w:pPr>
        <w:spacing w:after="0" w:line="240" w:lineRule="auto"/>
      </w:pPr>
      <w:r>
        <w:separator/>
      </w:r>
    </w:p>
  </w:endnote>
  <w:endnote w:type="continuationSeparator" w:id="0">
    <w:p w:rsidR="00353FAB" w:rsidRDefault="00353FAB" w:rsidP="00FD1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3FAB" w:rsidRDefault="00353FAB" w:rsidP="00FD1ED6">
      <w:pPr>
        <w:spacing w:after="0" w:line="240" w:lineRule="auto"/>
      </w:pPr>
      <w:r>
        <w:separator/>
      </w:r>
    </w:p>
  </w:footnote>
  <w:footnote w:type="continuationSeparator" w:id="0">
    <w:p w:rsidR="00353FAB" w:rsidRDefault="00353FAB" w:rsidP="00FD1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D026F"/>
    <w:multiLevelType w:val="hybridMultilevel"/>
    <w:tmpl w:val="2BC8E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E32888"/>
    <w:multiLevelType w:val="multilevel"/>
    <w:tmpl w:val="5E869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15C81"/>
    <w:multiLevelType w:val="multilevel"/>
    <w:tmpl w:val="16FE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30C83"/>
    <w:multiLevelType w:val="hybridMultilevel"/>
    <w:tmpl w:val="82BCC3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607FE4"/>
    <w:multiLevelType w:val="hybridMultilevel"/>
    <w:tmpl w:val="26FACDA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FC0653"/>
    <w:multiLevelType w:val="hybridMultilevel"/>
    <w:tmpl w:val="B69C1BC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AF6E92"/>
    <w:multiLevelType w:val="hybridMultilevel"/>
    <w:tmpl w:val="5E0EB4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8544AF1"/>
    <w:multiLevelType w:val="multilevel"/>
    <w:tmpl w:val="68BE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47DF4"/>
    <w:multiLevelType w:val="multilevel"/>
    <w:tmpl w:val="83F27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4C4EB6"/>
    <w:multiLevelType w:val="hybridMultilevel"/>
    <w:tmpl w:val="C40457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695BAB"/>
    <w:multiLevelType w:val="hybridMultilevel"/>
    <w:tmpl w:val="04CC44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077530"/>
    <w:multiLevelType w:val="hybridMultilevel"/>
    <w:tmpl w:val="2222C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A30CA2"/>
    <w:multiLevelType w:val="multilevel"/>
    <w:tmpl w:val="A114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8142E"/>
    <w:multiLevelType w:val="hybridMultilevel"/>
    <w:tmpl w:val="94923AE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5"/>
  </w:num>
  <w:num w:numId="5">
    <w:abstractNumId w:val="13"/>
  </w:num>
  <w:num w:numId="6">
    <w:abstractNumId w:val="9"/>
  </w:num>
  <w:num w:numId="7">
    <w:abstractNumId w:val="10"/>
  </w:num>
  <w:num w:numId="8">
    <w:abstractNumId w:val="6"/>
  </w:num>
  <w:num w:numId="9">
    <w:abstractNumId w:val="11"/>
  </w:num>
  <w:num w:numId="10">
    <w:abstractNumId w:val="0"/>
  </w:num>
  <w:num w:numId="11">
    <w:abstractNumId w:val="7"/>
  </w:num>
  <w:num w:numId="12">
    <w:abstractNumId w:val="2"/>
  </w:num>
  <w:num w:numId="13">
    <w:abstractNumId w:val="8"/>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E89"/>
    <w:rsid w:val="00035F46"/>
    <w:rsid w:val="000A4F37"/>
    <w:rsid w:val="000C72A2"/>
    <w:rsid w:val="000F784F"/>
    <w:rsid w:val="001214FF"/>
    <w:rsid w:val="00131BB3"/>
    <w:rsid w:val="00142D0F"/>
    <w:rsid w:val="002464AF"/>
    <w:rsid w:val="003100FC"/>
    <w:rsid w:val="00315F55"/>
    <w:rsid w:val="003422B0"/>
    <w:rsid w:val="00353FAB"/>
    <w:rsid w:val="00405B0E"/>
    <w:rsid w:val="0040762A"/>
    <w:rsid w:val="004812C3"/>
    <w:rsid w:val="00570D8B"/>
    <w:rsid w:val="005B4B00"/>
    <w:rsid w:val="005C1E89"/>
    <w:rsid w:val="00614A4D"/>
    <w:rsid w:val="00620980"/>
    <w:rsid w:val="007349B1"/>
    <w:rsid w:val="007821B5"/>
    <w:rsid w:val="007D3347"/>
    <w:rsid w:val="007E1F38"/>
    <w:rsid w:val="007E40AE"/>
    <w:rsid w:val="00800CED"/>
    <w:rsid w:val="00817135"/>
    <w:rsid w:val="00891F07"/>
    <w:rsid w:val="008D1C9E"/>
    <w:rsid w:val="008E00EC"/>
    <w:rsid w:val="008E3095"/>
    <w:rsid w:val="008F3A61"/>
    <w:rsid w:val="00900BE9"/>
    <w:rsid w:val="009D4A37"/>
    <w:rsid w:val="009E3D3A"/>
    <w:rsid w:val="00AB078F"/>
    <w:rsid w:val="00AB52F9"/>
    <w:rsid w:val="00B03133"/>
    <w:rsid w:val="00B317A2"/>
    <w:rsid w:val="00B5566E"/>
    <w:rsid w:val="00B62931"/>
    <w:rsid w:val="00BC2302"/>
    <w:rsid w:val="00BE5919"/>
    <w:rsid w:val="00C16700"/>
    <w:rsid w:val="00C4156E"/>
    <w:rsid w:val="00CD3D0F"/>
    <w:rsid w:val="00D47564"/>
    <w:rsid w:val="00DD4BB5"/>
    <w:rsid w:val="00DE3C0D"/>
    <w:rsid w:val="00E13D05"/>
    <w:rsid w:val="00E27086"/>
    <w:rsid w:val="00E77438"/>
    <w:rsid w:val="00E908B3"/>
    <w:rsid w:val="00FD1E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3CCA"/>
  <w15:chartTrackingRefBased/>
  <w15:docId w15:val="{2AD4583F-4220-44EC-8AB0-D2B2C7057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5C1E8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C1E89"/>
    <w:pPr>
      <w:spacing w:after="0" w:line="240" w:lineRule="auto"/>
    </w:pPr>
  </w:style>
  <w:style w:type="character" w:styleId="Strong">
    <w:name w:val="Strong"/>
    <w:basedOn w:val="DefaultParagraphFont"/>
    <w:uiPriority w:val="22"/>
    <w:qFormat/>
    <w:rsid w:val="005C1E89"/>
    <w:rPr>
      <w:b/>
      <w:bCs/>
    </w:rPr>
  </w:style>
  <w:style w:type="character" w:customStyle="1" w:styleId="Heading3Char">
    <w:name w:val="Heading 3 Char"/>
    <w:basedOn w:val="DefaultParagraphFont"/>
    <w:link w:val="Heading3"/>
    <w:uiPriority w:val="9"/>
    <w:rsid w:val="005C1E89"/>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8D1C9E"/>
    <w:pPr>
      <w:ind w:left="720"/>
      <w:contextualSpacing/>
    </w:pPr>
  </w:style>
  <w:style w:type="paragraph" w:styleId="List2">
    <w:name w:val="List 2"/>
    <w:basedOn w:val="Normal"/>
    <w:uiPriority w:val="99"/>
    <w:unhideWhenUsed/>
    <w:rsid w:val="00FD1ED6"/>
    <w:pPr>
      <w:ind w:left="566" w:hanging="283"/>
      <w:contextualSpacing/>
    </w:pPr>
  </w:style>
  <w:style w:type="paragraph" w:styleId="List3">
    <w:name w:val="List 3"/>
    <w:basedOn w:val="Normal"/>
    <w:uiPriority w:val="99"/>
    <w:unhideWhenUsed/>
    <w:rsid w:val="00FD1ED6"/>
    <w:pPr>
      <w:ind w:left="849" w:hanging="283"/>
      <w:contextualSpacing/>
    </w:pPr>
  </w:style>
  <w:style w:type="paragraph" w:styleId="List4">
    <w:name w:val="List 4"/>
    <w:basedOn w:val="Normal"/>
    <w:uiPriority w:val="99"/>
    <w:unhideWhenUsed/>
    <w:rsid w:val="00FD1ED6"/>
    <w:pPr>
      <w:ind w:left="1132" w:hanging="283"/>
      <w:contextualSpacing/>
    </w:pPr>
  </w:style>
  <w:style w:type="paragraph" w:styleId="BodyText">
    <w:name w:val="Body Text"/>
    <w:basedOn w:val="Normal"/>
    <w:link w:val="BodyTextChar"/>
    <w:uiPriority w:val="99"/>
    <w:unhideWhenUsed/>
    <w:rsid w:val="00FD1ED6"/>
    <w:pPr>
      <w:spacing w:after="120"/>
    </w:pPr>
  </w:style>
  <w:style w:type="character" w:customStyle="1" w:styleId="BodyTextChar">
    <w:name w:val="Body Text Char"/>
    <w:basedOn w:val="DefaultParagraphFont"/>
    <w:link w:val="BodyText"/>
    <w:uiPriority w:val="99"/>
    <w:rsid w:val="00FD1ED6"/>
  </w:style>
  <w:style w:type="paragraph" w:styleId="FootnoteText">
    <w:name w:val="footnote text"/>
    <w:basedOn w:val="Normal"/>
    <w:link w:val="FootnoteTextChar"/>
    <w:uiPriority w:val="99"/>
    <w:semiHidden/>
    <w:unhideWhenUsed/>
    <w:rsid w:val="00FD1E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1ED6"/>
    <w:rPr>
      <w:sz w:val="20"/>
      <w:szCs w:val="20"/>
    </w:rPr>
  </w:style>
  <w:style w:type="character" w:styleId="FootnoteReference">
    <w:name w:val="footnote reference"/>
    <w:basedOn w:val="DefaultParagraphFont"/>
    <w:uiPriority w:val="99"/>
    <w:semiHidden/>
    <w:unhideWhenUsed/>
    <w:rsid w:val="00FD1ED6"/>
    <w:rPr>
      <w:vertAlign w:val="superscript"/>
    </w:rPr>
  </w:style>
  <w:style w:type="paragraph" w:styleId="NormalWeb">
    <w:name w:val="Normal (Web)"/>
    <w:basedOn w:val="Normal"/>
    <w:uiPriority w:val="99"/>
    <w:semiHidden/>
    <w:unhideWhenUsed/>
    <w:rsid w:val="00800CE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9816816">
      <w:bodyDiv w:val="1"/>
      <w:marLeft w:val="0"/>
      <w:marRight w:val="0"/>
      <w:marTop w:val="0"/>
      <w:marBottom w:val="0"/>
      <w:divBdr>
        <w:top w:val="none" w:sz="0" w:space="0" w:color="auto"/>
        <w:left w:val="none" w:sz="0" w:space="0" w:color="auto"/>
        <w:bottom w:val="none" w:sz="0" w:space="0" w:color="auto"/>
        <w:right w:val="none" w:sz="0" w:space="0" w:color="auto"/>
      </w:divBdr>
    </w:div>
    <w:div w:id="708992439">
      <w:bodyDiv w:val="1"/>
      <w:marLeft w:val="0"/>
      <w:marRight w:val="0"/>
      <w:marTop w:val="0"/>
      <w:marBottom w:val="0"/>
      <w:divBdr>
        <w:top w:val="none" w:sz="0" w:space="0" w:color="auto"/>
        <w:left w:val="none" w:sz="0" w:space="0" w:color="auto"/>
        <w:bottom w:val="none" w:sz="0" w:space="0" w:color="auto"/>
        <w:right w:val="none" w:sz="0" w:space="0" w:color="auto"/>
      </w:divBdr>
    </w:div>
    <w:div w:id="714354838">
      <w:bodyDiv w:val="1"/>
      <w:marLeft w:val="0"/>
      <w:marRight w:val="0"/>
      <w:marTop w:val="0"/>
      <w:marBottom w:val="0"/>
      <w:divBdr>
        <w:top w:val="none" w:sz="0" w:space="0" w:color="auto"/>
        <w:left w:val="none" w:sz="0" w:space="0" w:color="auto"/>
        <w:bottom w:val="none" w:sz="0" w:space="0" w:color="auto"/>
        <w:right w:val="none" w:sz="0" w:space="0" w:color="auto"/>
      </w:divBdr>
    </w:div>
    <w:div w:id="1160387220">
      <w:bodyDiv w:val="1"/>
      <w:marLeft w:val="0"/>
      <w:marRight w:val="0"/>
      <w:marTop w:val="0"/>
      <w:marBottom w:val="0"/>
      <w:divBdr>
        <w:top w:val="none" w:sz="0" w:space="0" w:color="auto"/>
        <w:left w:val="none" w:sz="0" w:space="0" w:color="auto"/>
        <w:bottom w:val="none" w:sz="0" w:space="0" w:color="auto"/>
        <w:right w:val="none" w:sz="0" w:space="0" w:color="auto"/>
      </w:divBdr>
    </w:div>
    <w:div w:id="177255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1</Pages>
  <Words>1297</Words>
  <Characters>7396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23</cp:revision>
  <dcterms:created xsi:type="dcterms:W3CDTF">2025-03-20T08:01:00Z</dcterms:created>
  <dcterms:modified xsi:type="dcterms:W3CDTF">2026-05-14T00:48:00Z</dcterms:modified>
</cp:coreProperties>
</file>