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93A41" w:rsidRDefault="00D93A41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color w:val="000000"/>
        </w:rPr>
      </w:pPr>
      <w:bookmarkStart w:id="0" w:name="n72zcss33g6o" w:colFirst="0" w:colLast="0"/>
      <w:bookmarkEnd w:id="0"/>
    </w:p>
    <w:p w:rsidR="00D93A41" w:rsidRDefault="00D93A41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color w:val="000000"/>
        </w:rPr>
      </w:pPr>
    </w:p>
    <w:p w:rsidR="00D93A41" w:rsidRDefault="00D93A41">
      <w:pPr>
        <w:pBdr>
          <w:top w:val="nil"/>
          <w:left w:val="nil"/>
          <w:bottom w:val="nil"/>
          <w:right w:val="nil"/>
          <w:between w:val="nil"/>
        </w:pBdr>
        <w:spacing w:after="283" w:line="288" w:lineRule="auto"/>
        <w:rPr>
          <w:color w:val="000000"/>
        </w:rPr>
      </w:pPr>
    </w:p>
    <w:p w:rsidR="00D93A41" w:rsidRDefault="00D93A41">
      <w:pPr>
        <w:pBdr>
          <w:top w:val="nil"/>
          <w:left w:val="nil"/>
          <w:bottom w:val="nil"/>
          <w:right w:val="nil"/>
          <w:between w:val="nil"/>
        </w:pBdr>
        <w:spacing w:after="283" w:line="288" w:lineRule="auto"/>
        <w:rPr>
          <w:color w:val="000000"/>
        </w:rPr>
      </w:pPr>
    </w:p>
    <w:p w:rsidR="00D93A41" w:rsidRDefault="002A71CB">
      <w:pPr>
        <w:pBdr>
          <w:top w:val="nil"/>
          <w:left w:val="nil"/>
          <w:bottom w:val="nil"/>
          <w:right w:val="nil"/>
          <w:between w:val="nil"/>
        </w:pBdr>
        <w:spacing w:line="345" w:lineRule="auto"/>
        <w:jc w:val="center"/>
        <w:rPr>
          <w:b/>
          <w:bCs/>
          <w:color w:val="000000"/>
          <w:sz w:val="64"/>
          <w:szCs w:val="64"/>
        </w:rPr>
      </w:pPr>
      <w:r>
        <w:rPr>
          <w:b/>
          <w:bCs/>
          <w:color w:val="000000"/>
          <w:sz w:val="64"/>
          <w:szCs w:val="64"/>
        </w:rPr>
        <w:t>COMPUTER NETWORKS</w:t>
      </w:r>
    </w:p>
    <w:p w:rsidR="00D93A41" w:rsidRDefault="00D93A41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color w:val="000000"/>
        </w:rPr>
      </w:pPr>
    </w:p>
    <w:p w:rsidR="00D93A41" w:rsidRDefault="002A71CB">
      <w:pPr>
        <w:pBdr>
          <w:top w:val="nil"/>
          <w:left w:val="nil"/>
          <w:bottom w:val="nil"/>
          <w:right w:val="nil"/>
          <w:between w:val="nil"/>
        </w:pBdr>
        <w:spacing w:line="345" w:lineRule="auto"/>
        <w:jc w:val="center"/>
        <w:rPr>
          <w:b/>
          <w:bCs/>
          <w:color w:val="000000"/>
          <w:sz w:val="64"/>
          <w:szCs w:val="64"/>
        </w:rPr>
      </w:pPr>
      <w:r>
        <w:rPr>
          <w:b/>
          <w:bCs/>
          <w:color w:val="000000"/>
          <w:sz w:val="64"/>
          <w:szCs w:val="64"/>
        </w:rPr>
        <w:t>BCSE308P</w:t>
      </w:r>
    </w:p>
    <w:p w:rsidR="00D93A41" w:rsidRDefault="00D93A41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color w:val="000000"/>
        </w:rPr>
      </w:pPr>
    </w:p>
    <w:p w:rsidR="00D93A41" w:rsidRDefault="002A71CB">
      <w:pPr>
        <w:pBdr>
          <w:top w:val="nil"/>
          <w:left w:val="nil"/>
          <w:bottom w:val="nil"/>
          <w:right w:val="nil"/>
          <w:between w:val="nil"/>
        </w:pBdr>
        <w:spacing w:line="345" w:lineRule="auto"/>
        <w:jc w:val="center"/>
        <w:rPr>
          <w:b/>
          <w:bCs/>
          <w:color w:val="000000"/>
          <w:sz w:val="48"/>
          <w:szCs w:val="48"/>
        </w:rPr>
      </w:pPr>
      <w:r>
        <w:rPr>
          <w:b/>
          <w:bCs/>
          <w:color w:val="000000"/>
          <w:sz w:val="48"/>
          <w:szCs w:val="48"/>
        </w:rPr>
        <w:t>LAB WORK – 2</w:t>
      </w:r>
    </w:p>
    <w:p w:rsidR="00D93A41" w:rsidRDefault="00D93A41">
      <w:pPr>
        <w:pBdr>
          <w:top w:val="nil"/>
          <w:left w:val="nil"/>
          <w:bottom w:val="nil"/>
          <w:right w:val="nil"/>
          <w:between w:val="nil"/>
        </w:pBdr>
        <w:spacing w:after="140" w:line="331" w:lineRule="auto"/>
        <w:rPr>
          <w:color w:val="000000"/>
        </w:rPr>
      </w:pPr>
    </w:p>
    <w:p w:rsidR="00D93A41" w:rsidRDefault="003B1DF0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color w:val="000000"/>
        </w:rPr>
      </w:pPr>
      <w:r>
        <w:rPr>
          <w:color w:val="000000"/>
        </w:rPr>
        <w:br/>
      </w:r>
    </w:p>
    <w:p w:rsidR="00D93A41" w:rsidRDefault="003B1DF0">
      <w:pPr>
        <w:pBdr>
          <w:top w:val="nil"/>
          <w:left w:val="nil"/>
          <w:bottom w:val="nil"/>
          <w:right w:val="nil"/>
          <w:between w:val="nil"/>
        </w:pBdr>
        <w:spacing w:after="140" w:line="331" w:lineRule="auto"/>
        <w:rPr>
          <w:color w:val="000000"/>
        </w:rPr>
      </w:pPr>
      <w:r>
        <w:rPr>
          <w:color w:val="000000"/>
        </w:rPr>
        <w:br/>
      </w:r>
    </w:p>
    <w:p w:rsidR="00D93A41" w:rsidRDefault="00D93A41">
      <w:pPr>
        <w:pBdr>
          <w:top w:val="nil"/>
          <w:left w:val="nil"/>
          <w:bottom w:val="nil"/>
          <w:right w:val="nil"/>
          <w:between w:val="nil"/>
        </w:pBdr>
        <w:spacing w:after="140" w:line="331" w:lineRule="auto"/>
        <w:rPr>
          <w:color w:val="000000"/>
        </w:rPr>
      </w:pPr>
    </w:p>
    <w:p w:rsidR="00D93A41" w:rsidRDefault="00D93A41">
      <w:pPr>
        <w:pBdr>
          <w:top w:val="nil"/>
          <w:left w:val="nil"/>
          <w:bottom w:val="nil"/>
          <w:right w:val="nil"/>
          <w:between w:val="nil"/>
        </w:pBdr>
        <w:spacing w:after="140" w:line="331" w:lineRule="auto"/>
        <w:rPr>
          <w:color w:val="000000"/>
        </w:rPr>
      </w:pPr>
    </w:p>
    <w:p w:rsidR="00D93A41" w:rsidRDefault="003B1DF0">
      <w:pPr>
        <w:pBdr>
          <w:top w:val="nil"/>
          <w:left w:val="nil"/>
          <w:bottom w:val="nil"/>
          <w:right w:val="nil"/>
          <w:between w:val="nil"/>
        </w:pBdr>
        <w:spacing w:line="345" w:lineRule="auto"/>
        <w:rPr>
          <w:color w:val="000000"/>
        </w:rPr>
      </w:pPr>
      <w:r>
        <w:rPr>
          <w:b/>
          <w:bCs/>
          <w:color w:val="000000"/>
          <w:sz w:val="40"/>
          <w:szCs w:val="40"/>
          <w:u w:val="single"/>
        </w:rPr>
        <w:t>NAME</w:t>
      </w:r>
      <w:r>
        <w:rPr>
          <w:b/>
          <w:bCs/>
          <w:color w:val="000000"/>
          <w:sz w:val="64"/>
          <w:szCs w:val="64"/>
        </w:rPr>
        <w:t xml:space="preserve">:            </w:t>
      </w:r>
      <w:proofErr w:type="spellStart"/>
      <w:r>
        <w:rPr>
          <w:color w:val="000000"/>
          <w:sz w:val="40"/>
          <w:szCs w:val="40"/>
        </w:rPr>
        <w:t>Adhithya</w:t>
      </w:r>
      <w:proofErr w:type="spellEnd"/>
      <w:r>
        <w:rPr>
          <w:color w:val="000000"/>
          <w:sz w:val="40"/>
          <w:szCs w:val="40"/>
        </w:rPr>
        <w:t xml:space="preserve"> Kumar Tummala</w:t>
      </w:r>
    </w:p>
    <w:p w:rsidR="00D93A41" w:rsidRDefault="00D93A41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color w:val="000000"/>
        </w:rPr>
      </w:pPr>
    </w:p>
    <w:p w:rsidR="00D93A41" w:rsidRDefault="003B1DF0">
      <w:pPr>
        <w:pBdr>
          <w:top w:val="nil"/>
          <w:left w:val="nil"/>
          <w:bottom w:val="nil"/>
          <w:right w:val="nil"/>
          <w:between w:val="nil"/>
        </w:pBdr>
        <w:spacing w:line="345" w:lineRule="auto"/>
        <w:rPr>
          <w:color w:val="000000"/>
        </w:rPr>
      </w:pPr>
      <w:r>
        <w:rPr>
          <w:b/>
          <w:bCs/>
          <w:color w:val="000000"/>
          <w:sz w:val="40"/>
          <w:szCs w:val="40"/>
          <w:u w:val="single"/>
        </w:rPr>
        <w:t>REG NO</w:t>
      </w:r>
      <w:r>
        <w:rPr>
          <w:b/>
          <w:bCs/>
          <w:color w:val="000000"/>
          <w:sz w:val="40"/>
          <w:szCs w:val="40"/>
        </w:rPr>
        <w:t xml:space="preserve">:                 </w:t>
      </w:r>
      <w:r>
        <w:rPr>
          <w:color w:val="000000"/>
          <w:sz w:val="40"/>
          <w:szCs w:val="40"/>
        </w:rPr>
        <w:t>24BCE1588</w:t>
      </w:r>
    </w:p>
    <w:p w:rsidR="00D93A41" w:rsidRDefault="003B1DF0">
      <w:pPr>
        <w:pBdr>
          <w:top w:val="nil"/>
          <w:left w:val="nil"/>
          <w:bottom w:val="nil"/>
          <w:right w:val="nil"/>
          <w:between w:val="nil"/>
        </w:pBdr>
        <w:spacing w:after="140" w:line="331" w:lineRule="auto"/>
        <w:rPr>
          <w:color w:val="000000"/>
        </w:rPr>
      </w:pPr>
      <w:r>
        <w:rPr>
          <w:color w:val="000000"/>
        </w:rPr>
        <w:br/>
      </w:r>
    </w:p>
    <w:p w:rsidR="00D93A41" w:rsidRDefault="003B1DF0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color w:val="000000"/>
        </w:rPr>
      </w:pP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</w:p>
    <w:p w:rsidR="00D93A41" w:rsidRDefault="003B1DF0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lastRenderedPageBreak/>
        <w:t xml:space="preserve">1. </w:t>
      </w:r>
      <w:r w:rsidR="002A71CB">
        <w:rPr>
          <w:b/>
          <w:bCs/>
          <w:sz w:val="40"/>
          <w:szCs w:val="40"/>
          <w:u w:val="single"/>
        </w:rPr>
        <w:t>Creating Hybrid Topology:</w:t>
      </w:r>
    </w:p>
    <w:p w:rsidR="002A71CB" w:rsidRPr="002A71CB" w:rsidRDefault="002A71CB">
      <w:pPr>
        <w:rPr>
          <w:bCs/>
          <w:u w:val="single"/>
        </w:rPr>
      </w:pPr>
      <w:r w:rsidRPr="002A71CB">
        <w:rPr>
          <w:bCs/>
          <w:u w:val="single"/>
        </w:rPr>
        <w:br/>
      </w:r>
      <w:r w:rsidRPr="002A71CB">
        <w:rPr>
          <w:bCs/>
          <w:u w:val="single"/>
        </w:rPr>
        <w:br/>
      </w:r>
      <w:r w:rsidRPr="002A71CB">
        <w:t xml:space="preserve">This code implements a </w:t>
      </w:r>
      <w:r w:rsidRPr="002A71CB">
        <w:rPr>
          <w:bCs/>
        </w:rPr>
        <w:t>25-node Complex Hybrid Network Topology</w:t>
      </w:r>
      <w:r w:rsidRPr="002A71CB">
        <w:t xml:space="preserve"> in </w:t>
      </w:r>
      <w:proofErr w:type="spellStart"/>
      <w:r w:rsidRPr="002A71CB">
        <w:t>Scilab</w:t>
      </w:r>
      <w:proofErr w:type="spellEnd"/>
      <w:r w:rsidRPr="002A71CB">
        <w:t xml:space="preserve"> using the NARVAL toolbox. It simulates a large-scale enterprise network by integrating three distinct architectural patterns—</w:t>
      </w:r>
      <w:r w:rsidRPr="002A71CB">
        <w:rPr>
          <w:b/>
          <w:bCs/>
        </w:rPr>
        <w:t>Mesh, Star, and Ring</w:t>
      </w:r>
      <w:r w:rsidRPr="002A71CB">
        <w:t>—into a single interconnected system.</w:t>
      </w:r>
    </w:p>
    <w:p w:rsidR="00D93A41" w:rsidRPr="002A71CB" w:rsidRDefault="002A71CB">
      <w:pPr>
        <w:rPr>
          <w:b/>
        </w:rPr>
      </w:pPr>
      <w:r>
        <w:br/>
      </w:r>
      <w:r>
        <w:br/>
      </w:r>
      <w:r w:rsidRPr="002A71CB">
        <w:rPr>
          <w:b/>
        </w:rPr>
        <w:t>Nodes 1–10 (Mesh</w:t>
      </w:r>
      <w:proofErr w:type="gramStart"/>
      <w:r w:rsidRPr="002A71CB">
        <w:rPr>
          <w:b/>
        </w:rPr>
        <w:t>)</w:t>
      </w:r>
      <w:proofErr w:type="gramEnd"/>
      <w:r w:rsidRPr="002A71CB">
        <w:rPr>
          <w:b/>
        </w:rPr>
        <w:br/>
      </w:r>
      <w:r w:rsidRPr="002A71CB">
        <w:rPr>
          <w:b/>
        </w:rPr>
        <w:t>Nodes 11–17 (Star)</w:t>
      </w:r>
      <w:r w:rsidRPr="002A71CB">
        <w:rPr>
          <w:b/>
        </w:rPr>
        <w:br/>
      </w:r>
      <w:r w:rsidRPr="002A71CB">
        <w:rPr>
          <w:b/>
        </w:rPr>
        <w:t>Nodes 18–25 (Ring)</w:t>
      </w:r>
    </w:p>
    <w:p w:rsidR="00D93A41" w:rsidRDefault="003B1DF0">
      <w:pPr>
        <w:rPr>
          <w:b/>
          <w:sz w:val="36"/>
          <w:szCs w:val="36"/>
        </w:rPr>
      </w:pPr>
      <w:r w:rsidRPr="002A71CB">
        <w:rPr>
          <w:b/>
          <w:sz w:val="36"/>
          <w:szCs w:val="36"/>
        </w:rPr>
        <w:t xml:space="preserve"> </w:t>
      </w:r>
      <w:r w:rsidR="002A71CB" w:rsidRPr="002A71CB">
        <w:rPr>
          <w:b/>
          <w:sz w:val="36"/>
          <w:szCs w:val="36"/>
        </w:rPr>
        <w:br/>
        <w:t>Code:</w:t>
      </w:r>
      <w:r w:rsidR="002A71CB">
        <w:rPr>
          <w:b/>
          <w:sz w:val="36"/>
          <w:szCs w:val="36"/>
        </w:rPr>
        <w:br/>
      </w:r>
      <w:r w:rsidR="002A71CB">
        <w:rPr>
          <w:b/>
          <w:sz w:val="36"/>
          <w:szCs w:val="36"/>
        </w:rPr>
        <w:br/>
      </w:r>
      <w:r w:rsidR="002A71CB" w:rsidRPr="002A71CB">
        <w:rPr>
          <w:b/>
          <w:sz w:val="36"/>
          <w:szCs w:val="36"/>
        </w:rPr>
        <w:drawing>
          <wp:inline distT="0" distB="0" distL="0" distR="0" wp14:anchorId="5B35B0AC" wp14:editId="47820916">
            <wp:extent cx="5572952" cy="6296025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09080" cy="6336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71CB">
        <w:rPr>
          <w:b/>
          <w:sz w:val="36"/>
          <w:szCs w:val="36"/>
        </w:rPr>
        <w:t xml:space="preserve"> </w:t>
      </w:r>
    </w:p>
    <w:p w:rsidR="002A71CB" w:rsidRDefault="002A71CB">
      <w:pPr>
        <w:rPr>
          <w:sz w:val="32"/>
          <w:szCs w:val="32"/>
        </w:rPr>
      </w:pPr>
      <w:r w:rsidRPr="002A71CB">
        <w:rPr>
          <w:sz w:val="36"/>
          <w:szCs w:val="36"/>
        </w:rPr>
        <w:lastRenderedPageBreak/>
        <w:drawing>
          <wp:inline distT="0" distB="0" distL="0" distR="0" wp14:anchorId="7657D95F" wp14:editId="44C59CB3">
            <wp:extent cx="6120130" cy="37553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5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71CB">
        <w:rPr>
          <w:sz w:val="36"/>
          <w:szCs w:val="36"/>
        </w:rPr>
        <w:br/>
      </w:r>
      <w:r w:rsidRPr="002A71CB">
        <w:rPr>
          <w:sz w:val="36"/>
          <w:szCs w:val="36"/>
        </w:rPr>
        <w:br/>
      </w:r>
      <w:r w:rsidRPr="002A71CB">
        <w:rPr>
          <w:sz w:val="36"/>
          <w:szCs w:val="36"/>
        </w:rPr>
        <w:br/>
      </w:r>
      <w:r w:rsidRPr="002A71CB">
        <w:rPr>
          <w:sz w:val="36"/>
          <w:szCs w:val="36"/>
          <w:u w:val="single"/>
        </w:rPr>
        <w:t>Output</w:t>
      </w:r>
      <w:proofErr w:type="gramStart"/>
      <w:r w:rsidRPr="002A71CB">
        <w:rPr>
          <w:sz w:val="36"/>
          <w:szCs w:val="36"/>
          <w:u w:val="single"/>
        </w:rPr>
        <w:t>:</w:t>
      </w:r>
      <w:proofErr w:type="gramEnd"/>
      <w:r w:rsidRPr="002A71CB">
        <w:rPr>
          <w:sz w:val="36"/>
          <w:szCs w:val="36"/>
        </w:rPr>
        <w:br/>
      </w:r>
      <w:r w:rsidRPr="002A71CB">
        <w:rPr>
          <w:sz w:val="36"/>
          <w:szCs w:val="36"/>
        </w:rPr>
        <w:br/>
      </w:r>
      <w:r w:rsidRPr="002A71CB">
        <w:rPr>
          <w:b/>
          <w:sz w:val="32"/>
          <w:szCs w:val="32"/>
        </w:rPr>
        <w:t xml:space="preserve">1. </w:t>
      </w:r>
      <w:r w:rsidRPr="002A71CB">
        <w:rPr>
          <w:b/>
          <w:sz w:val="32"/>
          <w:szCs w:val="32"/>
        </w:rPr>
        <w:t>Display the created topology</w:t>
      </w:r>
      <w:r w:rsidRPr="002A71CB">
        <w:rPr>
          <w:b/>
          <w:sz w:val="32"/>
          <w:szCs w:val="32"/>
        </w:rPr>
        <w:t>:</w:t>
      </w:r>
      <w:r w:rsidRPr="002A71CB">
        <w:rPr>
          <w:sz w:val="32"/>
          <w:szCs w:val="32"/>
        </w:rPr>
        <w:br/>
      </w:r>
      <w:r w:rsidRPr="002A71CB">
        <w:rPr>
          <w:sz w:val="32"/>
          <w:szCs w:val="32"/>
        </w:rPr>
        <w:br/>
      </w:r>
      <w:r w:rsidRPr="002A71CB">
        <w:rPr>
          <w:sz w:val="32"/>
          <w:szCs w:val="32"/>
        </w:rPr>
        <w:drawing>
          <wp:inline distT="0" distB="0" distL="0" distR="0" wp14:anchorId="3C93E309" wp14:editId="2A8E47B7">
            <wp:extent cx="6590809" cy="3209925"/>
            <wp:effectExtent l="0" t="0" r="63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01786" cy="3215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71CB">
        <w:rPr>
          <w:sz w:val="32"/>
          <w:szCs w:val="32"/>
        </w:rPr>
        <w:br/>
      </w:r>
    </w:p>
    <w:p w:rsidR="002A71CB" w:rsidRDefault="002A71CB">
      <w:pPr>
        <w:rPr>
          <w:sz w:val="32"/>
          <w:szCs w:val="32"/>
        </w:rPr>
      </w:pPr>
    </w:p>
    <w:p w:rsidR="002A71CB" w:rsidRDefault="002A71CB">
      <w:pPr>
        <w:rPr>
          <w:b/>
          <w:sz w:val="32"/>
          <w:szCs w:val="32"/>
        </w:rPr>
      </w:pPr>
      <w:r w:rsidRPr="002A71CB">
        <w:rPr>
          <w:b/>
          <w:sz w:val="32"/>
          <w:szCs w:val="32"/>
        </w:rPr>
        <w:t xml:space="preserve">2. </w:t>
      </w:r>
      <w:proofErr w:type="spellStart"/>
      <w:r>
        <w:rPr>
          <w:b/>
          <w:sz w:val="32"/>
          <w:szCs w:val="32"/>
        </w:rPr>
        <w:t>Coloring</w:t>
      </w:r>
      <w:proofErr w:type="spellEnd"/>
      <w:r>
        <w:rPr>
          <w:b/>
          <w:sz w:val="32"/>
          <w:szCs w:val="32"/>
        </w:rPr>
        <w:t xml:space="preserve"> the nodes</w:t>
      </w:r>
    </w:p>
    <w:p w:rsidR="002A71CB" w:rsidRDefault="002A71CB">
      <w:pPr>
        <w:rPr>
          <w:b/>
          <w:sz w:val="32"/>
          <w:szCs w:val="32"/>
        </w:rPr>
      </w:pPr>
    </w:p>
    <w:p w:rsidR="002A71CB" w:rsidRDefault="002A71CB">
      <w:pPr>
        <w:rPr>
          <w:b/>
          <w:sz w:val="32"/>
          <w:szCs w:val="32"/>
        </w:rPr>
      </w:pPr>
      <w:r w:rsidRPr="002A71CB">
        <w:rPr>
          <w:b/>
          <w:sz w:val="32"/>
          <w:szCs w:val="32"/>
        </w:rPr>
        <w:drawing>
          <wp:inline distT="0" distB="0" distL="0" distR="0" wp14:anchorId="66565CF1" wp14:editId="7CAAAAA2">
            <wp:extent cx="6120130" cy="304419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2"/>
          <w:szCs w:val="32"/>
        </w:rPr>
        <w:br/>
      </w:r>
      <w:r>
        <w:rPr>
          <w:b/>
          <w:sz w:val="32"/>
          <w:szCs w:val="32"/>
        </w:rPr>
        <w:br/>
      </w:r>
    </w:p>
    <w:p w:rsidR="002A71CB" w:rsidRDefault="002A71CB" w:rsidP="002A71CB">
      <w:pPr>
        <w:rPr>
          <w:b/>
          <w:sz w:val="32"/>
          <w:szCs w:val="32"/>
        </w:rPr>
      </w:pPr>
      <w:r>
        <w:rPr>
          <w:b/>
          <w:sz w:val="32"/>
          <w:szCs w:val="32"/>
        </w:rPr>
        <w:t>3</w:t>
      </w:r>
      <w:r w:rsidRPr="002A71CB">
        <w:rPr>
          <w:b/>
          <w:sz w:val="32"/>
          <w:szCs w:val="32"/>
        </w:rPr>
        <w:t xml:space="preserve">. </w:t>
      </w:r>
      <w:proofErr w:type="spellStart"/>
      <w:r>
        <w:rPr>
          <w:b/>
          <w:sz w:val="32"/>
          <w:szCs w:val="32"/>
        </w:rPr>
        <w:t>Col</w:t>
      </w:r>
      <w:r>
        <w:rPr>
          <w:b/>
          <w:sz w:val="32"/>
          <w:szCs w:val="32"/>
        </w:rPr>
        <w:t>oring</w:t>
      </w:r>
      <w:proofErr w:type="spellEnd"/>
      <w:r>
        <w:rPr>
          <w:b/>
          <w:sz w:val="32"/>
          <w:szCs w:val="32"/>
        </w:rPr>
        <w:t xml:space="preserve"> the edges</w:t>
      </w:r>
    </w:p>
    <w:p w:rsidR="002A71CB" w:rsidRDefault="002A71CB" w:rsidP="002A71CB">
      <w:pPr>
        <w:rPr>
          <w:b/>
          <w:sz w:val="32"/>
          <w:szCs w:val="32"/>
        </w:rPr>
      </w:pPr>
    </w:p>
    <w:p w:rsidR="008B28DB" w:rsidRDefault="002A71CB" w:rsidP="008B28DB">
      <w:pPr>
        <w:rPr>
          <w:b/>
          <w:sz w:val="32"/>
          <w:szCs w:val="32"/>
        </w:rPr>
      </w:pPr>
      <w:r w:rsidRPr="002A71CB">
        <w:rPr>
          <w:b/>
          <w:sz w:val="32"/>
          <w:szCs w:val="32"/>
        </w:rPr>
        <w:drawing>
          <wp:inline distT="0" distB="0" distL="0" distR="0" wp14:anchorId="54CE78C9" wp14:editId="1585BE7B">
            <wp:extent cx="6120130" cy="3007360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71CB">
        <w:rPr>
          <w:b/>
          <w:sz w:val="32"/>
          <w:szCs w:val="32"/>
        </w:rPr>
        <w:br/>
      </w:r>
      <w:r w:rsidRPr="002A71CB">
        <w:rPr>
          <w:b/>
          <w:sz w:val="32"/>
          <w:szCs w:val="32"/>
        </w:rPr>
        <w:br/>
      </w:r>
      <w:r w:rsidRPr="002A71CB">
        <w:rPr>
          <w:b/>
          <w:sz w:val="32"/>
          <w:szCs w:val="32"/>
        </w:rPr>
        <w:br/>
      </w:r>
      <w:r w:rsidRPr="002A71CB">
        <w:rPr>
          <w:b/>
          <w:sz w:val="32"/>
          <w:szCs w:val="32"/>
        </w:rPr>
        <w:br/>
      </w:r>
      <w:r w:rsidRPr="002A71CB">
        <w:rPr>
          <w:b/>
          <w:sz w:val="32"/>
          <w:szCs w:val="32"/>
        </w:rPr>
        <w:br/>
      </w:r>
      <w:r w:rsidRPr="002A71CB">
        <w:rPr>
          <w:b/>
          <w:sz w:val="32"/>
          <w:szCs w:val="32"/>
        </w:rPr>
        <w:br/>
      </w:r>
      <w:r w:rsidRPr="002A71CB">
        <w:rPr>
          <w:b/>
          <w:sz w:val="32"/>
          <w:szCs w:val="32"/>
        </w:rPr>
        <w:br/>
      </w:r>
      <w:r w:rsidRPr="002A71CB">
        <w:rPr>
          <w:b/>
          <w:sz w:val="32"/>
          <w:szCs w:val="32"/>
        </w:rPr>
        <w:br/>
        <w:t xml:space="preserve">4. </w:t>
      </w:r>
      <w:r w:rsidRPr="002A71CB">
        <w:rPr>
          <w:b/>
          <w:sz w:val="32"/>
          <w:szCs w:val="32"/>
        </w:rPr>
        <w:t xml:space="preserve">Print the number of edges every node has along with the node with </w:t>
      </w:r>
      <w:r w:rsidRPr="002A71CB">
        <w:rPr>
          <w:b/>
          <w:sz w:val="32"/>
          <w:szCs w:val="32"/>
        </w:rPr>
        <w:lastRenderedPageBreak/>
        <w:t>maximum edges.</w:t>
      </w:r>
      <w:r>
        <w:rPr>
          <w:b/>
          <w:sz w:val="32"/>
          <w:szCs w:val="32"/>
        </w:rPr>
        <w:br/>
      </w:r>
      <w:r>
        <w:rPr>
          <w:b/>
          <w:sz w:val="32"/>
          <w:szCs w:val="32"/>
        </w:rPr>
        <w:br/>
      </w:r>
      <w:r w:rsidR="008B28DB">
        <w:rPr>
          <w:b/>
          <w:sz w:val="32"/>
          <w:szCs w:val="32"/>
        </w:rPr>
        <w:br/>
      </w:r>
      <w:r w:rsidR="008B28DB" w:rsidRPr="008B28DB">
        <w:rPr>
          <w:b/>
          <w:sz w:val="32"/>
          <w:szCs w:val="32"/>
        </w:rPr>
        <w:drawing>
          <wp:inline distT="0" distB="0" distL="0" distR="0" wp14:anchorId="39882932" wp14:editId="4BDF666A">
            <wp:extent cx="3991532" cy="4972744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4972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28DB">
        <w:rPr>
          <w:b/>
          <w:sz w:val="32"/>
          <w:szCs w:val="32"/>
        </w:rPr>
        <w:br/>
      </w:r>
      <w:r w:rsidR="008B28DB">
        <w:rPr>
          <w:b/>
          <w:sz w:val="32"/>
          <w:szCs w:val="32"/>
        </w:rPr>
        <w:br/>
      </w:r>
      <w:r w:rsidR="008B28DB" w:rsidRPr="008B28DB">
        <w:rPr>
          <w:b/>
          <w:sz w:val="32"/>
          <w:szCs w:val="32"/>
        </w:rPr>
        <w:t xml:space="preserve">5. </w:t>
      </w:r>
      <w:r w:rsidR="008B28DB" w:rsidRPr="008B28DB">
        <w:rPr>
          <w:b/>
          <w:sz w:val="32"/>
          <w:szCs w:val="32"/>
        </w:rPr>
        <w:t>Print the total number of nodes and edges.</w:t>
      </w:r>
      <w:r w:rsidR="008B28DB">
        <w:rPr>
          <w:b/>
          <w:sz w:val="32"/>
          <w:szCs w:val="32"/>
        </w:rPr>
        <w:br/>
      </w:r>
      <w:r w:rsidR="008B28DB">
        <w:rPr>
          <w:b/>
          <w:sz w:val="32"/>
          <w:szCs w:val="32"/>
        </w:rPr>
        <w:br/>
      </w:r>
      <w:r w:rsidR="008B28DB" w:rsidRPr="008B28DB">
        <w:rPr>
          <w:b/>
          <w:sz w:val="32"/>
          <w:szCs w:val="32"/>
        </w:rPr>
        <w:drawing>
          <wp:inline distT="0" distB="0" distL="0" distR="0" wp14:anchorId="21ABB183" wp14:editId="5F40830B">
            <wp:extent cx="3181794" cy="543001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28DB">
        <w:rPr>
          <w:b/>
          <w:sz w:val="32"/>
          <w:szCs w:val="32"/>
        </w:rPr>
        <w:br/>
      </w:r>
      <w:r w:rsidR="008B28DB">
        <w:rPr>
          <w:b/>
          <w:sz w:val="32"/>
          <w:szCs w:val="32"/>
        </w:rPr>
        <w:br/>
      </w:r>
      <w:r w:rsidR="008B28DB">
        <w:rPr>
          <w:b/>
          <w:sz w:val="32"/>
          <w:szCs w:val="32"/>
        </w:rPr>
        <w:br/>
      </w:r>
      <w:r w:rsidR="008B28DB">
        <w:rPr>
          <w:b/>
          <w:sz w:val="32"/>
          <w:szCs w:val="32"/>
        </w:rPr>
        <w:br/>
      </w:r>
      <w:r w:rsidR="008B28DB">
        <w:rPr>
          <w:b/>
          <w:sz w:val="32"/>
          <w:szCs w:val="32"/>
        </w:rPr>
        <w:br/>
      </w:r>
      <w:r w:rsidR="008B28DB">
        <w:rPr>
          <w:b/>
          <w:sz w:val="32"/>
          <w:szCs w:val="32"/>
        </w:rPr>
        <w:br/>
      </w:r>
      <w:r w:rsidR="008B28DB">
        <w:rPr>
          <w:b/>
          <w:sz w:val="32"/>
          <w:szCs w:val="32"/>
        </w:rPr>
        <w:br/>
      </w:r>
    </w:p>
    <w:p w:rsidR="008B28DB" w:rsidRDefault="008B28DB" w:rsidP="008B28DB">
      <w:pPr>
        <w:rPr>
          <w:b/>
          <w:sz w:val="32"/>
          <w:szCs w:val="32"/>
        </w:rPr>
      </w:pPr>
    </w:p>
    <w:p w:rsidR="008B28DB" w:rsidRDefault="008B28DB" w:rsidP="008B28DB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2</w:t>
      </w:r>
      <w:r>
        <w:rPr>
          <w:b/>
          <w:bCs/>
          <w:sz w:val="40"/>
          <w:szCs w:val="40"/>
          <w:u w:val="single"/>
        </w:rPr>
        <w:t xml:space="preserve">. </w:t>
      </w:r>
      <w:r>
        <w:rPr>
          <w:b/>
          <w:bCs/>
          <w:sz w:val="40"/>
          <w:szCs w:val="40"/>
          <w:u w:val="single"/>
        </w:rPr>
        <w:t>Scenario Based Question</w:t>
      </w:r>
      <w:r>
        <w:rPr>
          <w:b/>
          <w:bCs/>
          <w:sz w:val="40"/>
          <w:szCs w:val="40"/>
          <w:u w:val="single"/>
        </w:rPr>
        <w:t>:</w:t>
      </w:r>
    </w:p>
    <w:p w:rsidR="008B28DB" w:rsidRDefault="008B28DB" w:rsidP="008B28DB">
      <w:pPr>
        <w:rPr>
          <w:b/>
          <w:bCs/>
          <w:sz w:val="40"/>
          <w:szCs w:val="40"/>
          <w:u w:val="single"/>
        </w:rPr>
      </w:pPr>
    </w:p>
    <w:p w:rsidR="008B28DB" w:rsidRPr="008B28DB" w:rsidRDefault="008B28DB" w:rsidP="008B28DB">
      <w:pPr>
        <w:pStyle w:val="NormalWeb"/>
        <w:rPr>
          <w:sz w:val="28"/>
          <w:szCs w:val="28"/>
        </w:rPr>
      </w:pPr>
      <w:r w:rsidRPr="008B28DB">
        <w:rPr>
          <w:sz w:val="28"/>
          <w:szCs w:val="28"/>
        </w:rPr>
        <w:t xml:space="preserve">VIT Chennai is hosting its annual fest, </w:t>
      </w:r>
      <w:r w:rsidRPr="008B28DB">
        <w:rPr>
          <w:b/>
          <w:bCs/>
          <w:sz w:val="28"/>
          <w:szCs w:val="28"/>
        </w:rPr>
        <w:t>VIBRANCE</w:t>
      </w:r>
      <w:r w:rsidRPr="008B28DB">
        <w:rPr>
          <w:sz w:val="28"/>
          <w:szCs w:val="28"/>
        </w:rPr>
        <w:t>. To manage the event, the technical team has deployed a 25-node hybrid network to connect different zones of the campus:</w:t>
      </w:r>
    </w:p>
    <w:p w:rsidR="008B28DB" w:rsidRPr="008B28DB" w:rsidRDefault="008B28DB" w:rsidP="008B28DB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8B28DB">
        <w:rPr>
          <w:b/>
          <w:bCs/>
          <w:sz w:val="28"/>
          <w:szCs w:val="28"/>
        </w:rPr>
        <w:t>The Admin &amp; Server Core (Nodes 1</w:t>
      </w:r>
      <w:bookmarkStart w:id="1" w:name="_GoBack"/>
      <w:bookmarkEnd w:id="1"/>
      <w:r w:rsidRPr="008B28DB">
        <w:rPr>
          <w:b/>
          <w:bCs/>
          <w:sz w:val="28"/>
          <w:szCs w:val="28"/>
        </w:rPr>
        <w:t>–10):</w:t>
      </w:r>
      <w:r w:rsidRPr="008B28DB">
        <w:rPr>
          <w:sz w:val="28"/>
          <w:szCs w:val="28"/>
        </w:rPr>
        <w:t xml:space="preserve"> A </w:t>
      </w:r>
      <w:r w:rsidRPr="008B28DB">
        <w:rPr>
          <w:bCs/>
          <w:sz w:val="28"/>
          <w:szCs w:val="28"/>
        </w:rPr>
        <w:t>Mesh Topology</w:t>
      </w:r>
      <w:r w:rsidRPr="008B28DB">
        <w:rPr>
          <w:sz w:val="28"/>
          <w:szCs w:val="28"/>
        </w:rPr>
        <w:t xml:space="preserve"> is used in the </w:t>
      </w:r>
      <w:proofErr w:type="spellStart"/>
      <w:r w:rsidRPr="008B28DB">
        <w:rPr>
          <w:sz w:val="28"/>
          <w:szCs w:val="28"/>
        </w:rPr>
        <w:t>Netaji</w:t>
      </w:r>
      <w:proofErr w:type="spellEnd"/>
      <w:r w:rsidRPr="008B28DB">
        <w:rPr>
          <w:sz w:val="28"/>
          <w:szCs w:val="28"/>
        </w:rPr>
        <w:t xml:space="preserve"> </w:t>
      </w:r>
      <w:proofErr w:type="spellStart"/>
      <w:r w:rsidRPr="008B28DB">
        <w:rPr>
          <w:sz w:val="28"/>
          <w:szCs w:val="28"/>
        </w:rPr>
        <w:t>Subhas</w:t>
      </w:r>
      <w:proofErr w:type="spellEnd"/>
      <w:r w:rsidRPr="008B28DB">
        <w:rPr>
          <w:sz w:val="28"/>
          <w:szCs w:val="28"/>
        </w:rPr>
        <w:t xml:space="preserve"> Chandra Bose (NSCB) Block. This serves as the "Backbone" to ensure that if one cable is tripped over by a student, the main servers stay online via redundant paths.</w:t>
      </w:r>
    </w:p>
    <w:p w:rsidR="008B28DB" w:rsidRPr="008B28DB" w:rsidRDefault="008B28DB" w:rsidP="008B28DB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8B28DB">
        <w:rPr>
          <w:b/>
          <w:bCs/>
          <w:sz w:val="28"/>
          <w:szCs w:val="28"/>
        </w:rPr>
        <w:t>The Food Court &amp; Stalls (Nodes 11–17):</w:t>
      </w:r>
      <w:r w:rsidRPr="008B28DB">
        <w:rPr>
          <w:sz w:val="28"/>
          <w:szCs w:val="28"/>
        </w:rPr>
        <w:t xml:space="preserve"> A </w:t>
      </w:r>
      <w:r w:rsidRPr="008B28DB">
        <w:rPr>
          <w:bCs/>
          <w:sz w:val="28"/>
          <w:szCs w:val="28"/>
        </w:rPr>
        <w:t>Star Topology</w:t>
      </w:r>
      <w:r w:rsidRPr="008B28DB">
        <w:rPr>
          <w:sz w:val="28"/>
          <w:szCs w:val="28"/>
        </w:rPr>
        <w:t xml:space="preserve"> is set up at the Gazebo/Food Court area. All digital payment scanners connect to a central Hub (Node 11) for quick processing.</w:t>
      </w:r>
    </w:p>
    <w:p w:rsidR="008B28DB" w:rsidRPr="008B28DB" w:rsidRDefault="008B28DB" w:rsidP="008B28DB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8B28DB">
        <w:rPr>
          <w:b/>
          <w:bCs/>
          <w:sz w:val="28"/>
          <w:szCs w:val="28"/>
        </w:rPr>
        <w:t>The Smart Lighting Ring (Nodes 18–25):</w:t>
      </w:r>
      <w:r w:rsidRPr="008B28DB">
        <w:rPr>
          <w:sz w:val="28"/>
          <w:szCs w:val="28"/>
        </w:rPr>
        <w:t xml:space="preserve"> A </w:t>
      </w:r>
      <w:r w:rsidRPr="008B28DB">
        <w:rPr>
          <w:bCs/>
          <w:sz w:val="28"/>
          <w:szCs w:val="28"/>
        </w:rPr>
        <w:t>Ring Topology</w:t>
      </w:r>
      <w:r w:rsidRPr="008B28DB">
        <w:rPr>
          <w:sz w:val="28"/>
          <w:szCs w:val="28"/>
        </w:rPr>
        <w:t xml:space="preserve"> is used around the Open Air Theatre (OAT) to control the decorative LED lights in a continuous loop.</w:t>
      </w:r>
    </w:p>
    <w:p w:rsidR="008B28DB" w:rsidRDefault="008B28DB" w:rsidP="008B28DB">
      <w:pPr>
        <w:rPr>
          <w:b/>
          <w:bCs/>
          <w:sz w:val="40"/>
          <w:szCs w:val="40"/>
          <w:u w:val="single"/>
        </w:rPr>
      </w:pPr>
    </w:p>
    <w:p w:rsidR="002A71CB" w:rsidRPr="002A71CB" w:rsidRDefault="008B28DB" w:rsidP="002A71CB">
      <w:pPr>
        <w:rPr>
          <w:b/>
          <w:sz w:val="32"/>
          <w:szCs w:val="32"/>
        </w:rPr>
      </w:pPr>
      <w:r>
        <w:rPr>
          <w:b/>
          <w:sz w:val="32"/>
          <w:szCs w:val="32"/>
        </w:rPr>
        <w:br/>
      </w:r>
    </w:p>
    <w:p w:rsidR="002A71CB" w:rsidRDefault="002A71CB">
      <w:pPr>
        <w:rPr>
          <w:b/>
          <w:sz w:val="32"/>
          <w:szCs w:val="32"/>
        </w:rPr>
      </w:pPr>
    </w:p>
    <w:p w:rsidR="002A71CB" w:rsidRPr="002A71CB" w:rsidRDefault="002A71CB">
      <w:pPr>
        <w:rPr>
          <w:b/>
          <w:sz w:val="36"/>
          <w:szCs w:val="36"/>
        </w:rPr>
      </w:pPr>
    </w:p>
    <w:p w:rsidR="002A71CB" w:rsidRPr="002A71CB" w:rsidRDefault="002A71CB">
      <w:pPr>
        <w:rPr>
          <w:sz w:val="32"/>
          <w:szCs w:val="32"/>
        </w:rPr>
      </w:pPr>
    </w:p>
    <w:sectPr w:rsidR="002A71CB" w:rsidRPr="002A71CB">
      <w:pgSz w:w="11906" w:h="16838"/>
      <w:pgMar w:top="1134" w:right="1134" w:bottom="1134" w:left="1134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erif">
    <w:altName w:val="Times New Roman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7D9C5FDD-A057-488A-98FC-253255898828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2" w:fontKey="{259C7CA2-0DFB-4DA0-ACB8-441B27602ED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9C5E4831-A505-47B7-9F4B-6A794AD7790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89FC2EE-2A89-4D1A-B67D-3254F27EAF81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F8F6823"/>
    <w:multiLevelType w:val="multilevel"/>
    <w:tmpl w:val="CC961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3A41"/>
    <w:rsid w:val="00136CB6"/>
    <w:rsid w:val="002A71CB"/>
    <w:rsid w:val="00330B9B"/>
    <w:rsid w:val="003B1DF0"/>
    <w:rsid w:val="00707526"/>
    <w:rsid w:val="008B28DB"/>
    <w:rsid w:val="00C2668B"/>
    <w:rsid w:val="00D93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750F204-B31A-4C8F-B24C-71DE459A2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eastAsia="Liberation Serif" w:hAnsi="Liberation Serif" w:cs="Liberation Serif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8B28DB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2668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668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A71C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B28DB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3742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229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1537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scope1</dc:creator>
  <cp:lastModifiedBy>Adithya Kumar Tummala</cp:lastModifiedBy>
  <cp:revision>2</cp:revision>
  <dcterms:created xsi:type="dcterms:W3CDTF">2025-12-18T19:14:00Z</dcterms:created>
  <dcterms:modified xsi:type="dcterms:W3CDTF">2025-12-18T19:14:00Z</dcterms:modified>
</cp:coreProperties>
</file>