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61132" w14:textId="77777777" w:rsidR="009154AC" w:rsidRPr="009154AC" w:rsidRDefault="00000000" w:rsidP="009154AC">
      <w:pPr>
        <w:spacing w:after="160" w:line="259" w:lineRule="auto"/>
        <w:ind w:left="-5"/>
        <w:rPr>
          <w:b/>
          <w:sz w:val="24"/>
        </w:rPr>
      </w:pPr>
      <w:r>
        <w:rPr>
          <w:b/>
          <w:sz w:val="24"/>
        </w:rPr>
        <w:t xml:space="preserve">EXP NO: 13          Study of Computer Forensics and different tools      NAME : </w:t>
      </w:r>
      <w:r w:rsidR="009154AC" w:rsidRPr="009154AC">
        <w:rPr>
          <w:b/>
          <w:sz w:val="24"/>
        </w:rPr>
        <w:t xml:space="preserve">ADHIYAN PERIYAR R P </w:t>
      </w:r>
    </w:p>
    <w:p w14:paraId="6D25D45C" w14:textId="1B8E91E5" w:rsidR="007708FB" w:rsidRDefault="00000000">
      <w:pPr>
        <w:spacing w:after="160" w:line="259" w:lineRule="auto"/>
        <w:ind w:left="-5"/>
      </w:pPr>
      <w:r>
        <w:rPr>
          <w:b/>
          <w:sz w:val="24"/>
        </w:rPr>
        <w:t xml:space="preserve"> </w:t>
      </w:r>
    </w:p>
    <w:p w14:paraId="5F50C1DC" w14:textId="50912687" w:rsidR="007708FB" w:rsidRDefault="00000000">
      <w:pPr>
        <w:spacing w:after="160" w:line="259" w:lineRule="auto"/>
        <w:ind w:left="-5"/>
      </w:pPr>
      <w:r>
        <w:rPr>
          <w:b/>
          <w:sz w:val="24"/>
        </w:rPr>
        <w:t>DATE: 18/09/2025        used for forensic investigation                            ROLL NO : 2319010</w:t>
      </w:r>
      <w:r w:rsidR="009154AC">
        <w:rPr>
          <w:b/>
          <w:sz w:val="24"/>
        </w:rPr>
        <w:t>02</w:t>
      </w:r>
      <w:r>
        <w:rPr>
          <w:b/>
          <w:sz w:val="24"/>
        </w:rPr>
        <w:t xml:space="preserve"> </w:t>
      </w:r>
    </w:p>
    <w:p w14:paraId="3829F940" w14:textId="77777777" w:rsidR="007708FB" w:rsidRDefault="00000000">
      <w:pPr>
        <w:spacing w:after="140" w:line="259" w:lineRule="auto"/>
        <w:ind w:left="0" w:firstLine="0"/>
      </w:pPr>
      <w:r>
        <w:rPr>
          <w:b/>
          <w:sz w:val="24"/>
        </w:rPr>
        <w:t xml:space="preserve"> </w:t>
      </w:r>
    </w:p>
    <w:p w14:paraId="3D4BEE68" w14:textId="77777777" w:rsidR="007708FB" w:rsidRDefault="00000000">
      <w:pPr>
        <w:spacing w:line="259" w:lineRule="auto"/>
        <w:ind w:left="-5"/>
      </w:pPr>
      <w:r>
        <w:rPr>
          <w:b/>
        </w:rPr>
        <w:t xml:space="preserve">Aim : </w:t>
      </w:r>
    </w:p>
    <w:p w14:paraId="2505E3AD" w14:textId="77777777" w:rsidR="007708FB" w:rsidRDefault="00000000">
      <w:pPr>
        <w:ind w:left="-5" w:right="1209"/>
      </w:pPr>
      <w:r>
        <w:t xml:space="preserve">Study of Computer Forensics and different tools used for forensic investigation  </w:t>
      </w:r>
    </w:p>
    <w:p w14:paraId="6DFC19CB" w14:textId="77777777" w:rsidR="007708FB" w:rsidRDefault="00000000">
      <w:pPr>
        <w:spacing w:line="259" w:lineRule="auto"/>
        <w:ind w:left="-5"/>
      </w:pPr>
      <w:r>
        <w:rPr>
          <w:b/>
        </w:rPr>
        <w:t xml:space="preserve">What Is Digital Forensics?  </w:t>
      </w:r>
    </w:p>
    <w:p w14:paraId="7B76788E" w14:textId="77777777" w:rsidR="007708FB" w:rsidRDefault="00000000">
      <w:pPr>
        <w:spacing w:after="2" w:line="401" w:lineRule="auto"/>
        <w:ind w:left="-5" w:right="1209"/>
      </w:pPr>
      <w:r>
        <w:t xml:space="preserve">Digital forensics is the field of determining who was responsible for a digital intrusion  or other computer crime. It uses a wide range of techniques to gain attribution to the  perpetrator.  </w:t>
      </w:r>
    </w:p>
    <w:p w14:paraId="0AFBCA83" w14:textId="77777777" w:rsidR="007708FB" w:rsidRDefault="00000000">
      <w:pPr>
        <w:spacing w:after="0" w:line="400" w:lineRule="auto"/>
        <w:ind w:left="-5" w:right="1209"/>
      </w:pPr>
      <w:r>
        <w:t xml:space="preserve">It relies upon the fundamental concept that whenever a digital intrusion or crime is  committed, the perpetrator inadvertently leaves a bit of themselves behind for the  investigator to find. These "bits" could be entries in log files, changes to the registry,  hacking software, malware, remnants of deleted files, etc. All of these can provide  clues and evidence to determine their identity and lead to the capture and arrest of the  hacker.  </w:t>
      </w:r>
    </w:p>
    <w:p w14:paraId="7894BEDB" w14:textId="77777777" w:rsidR="007708FB" w:rsidRDefault="00000000">
      <w:pPr>
        <w:spacing w:after="1" w:line="401" w:lineRule="auto"/>
        <w:ind w:left="-5" w:right="1209"/>
      </w:pPr>
      <w:r>
        <w:t xml:space="preserve">As a hacker, the more you know and understand about digital forensics, the better you  can evade the standard forensic techniques and even implement anti-forensic measures  to throw off the investigator.  </w:t>
      </w:r>
    </w:p>
    <w:p w14:paraId="7D6ACB65" w14:textId="77777777" w:rsidR="007708FB" w:rsidRDefault="00000000">
      <w:pPr>
        <w:spacing w:line="259" w:lineRule="auto"/>
        <w:ind w:left="-5"/>
      </w:pPr>
      <w:r>
        <w:rPr>
          <w:b/>
        </w:rPr>
        <w:t xml:space="preserve">The Digital Forensic Tools  </w:t>
      </w:r>
    </w:p>
    <w:p w14:paraId="0509DB01" w14:textId="77777777" w:rsidR="007708FB" w:rsidRDefault="00000000">
      <w:pPr>
        <w:spacing w:after="0" w:line="401" w:lineRule="auto"/>
        <w:ind w:left="-5" w:right="1209"/>
      </w:pPr>
      <w:r>
        <w:t xml:space="preserve">Just like in hacking, there are a number of software tools for doing digital forensics.  For the hacker, becoming familiar with these tools and how they work is crucial to  evading them. Most digital forensic investigators rely upon three major commercial  </w:t>
      </w:r>
    </w:p>
    <w:p w14:paraId="66236BD6" w14:textId="77777777" w:rsidR="007708FB" w:rsidRDefault="00000000">
      <w:pPr>
        <w:ind w:left="-5" w:right="1209"/>
      </w:pPr>
      <w:r>
        <w:t xml:space="preserve">digital forensic suites.  </w:t>
      </w:r>
    </w:p>
    <w:p w14:paraId="77ECCC9A" w14:textId="77777777" w:rsidR="007708FB" w:rsidRDefault="00000000">
      <w:pPr>
        <w:numPr>
          <w:ilvl w:val="0"/>
          <w:numId w:val="1"/>
        </w:numPr>
        <w:ind w:right="1209" w:hanging="218"/>
      </w:pPr>
      <w:r>
        <w:t xml:space="preserve">Guidance Software's EnCase Forensic  </w:t>
      </w:r>
    </w:p>
    <w:p w14:paraId="5272244F" w14:textId="77777777" w:rsidR="007708FB" w:rsidRDefault="00000000">
      <w:pPr>
        <w:numPr>
          <w:ilvl w:val="0"/>
          <w:numId w:val="1"/>
        </w:numPr>
        <w:ind w:right="1209" w:hanging="218"/>
      </w:pPr>
      <w:r>
        <w:t xml:space="preserve">Access Data's Forensic Tool Kit (FTK)  </w:t>
      </w:r>
    </w:p>
    <w:p w14:paraId="7FE7C7FB" w14:textId="77777777" w:rsidR="007708FB" w:rsidRDefault="00000000">
      <w:pPr>
        <w:numPr>
          <w:ilvl w:val="0"/>
          <w:numId w:val="1"/>
        </w:numPr>
        <w:ind w:right="1209" w:hanging="218"/>
      </w:pPr>
      <w:r>
        <w:t xml:space="preserve">Prodiscover  </w:t>
      </w:r>
    </w:p>
    <w:p w14:paraId="79EFEDDA" w14:textId="77777777" w:rsidR="007708FB" w:rsidRDefault="00000000">
      <w:pPr>
        <w:spacing w:after="0" w:line="259" w:lineRule="auto"/>
        <w:ind w:left="0" w:firstLine="0"/>
      </w:pPr>
      <w:r>
        <w:t xml:space="preserve"> </w:t>
      </w:r>
    </w:p>
    <w:p w14:paraId="0484C633" w14:textId="77777777" w:rsidR="007708FB" w:rsidRDefault="00000000">
      <w:pPr>
        <w:spacing w:after="100" w:line="259" w:lineRule="auto"/>
        <w:ind w:left="0" w:firstLine="0"/>
        <w:jc w:val="right"/>
      </w:pPr>
      <w:r>
        <w:rPr>
          <w:noProof/>
        </w:rPr>
        <w:lastRenderedPageBreak/>
        <w:drawing>
          <wp:inline distT="0" distB="0" distL="0" distR="0" wp14:anchorId="5F5623B0" wp14:editId="06A40BAE">
            <wp:extent cx="5730240" cy="3299460"/>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5"/>
                    <a:stretch>
                      <a:fillRect/>
                    </a:stretch>
                  </pic:blipFill>
                  <pic:spPr>
                    <a:xfrm>
                      <a:off x="0" y="0"/>
                      <a:ext cx="5730240" cy="3299460"/>
                    </a:xfrm>
                    <a:prstGeom prst="rect">
                      <a:avLst/>
                    </a:prstGeom>
                  </pic:spPr>
                </pic:pic>
              </a:graphicData>
            </a:graphic>
          </wp:inline>
        </w:drawing>
      </w:r>
      <w:r>
        <w:t xml:space="preserve"> </w:t>
      </w:r>
    </w:p>
    <w:p w14:paraId="74B44BB2" w14:textId="77777777" w:rsidR="007708FB" w:rsidRDefault="00000000">
      <w:pPr>
        <w:spacing w:after="158" w:line="259" w:lineRule="auto"/>
        <w:ind w:left="0" w:firstLine="0"/>
      </w:pPr>
      <w:r>
        <w:t xml:space="preserve"> </w:t>
      </w:r>
    </w:p>
    <w:p w14:paraId="43C8DC35" w14:textId="77777777" w:rsidR="007708FB" w:rsidRDefault="00000000">
      <w:pPr>
        <w:spacing w:after="1" w:line="400" w:lineRule="auto"/>
        <w:ind w:left="-5" w:right="1209"/>
      </w:pPr>
      <w:r>
        <w:t xml:space="preserve">These three suites are comprised of multiple tools and reporting features and can be  fairly expensive. While these suites are widely used by law enforcement, they use the  same or similar techniques as the free open-source suites without the fancy interfaces.   By using the open-source and free suites, we can come to understand how such tools  as EnCase work without the expense. EnCase is the most widely used tool by law  enforcement, but not necessarily the most effective and sophisticated. These tools are  designed for user-friendliness, efficiency, certification, good training, and reporting.  There are a number of the free, open-source forensic suites, including the following  three.  </w:t>
      </w:r>
    </w:p>
    <w:p w14:paraId="0BB4B081" w14:textId="77777777" w:rsidR="007708FB" w:rsidRDefault="00000000">
      <w:pPr>
        <w:numPr>
          <w:ilvl w:val="0"/>
          <w:numId w:val="2"/>
        </w:numPr>
        <w:ind w:right="1209" w:hanging="218"/>
      </w:pPr>
      <w:r>
        <w:t xml:space="preserve">The Sleuthkit Kit (TSK)  </w:t>
      </w:r>
    </w:p>
    <w:p w14:paraId="2DE3F0C6" w14:textId="77777777" w:rsidR="007708FB" w:rsidRDefault="00000000">
      <w:pPr>
        <w:numPr>
          <w:ilvl w:val="0"/>
          <w:numId w:val="2"/>
        </w:numPr>
        <w:ind w:right="1209" w:hanging="218"/>
      </w:pPr>
      <w:r>
        <w:t xml:space="preserve">Helix  </w:t>
      </w:r>
    </w:p>
    <w:p w14:paraId="1C98A057" w14:textId="77777777" w:rsidR="007708FB" w:rsidRDefault="00000000">
      <w:pPr>
        <w:numPr>
          <w:ilvl w:val="0"/>
          <w:numId w:val="2"/>
        </w:numPr>
        <w:ind w:right="1209" w:hanging="218"/>
      </w:pPr>
      <w:r>
        <w:t xml:space="preserve">Knoppix  </w:t>
      </w:r>
    </w:p>
    <w:p w14:paraId="264BFD3A" w14:textId="77777777" w:rsidR="007708FB" w:rsidRDefault="00000000">
      <w:pPr>
        <w:spacing w:after="98" w:line="259" w:lineRule="auto"/>
        <w:ind w:left="0" w:firstLine="0"/>
        <w:jc w:val="right"/>
      </w:pPr>
      <w:r>
        <w:rPr>
          <w:noProof/>
        </w:rPr>
        <w:lastRenderedPageBreak/>
        <w:drawing>
          <wp:inline distT="0" distB="0" distL="0" distR="0" wp14:anchorId="5E60C589" wp14:editId="418702DE">
            <wp:extent cx="5731510" cy="293814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6"/>
                    <a:stretch>
                      <a:fillRect/>
                    </a:stretch>
                  </pic:blipFill>
                  <pic:spPr>
                    <a:xfrm>
                      <a:off x="0" y="0"/>
                      <a:ext cx="5731510" cy="2938145"/>
                    </a:xfrm>
                    <a:prstGeom prst="rect">
                      <a:avLst/>
                    </a:prstGeom>
                  </pic:spPr>
                </pic:pic>
              </a:graphicData>
            </a:graphic>
          </wp:inline>
        </w:drawing>
      </w:r>
      <w:r>
        <w:t xml:space="preserve"> </w:t>
      </w:r>
    </w:p>
    <w:p w14:paraId="4C3E68D2" w14:textId="77777777" w:rsidR="007708FB" w:rsidRDefault="00000000">
      <w:pPr>
        <w:spacing w:after="160" w:line="259" w:lineRule="auto"/>
        <w:ind w:left="0" w:firstLine="0"/>
      </w:pPr>
      <w:r>
        <w:t xml:space="preserve"> </w:t>
      </w:r>
    </w:p>
    <w:p w14:paraId="11481676" w14:textId="77777777" w:rsidR="007708FB" w:rsidRDefault="00000000">
      <w:pPr>
        <w:ind w:left="-5" w:right="1209"/>
      </w:pPr>
      <w:r>
        <w:t xml:space="preserve">The Forensic Tools Available in BackTrack  </w:t>
      </w:r>
    </w:p>
    <w:p w14:paraId="15925C00" w14:textId="77777777" w:rsidR="007708FB" w:rsidRDefault="00000000">
      <w:pPr>
        <w:spacing w:after="0" w:line="402" w:lineRule="auto"/>
        <w:ind w:left="-5" w:right="1209"/>
      </w:pPr>
      <w:r>
        <w:t xml:space="preserve">In addition, there are a large number of individual tools that are available for digital  forensics, some of which are available in our BackTrack and Kali distributions </w:t>
      </w:r>
    </w:p>
    <w:p w14:paraId="2AE02925" w14:textId="77777777" w:rsidR="007708FB" w:rsidRDefault="00000000">
      <w:pPr>
        <w:spacing w:after="101" w:line="259" w:lineRule="auto"/>
        <w:ind w:left="0" w:firstLine="0"/>
        <w:jc w:val="right"/>
      </w:pPr>
      <w:r>
        <w:rPr>
          <w:noProof/>
        </w:rPr>
        <w:drawing>
          <wp:inline distT="0" distB="0" distL="0" distR="0" wp14:anchorId="7385E047" wp14:editId="71F9F7A1">
            <wp:extent cx="5730240" cy="3032760"/>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7"/>
                    <a:stretch>
                      <a:fillRect/>
                    </a:stretch>
                  </pic:blipFill>
                  <pic:spPr>
                    <a:xfrm>
                      <a:off x="0" y="0"/>
                      <a:ext cx="5730240" cy="3032760"/>
                    </a:xfrm>
                    <a:prstGeom prst="rect">
                      <a:avLst/>
                    </a:prstGeom>
                  </pic:spPr>
                </pic:pic>
              </a:graphicData>
            </a:graphic>
          </wp:inline>
        </w:drawing>
      </w:r>
      <w:r>
        <w:t xml:space="preserve"> </w:t>
      </w:r>
    </w:p>
    <w:p w14:paraId="74972C4E" w14:textId="77777777" w:rsidR="007708FB" w:rsidRDefault="00000000">
      <w:pPr>
        <w:spacing w:after="158" w:line="259" w:lineRule="auto"/>
        <w:ind w:left="0" w:firstLine="0"/>
      </w:pPr>
      <w:r>
        <w:t xml:space="preserve"> </w:t>
      </w:r>
    </w:p>
    <w:p w14:paraId="668BB18E" w14:textId="77777777" w:rsidR="007708FB" w:rsidRDefault="00000000">
      <w:pPr>
        <w:spacing w:after="160" w:line="259" w:lineRule="auto"/>
        <w:ind w:left="0" w:firstLine="0"/>
      </w:pPr>
      <w:r>
        <w:t xml:space="preserve"> </w:t>
      </w:r>
    </w:p>
    <w:p w14:paraId="1827934B" w14:textId="77777777" w:rsidR="007708FB" w:rsidRDefault="00000000">
      <w:pPr>
        <w:spacing w:after="158" w:line="259" w:lineRule="auto"/>
        <w:ind w:left="0" w:firstLine="0"/>
      </w:pPr>
      <w:r>
        <w:t xml:space="preserve"> </w:t>
      </w:r>
    </w:p>
    <w:p w14:paraId="414A5DA4" w14:textId="77777777" w:rsidR="007708FB" w:rsidRDefault="00000000">
      <w:pPr>
        <w:spacing w:after="158" w:line="259" w:lineRule="auto"/>
        <w:ind w:left="0" w:firstLine="0"/>
      </w:pPr>
      <w:r>
        <w:t xml:space="preserve"> </w:t>
      </w:r>
    </w:p>
    <w:p w14:paraId="5CF73BA9" w14:textId="77777777" w:rsidR="007708FB" w:rsidRDefault="00000000">
      <w:pPr>
        <w:spacing w:after="0" w:line="259" w:lineRule="auto"/>
        <w:ind w:left="0" w:firstLine="0"/>
      </w:pPr>
      <w:r>
        <w:t xml:space="preserve"> </w:t>
      </w:r>
    </w:p>
    <w:p w14:paraId="13B8AF7E" w14:textId="77777777" w:rsidR="007708FB" w:rsidRDefault="00000000">
      <w:pPr>
        <w:spacing w:after="158" w:line="259" w:lineRule="auto"/>
        <w:ind w:left="0" w:firstLine="0"/>
      </w:pPr>
      <w:r>
        <w:t xml:space="preserve"> </w:t>
      </w:r>
    </w:p>
    <w:p w14:paraId="2F313A3C" w14:textId="77777777" w:rsidR="007708FB" w:rsidRDefault="00000000">
      <w:pPr>
        <w:spacing w:after="117"/>
        <w:ind w:left="-5" w:right="1209"/>
      </w:pPr>
      <w:r>
        <w:lastRenderedPageBreak/>
        <w:t xml:space="preserve">Some of the better tools in BackTrack include the following, among many others </w:t>
      </w:r>
    </w:p>
    <w:p w14:paraId="0E93D1E3" w14:textId="77777777" w:rsidR="007708FB" w:rsidRDefault="00000000">
      <w:pPr>
        <w:spacing w:after="100" w:line="259" w:lineRule="auto"/>
        <w:ind w:left="0" w:firstLine="0"/>
        <w:jc w:val="right"/>
      </w:pPr>
      <w:r>
        <w:rPr>
          <w:noProof/>
        </w:rPr>
        <w:drawing>
          <wp:inline distT="0" distB="0" distL="0" distR="0" wp14:anchorId="1D9DD4CD" wp14:editId="4AF972F2">
            <wp:extent cx="5731510" cy="122555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8"/>
                    <a:stretch>
                      <a:fillRect/>
                    </a:stretch>
                  </pic:blipFill>
                  <pic:spPr>
                    <a:xfrm>
                      <a:off x="0" y="0"/>
                      <a:ext cx="5731510" cy="1225550"/>
                    </a:xfrm>
                    <a:prstGeom prst="rect">
                      <a:avLst/>
                    </a:prstGeom>
                  </pic:spPr>
                </pic:pic>
              </a:graphicData>
            </a:graphic>
          </wp:inline>
        </w:drawing>
      </w:r>
      <w:r>
        <w:t xml:space="preserve"> </w:t>
      </w:r>
    </w:p>
    <w:p w14:paraId="57E7ACE2" w14:textId="77777777" w:rsidR="007708FB" w:rsidRDefault="00000000">
      <w:pPr>
        <w:spacing w:after="158" w:line="259" w:lineRule="auto"/>
        <w:ind w:left="0" w:firstLine="0"/>
      </w:pPr>
      <w:r>
        <w:t xml:space="preserve"> </w:t>
      </w:r>
    </w:p>
    <w:p w14:paraId="6DE03583" w14:textId="77777777" w:rsidR="007708FB" w:rsidRDefault="00000000">
      <w:pPr>
        <w:spacing w:after="158" w:line="259" w:lineRule="auto"/>
        <w:ind w:left="0" w:firstLine="0"/>
      </w:pPr>
      <w:r>
        <w:t xml:space="preserve"> </w:t>
      </w:r>
    </w:p>
    <w:p w14:paraId="4D71D382" w14:textId="77777777" w:rsidR="007708FB" w:rsidRDefault="00000000">
      <w:pPr>
        <w:spacing w:after="160" w:line="259" w:lineRule="auto"/>
        <w:ind w:left="0" w:firstLine="0"/>
      </w:pPr>
      <w:r>
        <w:t xml:space="preserve"> </w:t>
      </w:r>
    </w:p>
    <w:p w14:paraId="22CBF1E1" w14:textId="77777777" w:rsidR="007708FB" w:rsidRDefault="00000000">
      <w:pPr>
        <w:spacing w:after="186" w:line="259" w:lineRule="auto"/>
      </w:pPr>
      <w:r>
        <w:rPr>
          <w:b/>
          <w:u w:val="single" w:color="000000"/>
        </w:rPr>
        <w:t>Forensics Field Tools</w:t>
      </w:r>
      <w:r>
        <w:rPr>
          <w:b/>
        </w:rPr>
        <w:t xml:space="preserve">  </w:t>
      </w:r>
    </w:p>
    <w:p w14:paraId="050AFB71" w14:textId="77777777" w:rsidR="007708FB" w:rsidRDefault="00000000">
      <w:pPr>
        <w:numPr>
          <w:ilvl w:val="1"/>
          <w:numId w:val="2"/>
        </w:numPr>
        <w:spacing w:after="134" w:line="259" w:lineRule="auto"/>
        <w:ind w:hanging="360"/>
      </w:pPr>
      <w:r>
        <w:rPr>
          <w:b/>
          <w:u w:val="single" w:color="000000"/>
        </w:rPr>
        <w:t>FTKImage</w:t>
      </w:r>
      <w:r>
        <w:rPr>
          <w:u w:val="single" w:color="000000"/>
        </w:rPr>
        <w:t>r</w:t>
      </w:r>
      <w:r>
        <w:t xml:space="preserve">  </w:t>
      </w:r>
    </w:p>
    <w:p w14:paraId="115CC218" w14:textId="77777777" w:rsidR="007708FB" w:rsidRDefault="00000000">
      <w:pPr>
        <w:spacing w:after="186"/>
        <w:ind w:left="-5" w:right="1209"/>
      </w:pPr>
      <w:r>
        <w:t xml:space="preserve">Forensic disk imager and file recovery. </w:t>
      </w:r>
    </w:p>
    <w:p w14:paraId="2E8ED45B" w14:textId="77777777" w:rsidR="007708FB" w:rsidRDefault="00000000">
      <w:pPr>
        <w:numPr>
          <w:ilvl w:val="1"/>
          <w:numId w:val="2"/>
        </w:numPr>
        <w:spacing w:after="134" w:line="259" w:lineRule="auto"/>
        <w:ind w:hanging="360"/>
      </w:pPr>
      <w:r>
        <w:rPr>
          <w:b/>
          <w:u w:val="single" w:color="000000"/>
        </w:rPr>
        <w:t>Log Parser Lizard GUI</w:t>
      </w:r>
      <w:r>
        <w:rPr>
          <w:b/>
        </w:rPr>
        <w:t xml:space="preserve">  </w:t>
      </w:r>
    </w:p>
    <w:p w14:paraId="38758565" w14:textId="77777777" w:rsidR="007708FB" w:rsidRDefault="00000000">
      <w:pPr>
        <w:spacing w:after="189"/>
        <w:ind w:left="-5" w:right="1209"/>
      </w:pPr>
      <w:r>
        <w:t xml:space="preserve">Flexible and powerful log file parser. It also does much much more.  </w:t>
      </w:r>
    </w:p>
    <w:p w14:paraId="0F8B4178" w14:textId="77777777" w:rsidR="007708FB" w:rsidRDefault="00000000">
      <w:pPr>
        <w:numPr>
          <w:ilvl w:val="1"/>
          <w:numId w:val="2"/>
        </w:numPr>
        <w:spacing w:after="134" w:line="259" w:lineRule="auto"/>
        <w:ind w:hanging="360"/>
      </w:pPr>
      <w:r>
        <w:rPr>
          <w:b/>
          <w:u w:val="single" w:color="000000"/>
        </w:rPr>
        <w:t>Noxcivis Field Toolkit</w:t>
      </w:r>
      <w:r>
        <w:rPr>
          <w:b/>
        </w:rPr>
        <w:t xml:space="preserve">  </w:t>
      </w:r>
    </w:p>
    <w:p w14:paraId="6C5B60E6" w14:textId="77777777" w:rsidR="007708FB" w:rsidRDefault="00000000">
      <w:pPr>
        <w:ind w:left="-5" w:right="1209"/>
      </w:pPr>
      <w:r>
        <w:t xml:space="preserve">The Noxcivis Field Toolkit (NFT) is a free and open interface that allows forensic  </w:t>
      </w:r>
    </w:p>
    <w:p w14:paraId="08A13C43" w14:textId="77777777" w:rsidR="007708FB" w:rsidRDefault="00000000">
      <w:pPr>
        <w:spacing w:after="189"/>
        <w:ind w:left="-5" w:right="1209"/>
      </w:pPr>
      <w:r>
        <w:t xml:space="preserve">examiners and collection teams to collect information from a computer.  </w:t>
      </w:r>
    </w:p>
    <w:p w14:paraId="2C918E9D" w14:textId="77777777" w:rsidR="007708FB" w:rsidRDefault="00000000">
      <w:pPr>
        <w:numPr>
          <w:ilvl w:val="1"/>
          <w:numId w:val="2"/>
        </w:numPr>
        <w:spacing w:after="134" w:line="259" w:lineRule="auto"/>
        <w:ind w:hanging="360"/>
      </w:pPr>
      <w:r>
        <w:rPr>
          <w:b/>
          <w:u w:val="single" w:color="000000"/>
        </w:rPr>
        <w:t>Active@ Partition Recovery</w:t>
      </w:r>
      <w:r>
        <w:rPr>
          <w:b/>
        </w:rPr>
        <w:t xml:space="preserve">  </w:t>
      </w:r>
    </w:p>
    <w:p w14:paraId="6718E052" w14:textId="77777777" w:rsidR="007708FB" w:rsidRDefault="00000000">
      <w:pPr>
        <w:spacing w:after="189"/>
        <w:ind w:left="-5" w:right="1209"/>
      </w:pPr>
      <w:r>
        <w:t xml:space="preserve">Recover deleted partitions.  </w:t>
      </w:r>
    </w:p>
    <w:p w14:paraId="406287F9" w14:textId="77777777" w:rsidR="007708FB" w:rsidRDefault="00000000">
      <w:pPr>
        <w:numPr>
          <w:ilvl w:val="1"/>
          <w:numId w:val="2"/>
        </w:numPr>
        <w:spacing w:after="133" w:line="259" w:lineRule="auto"/>
        <w:ind w:hanging="360"/>
      </w:pPr>
      <w:r>
        <w:rPr>
          <w:b/>
        </w:rPr>
        <w:t xml:space="preserve">Autopsy : </w:t>
      </w:r>
    </w:p>
    <w:p w14:paraId="1F0741A9" w14:textId="77777777" w:rsidR="007708FB" w:rsidRDefault="00000000">
      <w:pPr>
        <w:spacing w:after="2" w:line="400" w:lineRule="auto"/>
        <w:ind w:left="-5" w:right="1209"/>
      </w:pPr>
      <w:r>
        <w:t xml:space="preserve">Forensics tool. Autopsy is a digital forensics platform and graphical interface to The  Sleuth Kit® and other digital forensics tools. It can be used by law enforcement,  military, and corporate examiners to investigate what happened on a computer. You  can even use it to recover photos from your camera's memory card.  </w:t>
      </w:r>
    </w:p>
    <w:p w14:paraId="746EC0F1" w14:textId="77777777" w:rsidR="007708FB" w:rsidRDefault="00000000">
      <w:pPr>
        <w:spacing w:after="158" w:line="259" w:lineRule="auto"/>
        <w:ind w:left="0" w:firstLine="0"/>
      </w:pPr>
      <w:r>
        <w:rPr>
          <w:b/>
        </w:rPr>
        <w:t xml:space="preserve"> </w:t>
      </w:r>
    </w:p>
    <w:p w14:paraId="57ECC181" w14:textId="77777777" w:rsidR="007708FB" w:rsidRDefault="00000000">
      <w:pPr>
        <w:spacing w:after="0" w:line="259" w:lineRule="auto"/>
        <w:ind w:left="-5"/>
      </w:pPr>
      <w:r>
        <w:rPr>
          <w:b/>
        </w:rPr>
        <w:t xml:space="preserve">Result: </w:t>
      </w:r>
    </w:p>
    <w:p w14:paraId="30C857B1" w14:textId="77777777" w:rsidR="007708FB" w:rsidRDefault="00000000">
      <w:pPr>
        <w:ind w:left="-5"/>
      </w:pPr>
      <w:r>
        <w:t>Thus, the forensic tools executed successfully, and the evidence was captured and analyzed accurately.</w:t>
      </w:r>
      <w:r>
        <w:rPr>
          <w:b/>
        </w:rPr>
        <w:t xml:space="preserve"> </w:t>
      </w:r>
    </w:p>
    <w:p w14:paraId="10D8F560" w14:textId="77777777" w:rsidR="007708FB" w:rsidRDefault="00000000">
      <w:pPr>
        <w:spacing w:after="158" w:line="259" w:lineRule="auto"/>
        <w:ind w:left="0" w:firstLine="0"/>
      </w:pPr>
      <w:r>
        <w:rPr>
          <w:b/>
        </w:rPr>
        <w:t xml:space="preserve"> </w:t>
      </w:r>
    </w:p>
    <w:p w14:paraId="6E4A0FB5" w14:textId="77777777" w:rsidR="007708FB" w:rsidRDefault="00000000">
      <w:pPr>
        <w:spacing w:after="160" w:line="259" w:lineRule="auto"/>
        <w:ind w:left="0" w:firstLine="0"/>
      </w:pPr>
      <w:r>
        <w:rPr>
          <w:b/>
        </w:rPr>
        <w:t xml:space="preserve"> </w:t>
      </w:r>
    </w:p>
    <w:p w14:paraId="2A49768F" w14:textId="77777777" w:rsidR="007708FB" w:rsidRDefault="00000000">
      <w:pPr>
        <w:spacing w:after="0" w:line="259" w:lineRule="auto"/>
        <w:ind w:left="0" w:firstLine="0"/>
      </w:pPr>
      <w:r>
        <w:rPr>
          <w:b/>
        </w:rPr>
        <w:t xml:space="preserve"> </w:t>
      </w:r>
    </w:p>
    <w:sectPr w:rsidR="007708FB">
      <w:pgSz w:w="11906" w:h="16838"/>
      <w:pgMar w:top="1440" w:right="1390" w:bottom="15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B954E9"/>
    <w:multiLevelType w:val="hybridMultilevel"/>
    <w:tmpl w:val="920C6796"/>
    <w:lvl w:ilvl="0" w:tplc="587A91F2">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DA9C7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0E03E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4292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C8AA4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56490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BC959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C78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727AA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33C3360"/>
    <w:multiLevelType w:val="hybridMultilevel"/>
    <w:tmpl w:val="28BC2CD0"/>
    <w:lvl w:ilvl="0" w:tplc="718EDF64">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C4E4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3A3D8E">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66F43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FCE84C">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E61D0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6EF2E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521B4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9E9C7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15059833">
    <w:abstractNumId w:val="0"/>
  </w:num>
  <w:num w:numId="2" w16cid:durableId="873077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8FB"/>
    <w:rsid w:val="007708FB"/>
    <w:rsid w:val="009154AC"/>
    <w:rsid w:val="00E7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1FD7"/>
  <w15:docId w15:val="{47871B81-5E32-483C-A7F8-9E32DB68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Kaviyavijayakumar2005@outlook.com</dc:creator>
  <cp:keywords/>
  <cp:lastModifiedBy>adhiyan71@outlook.com</cp:lastModifiedBy>
  <cp:revision>2</cp:revision>
  <dcterms:created xsi:type="dcterms:W3CDTF">2025-10-28T15:08:00Z</dcterms:created>
  <dcterms:modified xsi:type="dcterms:W3CDTF">2025-10-28T15:08:00Z</dcterms:modified>
</cp:coreProperties>
</file>