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1DAEA" w14:textId="77777777" w:rsidR="007E0A0F" w:rsidRDefault="00000000">
      <w:pPr>
        <w:pStyle w:val="Title"/>
      </w:pPr>
      <w:r>
        <w:t>Hotel Booking Analysis – Summary Report</w:t>
      </w:r>
    </w:p>
    <w:p w14:paraId="4027FDFA" w14:textId="385AC75C" w:rsidR="007E0A0F" w:rsidRDefault="00930AB3">
      <w:r>
        <w:t>Name</w:t>
      </w:r>
      <w:r w:rsidR="00000000">
        <w:t>: Adhyatm Mishra</w:t>
      </w:r>
    </w:p>
    <w:p w14:paraId="594737C9" w14:textId="77777777" w:rsidR="007E0A0F" w:rsidRDefault="00000000">
      <w:r>
        <w:t>Dataset: hotel_bookings.csv</w:t>
      </w:r>
    </w:p>
    <w:p w14:paraId="1C33FD4D" w14:textId="1084D1E5" w:rsidR="007E0A0F" w:rsidRDefault="00000000">
      <w:r>
        <w:t xml:space="preserve">Tools Used: Pandas, NumPy, Matplotlib, Seaborn, </w:t>
      </w:r>
      <w:proofErr w:type="spellStart"/>
      <w:r>
        <w:t>Statsmodels</w:t>
      </w:r>
      <w:proofErr w:type="spellEnd"/>
      <w:r>
        <w:t xml:space="preserve">, </w:t>
      </w:r>
      <w:proofErr w:type="spellStart"/>
      <w:r>
        <w:t>Scipy</w:t>
      </w:r>
      <w:proofErr w:type="spellEnd"/>
    </w:p>
    <w:p w14:paraId="1189404D" w14:textId="5274F45D" w:rsidR="007E0A0F" w:rsidRDefault="00000000">
      <w:pPr>
        <w:pStyle w:val="Heading1"/>
      </w:pPr>
      <w:r>
        <w:t xml:space="preserve"> Data Preparation:</w:t>
      </w:r>
    </w:p>
    <w:p w14:paraId="59748ED5" w14:textId="77777777" w:rsidR="007E0A0F" w:rsidRDefault="00000000">
      <w:r>
        <w:t>- Dropped irrelevant columns: agent, company</w:t>
      </w:r>
      <w:r>
        <w:br/>
        <w:t>- Filled null values:</w:t>
      </w:r>
      <w:r>
        <w:br/>
        <w:t xml:space="preserve">  • children → 0</w:t>
      </w:r>
      <w:r>
        <w:br/>
        <w:t xml:space="preserve">  • country → 'PRT' (most frequent)</w:t>
      </w:r>
      <w:r>
        <w:br/>
        <w:t>- Created derived fields: total_guests, total_nights, total_revenue</w:t>
      </w:r>
      <w:r>
        <w:br/>
        <w:t>- Standardized and parsed date columns (arrival_date, reservation_status_date)</w:t>
      </w:r>
      <w:r>
        <w:br/>
        <w:t>- Outliers kept intentionally to preserve data integrity for business analysis</w:t>
      </w:r>
    </w:p>
    <w:p w14:paraId="67985872" w14:textId="77777777" w:rsidR="007E0A0F" w:rsidRDefault="00000000">
      <w:pPr>
        <w:pStyle w:val="Heading1"/>
      </w:pPr>
      <w:r>
        <w:t>🔍 19 Business Questions – Insights</w:t>
      </w:r>
    </w:p>
    <w:p w14:paraId="5A85E9CD" w14:textId="77777777" w:rsidR="007E0A0F" w:rsidRDefault="00000000">
      <w:pPr>
        <w:pStyle w:val="Heading2"/>
      </w:pPr>
      <w:r>
        <w:t>1. What influences ADR the most?</w:t>
      </w:r>
    </w:p>
    <w:p w14:paraId="5E6735E3" w14:textId="77777777" w:rsidR="007E0A0F" w:rsidRDefault="00000000">
      <w:r>
        <w:t>Strongest correlation: total_revenue and total_nights</w:t>
      </w:r>
      <w:r>
        <w:br/>
        <w:t>Guests with longer stays and more special requests tend to have higher ADR</w:t>
      </w:r>
    </w:p>
    <w:p w14:paraId="388B2C31" w14:textId="77777777" w:rsidR="007E0A0F" w:rsidRDefault="00000000">
      <w:pPr>
        <w:pStyle w:val="Heading2"/>
      </w:pPr>
      <w:r>
        <w:t>2. Do guests who book earlier tend to request more changes?</w:t>
      </w:r>
    </w:p>
    <w:p w14:paraId="4E2B2EC3" w14:textId="6BCF7A23" w:rsidR="007E0A0F" w:rsidRDefault="00000000">
      <w:r>
        <w:t>Very weak correlation between lead_time and booking_changes</w:t>
      </w:r>
      <w:r>
        <w:br/>
        <w:t xml:space="preserve"> No practical relationship observed.</w:t>
      </w:r>
    </w:p>
    <w:p w14:paraId="69ADDC4F" w14:textId="77777777" w:rsidR="007E0A0F" w:rsidRDefault="00000000">
      <w:pPr>
        <w:pStyle w:val="Heading2"/>
      </w:pPr>
      <w:r>
        <w:t>3. Are there pricing or booking differences across countries?</w:t>
      </w:r>
    </w:p>
    <w:p w14:paraId="4DE9AB00" w14:textId="77777777" w:rsidR="007E0A0F" w:rsidRDefault="00000000">
      <w:r>
        <w:t>Significant ADR variation by country. Smaller or niche countries may have higher ADR.</w:t>
      </w:r>
    </w:p>
    <w:p w14:paraId="1851F2D9" w14:textId="77777777" w:rsidR="007E0A0F" w:rsidRDefault="00000000">
      <w:pPr>
        <w:pStyle w:val="Heading2"/>
      </w:pPr>
      <w:r>
        <w:t>4. Is there a pattern in room upgrades or reassignment?</w:t>
      </w:r>
    </w:p>
    <w:p w14:paraId="1ADE2C20" w14:textId="77777777" w:rsidR="007E0A0F" w:rsidRDefault="00000000">
      <w:r>
        <w:t>~12.5% bookings involve room reassignment. Room Type A shows most mismatches (likely default type)</w:t>
      </w:r>
    </w:p>
    <w:p w14:paraId="584F916E" w14:textId="77777777" w:rsidR="007E0A0F" w:rsidRDefault="00000000">
      <w:pPr>
        <w:pStyle w:val="Heading2"/>
      </w:pPr>
      <w:r>
        <w:t>5. Are reserved room types consistently matched with assigned room types?</w:t>
      </w:r>
    </w:p>
    <w:p w14:paraId="7F8AFF93" w14:textId="77777777" w:rsidR="007E0A0F" w:rsidRDefault="00000000">
      <w:r>
        <w:t>87.5% match rate. Room reassignment is relatively rare but notable.</w:t>
      </w:r>
    </w:p>
    <w:p w14:paraId="127BA9B5" w14:textId="77777777" w:rsidR="007E0A0F" w:rsidRDefault="00000000">
      <w:pPr>
        <w:pStyle w:val="Heading2"/>
      </w:pPr>
      <w:r>
        <w:lastRenderedPageBreak/>
        <w:t>6. What are the most common guest demographics?</w:t>
      </w:r>
    </w:p>
    <w:p w14:paraId="2D2A4F9C" w14:textId="77777777" w:rsidR="007E0A0F" w:rsidRDefault="00000000">
      <w:r>
        <w:t>Majority book for 2 guests (adults)</w:t>
      </w:r>
      <w:r>
        <w:br/>
        <w:t>Top nationalities: Portugal, UK, France, Spain, Germany</w:t>
      </w:r>
    </w:p>
    <w:p w14:paraId="4B3CD8C1" w14:textId="77777777" w:rsidR="007E0A0F" w:rsidRDefault="00000000">
      <w:pPr>
        <w:pStyle w:val="Heading2"/>
      </w:pPr>
      <w:r>
        <w:t>7. Do guest types influence booking behavior?</w:t>
      </w:r>
    </w:p>
    <w:p w14:paraId="78545015" w14:textId="77777777" w:rsidR="007E0A0F" w:rsidRDefault="00000000">
      <w:r>
        <w:t>Transient guests: High ADR, high cancellations</w:t>
      </w:r>
      <w:r>
        <w:br/>
        <w:t>Contract guests: Lower ADR, longer stays, more stable</w:t>
      </w:r>
    </w:p>
    <w:p w14:paraId="55912C04" w14:textId="77777777" w:rsidR="007E0A0F" w:rsidRDefault="00000000">
      <w:pPr>
        <w:pStyle w:val="Heading2"/>
      </w:pPr>
      <w:r>
        <w:t>8. How does lead time vary by customer type and country?</w:t>
      </w:r>
    </w:p>
    <w:p w14:paraId="3D526EFE" w14:textId="77777777" w:rsidR="007E0A0F" w:rsidRDefault="00000000">
      <w:r>
        <w:t>Contract guests book earlier. International guests plan ahead more than local (PRT) guests.</w:t>
      </w:r>
    </w:p>
    <w:p w14:paraId="1E78E270" w14:textId="77777777" w:rsidR="007E0A0F" w:rsidRDefault="00000000">
      <w:pPr>
        <w:pStyle w:val="Heading2"/>
      </w:pPr>
      <w:r>
        <w:t>9. Are longer lead times associated with fewer changes or cancellations?</w:t>
      </w:r>
    </w:p>
    <w:p w14:paraId="1E93A633" w14:textId="77777777" w:rsidR="007E0A0F" w:rsidRDefault="00000000">
      <w:r>
        <w:t>Slight link to higher cancellations</w:t>
      </w:r>
      <w:r>
        <w:br/>
        <w:t>No significant effect on booking modifications</w:t>
      </w:r>
    </w:p>
    <w:p w14:paraId="215BBF42" w14:textId="77777777" w:rsidR="007E0A0F" w:rsidRDefault="00000000">
      <w:pPr>
        <w:pStyle w:val="Heading2"/>
      </w:pPr>
      <w:r>
        <w:t>10. How does duration of stay vary?</w:t>
      </w:r>
    </w:p>
    <w:p w14:paraId="57C4FA74" w14:textId="77777777" w:rsidR="007E0A0F" w:rsidRDefault="00000000">
      <w:r>
        <w:t>Longer stays: Contract/TA customers</w:t>
      </w:r>
      <w:r>
        <w:br/>
        <w:t>Shortest: Complimentary or corporate guests</w:t>
      </w:r>
    </w:p>
    <w:p w14:paraId="3AC905D0" w14:textId="77777777" w:rsidR="007E0A0F" w:rsidRDefault="00000000">
      <w:pPr>
        <w:pStyle w:val="Heading2"/>
      </w:pPr>
      <w:r>
        <w:t>11. How often do guests get upgrades?</w:t>
      </w:r>
    </w:p>
    <w:p w14:paraId="4CF0D5F4" w14:textId="77777777" w:rsidR="007E0A0F" w:rsidRDefault="00000000">
      <w:r>
        <w:t>~12.5% are upgraded (reserved ≠ assigned). Possibly due to overbooking or upselling.</w:t>
      </w:r>
    </w:p>
    <w:p w14:paraId="4E4CBFDD" w14:textId="77777777" w:rsidR="007E0A0F" w:rsidRDefault="00000000">
      <w:pPr>
        <w:pStyle w:val="Heading2"/>
      </w:pPr>
      <w:r>
        <w:t>12. Are special request guests likely to modify/cancel?</w:t>
      </w:r>
    </w:p>
    <w:p w14:paraId="71697366" w14:textId="77777777" w:rsidR="007E0A0F" w:rsidRDefault="00000000">
      <w:r>
        <w:t>Weak positive correlation</w:t>
      </w:r>
      <w:r>
        <w:br/>
        <w:t>More special requests → Slightly more changes and longer stays</w:t>
      </w:r>
    </w:p>
    <w:p w14:paraId="757D0264" w14:textId="77777777" w:rsidR="007E0A0F" w:rsidRDefault="00000000">
      <w:pPr>
        <w:pStyle w:val="Heading2"/>
      </w:pPr>
      <w:r>
        <w:t>13. Which segments or channels yield consistent revenue?</w:t>
      </w:r>
    </w:p>
    <w:p w14:paraId="57D1BDB9" w14:textId="77777777" w:rsidR="007E0A0F" w:rsidRDefault="00000000">
      <w:r>
        <w:t>Online TA: Highest ADR but high cancellations</w:t>
      </w:r>
      <w:r>
        <w:br/>
        <w:t>Direct bookings: High ADR &amp; reliability</w:t>
      </w:r>
    </w:p>
    <w:p w14:paraId="246844BD" w14:textId="77777777" w:rsidR="007E0A0F" w:rsidRDefault="00000000">
      <w:pPr>
        <w:pStyle w:val="Heading2"/>
      </w:pPr>
      <w:r>
        <w:t>14. Factors most correlated with higher ADR?</w:t>
      </w:r>
    </w:p>
    <w:p w14:paraId="4F21DB07" w14:textId="77777777" w:rsidR="007E0A0F" w:rsidRDefault="00000000">
      <w:r>
        <w:t>Top correlations:</w:t>
      </w:r>
      <w:r>
        <w:br/>
        <w:t xml:space="preserve">  - total_revenue (+)</w:t>
      </w:r>
      <w:r>
        <w:br/>
        <w:t xml:space="preserve">  - total_nights (+)</w:t>
      </w:r>
      <w:r>
        <w:br/>
        <w:t xml:space="preserve">  - special_requests (+)</w:t>
      </w:r>
    </w:p>
    <w:p w14:paraId="60DC899C" w14:textId="77777777" w:rsidR="007E0A0F" w:rsidRDefault="00000000">
      <w:pPr>
        <w:pStyle w:val="Heading2"/>
      </w:pPr>
      <w:r>
        <w:t>15. Which customer types/segments contribute most revenue?</w:t>
      </w:r>
    </w:p>
    <w:p w14:paraId="07981F5C" w14:textId="77777777" w:rsidR="007E0A0F" w:rsidRDefault="00000000">
      <w:r>
        <w:t>Contract and Transient customers = highest revenue per booking</w:t>
      </w:r>
      <w:r>
        <w:br/>
        <w:t>Online TA and Direct channels top revenue drivers</w:t>
      </w:r>
    </w:p>
    <w:p w14:paraId="71F7BF4C" w14:textId="77777777" w:rsidR="007E0A0F" w:rsidRDefault="00000000">
      <w:pPr>
        <w:pStyle w:val="Heading2"/>
      </w:pPr>
      <w:r>
        <w:t>16. Do early bookings or specific countries yield higher ADR?</w:t>
      </w:r>
    </w:p>
    <w:p w14:paraId="4872AD43" w14:textId="77777777" w:rsidR="007E0A0F" w:rsidRDefault="00000000">
      <w:r>
        <w:t>Mid-range lead times (1–6 months) yield higher ADR</w:t>
      </w:r>
      <w:r>
        <w:br/>
        <w:t>ESP, FRA, DEU guests pay more than Portuguese</w:t>
      </w:r>
    </w:p>
    <w:p w14:paraId="726DB77B" w14:textId="77777777" w:rsidR="007E0A0F" w:rsidRDefault="00000000">
      <w:pPr>
        <w:pStyle w:val="Heading2"/>
      </w:pPr>
      <w:r>
        <w:lastRenderedPageBreak/>
        <w:t>17. Are high ADR guests more demanding?</w:t>
      </w:r>
    </w:p>
    <w:p w14:paraId="7624E935" w14:textId="77777777" w:rsidR="007E0A0F" w:rsidRDefault="00000000">
      <w:r>
        <w:t>Positive correlation between ADR and special requests</w:t>
      </w:r>
    </w:p>
    <w:p w14:paraId="01139C74" w14:textId="77777777" w:rsidR="007E0A0F" w:rsidRDefault="00000000">
      <w:pPr>
        <w:pStyle w:val="Heading2"/>
      </w:pPr>
      <w:r>
        <w:t>18. Do guests from different countries behave differently?</w:t>
      </w:r>
    </w:p>
    <w:p w14:paraId="6865CDE7" w14:textId="77777777" w:rsidR="007E0A0F" w:rsidRDefault="00000000">
      <w:r>
        <w:t>Local guests (PRT) = shorter stays/lead time</w:t>
      </w:r>
      <w:r>
        <w:br/>
        <w:t>Intl. guests = longer stays/lead time</w:t>
      </w:r>
    </w:p>
    <w:p w14:paraId="249906DD" w14:textId="77777777" w:rsidR="007E0A0F" w:rsidRDefault="00000000">
      <w:pPr>
        <w:pStyle w:val="Heading2"/>
      </w:pPr>
      <w:r>
        <w:t>19. Do guests making changes also request services or cancel?</w:t>
      </w:r>
    </w:p>
    <w:p w14:paraId="1DA91977" w14:textId="77777777" w:rsidR="007E0A0F" w:rsidRDefault="00000000">
      <w:r>
        <w:t>Statistically significant: Guests making changes are more likely to cancel or request services</w:t>
      </w:r>
    </w:p>
    <w:sectPr w:rsidR="007E0A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4324005">
    <w:abstractNumId w:val="8"/>
  </w:num>
  <w:num w:numId="2" w16cid:durableId="275212754">
    <w:abstractNumId w:val="6"/>
  </w:num>
  <w:num w:numId="3" w16cid:durableId="671225172">
    <w:abstractNumId w:val="5"/>
  </w:num>
  <w:num w:numId="4" w16cid:durableId="1208297304">
    <w:abstractNumId w:val="4"/>
  </w:num>
  <w:num w:numId="5" w16cid:durableId="1483962479">
    <w:abstractNumId w:val="7"/>
  </w:num>
  <w:num w:numId="6" w16cid:durableId="685057816">
    <w:abstractNumId w:val="3"/>
  </w:num>
  <w:num w:numId="7" w16cid:durableId="2073767000">
    <w:abstractNumId w:val="2"/>
  </w:num>
  <w:num w:numId="8" w16cid:durableId="207496468">
    <w:abstractNumId w:val="1"/>
  </w:num>
  <w:num w:numId="9" w16cid:durableId="100876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0A0F"/>
    <w:rsid w:val="007E4EF0"/>
    <w:rsid w:val="00930AB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4307F5"/>
  <w14:defaultImageDpi w14:val="300"/>
  <w15:docId w15:val="{A5287843-AAD4-4C01-9D38-440A23DF0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adhyatma mishra</cp:lastModifiedBy>
  <cp:revision>2</cp:revision>
  <dcterms:created xsi:type="dcterms:W3CDTF">2013-12-23T23:15:00Z</dcterms:created>
  <dcterms:modified xsi:type="dcterms:W3CDTF">2025-06-08T15:32:00Z</dcterms:modified>
  <cp:category/>
</cp:coreProperties>
</file>