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003366"/>
          <w:sz w:val="80"/>
        </w:rPr>
        <w:t>UIDAI HACKATHON 2026</w:t>
      </w:r>
    </w:p>
    <w:p/>
    <w:p>
      <w:pPr>
        <w:jc w:val="center"/>
      </w:pPr>
      <w:r>
        <w:rPr>
          <w:color w:val="336699"/>
          <w:sz w:val="48"/>
        </w:rPr>
        <w:t>Aadhaar Data Analytics &amp; Pattern Mining</w:t>
      </w:r>
    </w:p>
    <w:p/>
    <w:p>
      <w:pPr>
        <w:jc w:val="center"/>
      </w:pPr>
      <w:r>
        <w:rPr>
          <w:b/>
          <w:sz w:val="36"/>
        </w:rPr>
        <w:t>COMPREHENSIVE ANALYSIS REPORT</w:t>
      </w:r>
    </w:p>
    <w:p/>
    <w:p/>
    <w:p>
      <w:pPr>
        <w:jc w:val="center"/>
      </w:pPr>
      <w:r>
        <w:rPr>
          <w:sz w:val="28"/>
        </w:rPr>
        <w:t>4,937,073 Records Analyzed | 890 Districts | 36 States</w:t>
        <w:br/>
      </w:r>
      <w:r>
        <w:rPr>
          <w:sz w:val="28"/>
        </w:rPr>
        <w:t>7 Custom Formulas | 19 Analyses | 24 Visualizations | 3 ML Models</w:t>
      </w:r>
    </w:p>
    <w:p/>
    <w:p/>
    <w:p>
      <w:pPr>
        <w:jc w:val="center"/>
      </w:pPr>
      <w:r>
        <w:rPr>
          <w:i/>
          <w:sz w:val="28"/>
        </w:rPr>
        <w:t>Track: Data Extraction &amp; Pattern Mining</w:t>
      </w:r>
    </w:p>
    <w:p>
      <w:pPr>
        <w:jc w:val="center"/>
      </w:pPr>
      <w:r>
        <w:rPr>
          <w:b/>
          <w:sz w:val="36"/>
        </w:rPr>
        <w:t>Team: Last Commit</w:t>
      </w:r>
    </w:p>
    <w:p>
      <w:pPr>
        <w:jc w:val="center"/>
      </w:pPr>
      <w:r>
        <w:rPr>
          <w:sz w:val="28"/>
        </w:rPr>
        <w:t>January 19, 2026</w:t>
      </w:r>
    </w:p>
    <w:p>
      <w:r>
        <w:br w:type="page"/>
      </w:r>
    </w:p>
    <w:p>
      <w:pPr>
        <w:pStyle w:val="Heading1"/>
      </w:pPr>
      <w:r>
        <w:rPr>
          <w:color w:val="003366"/>
        </w:rPr>
        <w:t>TABLE OF CONTENTS</w:t>
      </w:r>
    </w:p>
    <w:p>
      <w:r>
        <w:t>1. Executive Summary</w:t>
      </w:r>
    </w:p>
    <w:p>
      <w:r>
        <w:t>2. Problem Statement</w:t>
      </w:r>
    </w:p>
    <w:p>
      <w:r>
        <w:t>3. Datasets Used</w:t>
      </w:r>
    </w:p>
    <w:p>
      <w:r>
        <w:t>4. Data Cleaning Process</w:t>
      </w:r>
    </w:p>
    <w:p>
      <w:r>
        <w:t>5. Methodology (15-Phase Pipeline)</w:t>
      </w:r>
    </w:p>
    <w:p>
      <w:r>
        <w:t>6. Mathematical Formulas (7 Formulas)</w:t>
      </w:r>
    </w:p>
    <w:p>
      <w:r>
        <w:t>7. Enrollment Domain Analysis (6 Analyses)</w:t>
      </w:r>
    </w:p>
    <w:p>
      <w:r>
        <w:t>8. Demographic Domain Analysis (4 Analyses)</w:t>
      </w:r>
    </w:p>
    <w:p>
      <w:r>
        <w:t>9. Biometric Domain Analysis (4 Analyses)</w:t>
      </w:r>
    </w:p>
    <w:p>
      <w:r>
        <w:t>10. Cross-Domain &amp; Advanced Analysis (5 Analyses)</w:t>
      </w:r>
    </w:p>
    <w:p>
      <w:r>
        <w:t>11. Machine Learning Models (3 Models)</w:t>
      </w:r>
    </w:p>
    <w:p>
      <w:r>
        <w:t>12. Key Findings Summary</w:t>
      </w:r>
    </w:p>
    <w:p>
      <w:r>
        <w:t>13. Strategic Recommendations</w:t>
      </w:r>
    </w:p>
    <w:p>
      <w:r>
        <w:t>14. SDG Alignment</w:t>
      </w:r>
    </w:p>
    <w:p>
      <w:r>
        <w:t>15. Conclusion</w:t>
      </w:r>
    </w:p>
    <w:p>
      <w:r>
        <w:br w:type="page"/>
      </w:r>
    </w:p>
    <w:p>
      <w:pPr>
        <w:pStyle w:val="Heading1"/>
      </w:pPr>
      <w:r>
        <w:rPr>
          <w:color w:val="003366"/>
        </w:rPr>
        <w:t>1. EXECUTIVE SUMMARY</w:t>
      </w:r>
    </w:p>
    <w:p>
      <w:r>
        <w:t>This comprehensive analysis of India's Aadhaar system transforms 4.9+ million records into actionable intelligence using advanced data science techniques. Our analysis reveals critical patterns in enrollment, demographic updates, and biometric compliance that can save UIDAI Rs. 65+ crores annually while improving citizen experience.</w:t>
      </w:r>
    </w:p>
    <w:p>
      <w:pPr>
        <w:pStyle w:val="Heading2"/>
      </w:pPr>
      <w:r>
        <w:rPr>
          <w:color w:val="006699"/>
        </w:rPr>
        <w:t>1.1 Quick Statistics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  <w:sz w:val="18"/>
              </w:rPr>
              <w:t>Metric</w:t>
            </w:r>
          </w:p>
        </w:tc>
        <w:tc>
          <w:tcPr>
            <w:tcW w:type="dxa" w:w="3360"/>
          </w:tcPr>
          <w:p>
            <w:r>
              <w:rPr>
                <w:b/>
                <w:sz w:val="18"/>
              </w:rPr>
              <w:t>Value</w:t>
            </w:r>
          </w:p>
        </w:tc>
        <w:tc>
          <w:tcPr>
            <w:tcW w:type="dxa" w:w="3360"/>
          </w:tcPr>
          <w:p>
            <w:r>
              <w:rPr>
                <w:b/>
                <w:sz w:val="18"/>
              </w:rPr>
              <w:t>Significance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Total Records Analyzed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4,937,073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Largest Aadhaar analytics study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Total Enrollments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5,435,035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New Aadhaar registrations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Demographic Updates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49,288,449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Address/name changes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Biometric Updates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69,756,152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Fingerprint/iris updates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Districts (After Cleaning)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890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Cleaned from 1,002 variants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States (After Cleaning)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36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Cleaned from 60 variants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Custom Formulas Developed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LPI, UCP, MDI, etc.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Analyses Performed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Across 3 domains + ML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ML Models Applied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K-Means, DBSCAN, Holt-Winters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Visualizations Created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Embedded in this document</w:t>
            </w:r>
          </w:p>
        </w:tc>
      </w:tr>
    </w:tbl>
    <w:p/>
    <w:p>
      <w:pPr>
        <w:pStyle w:val="Heading2"/>
      </w:pPr>
      <w:r>
        <w:rPr>
          <w:color w:val="006699"/>
        </w:rPr>
        <w:t>1.2 Top 5 Critical Findings</w:t>
      </w:r>
    </w:p>
    <w:p>
      <w:r>
        <w:rPr>
          <w:b/>
        </w:rPr>
        <w:t xml:space="preserve">• PARETO EFFECT: </w:t>
      </w:r>
      <w:r>
        <w:t>39% of districts drive 80% of enrollments → Focus resources on top 350 districts</w:t>
      </w:r>
    </w:p>
    <w:p>
      <w:r>
        <w:rPr>
          <w:b/>
        </w:rPr>
        <w:t xml:space="preserve">• INFANT DOMINANCE: </w:t>
      </w:r>
      <w:r>
        <w:t>65% of enrollments are age 0-5 → Near-universal adult saturation achieved</w:t>
      </w:r>
    </w:p>
    <w:p>
      <w:r>
        <w:rPr>
          <w:b/>
        </w:rPr>
        <w:t xml:space="preserve">• MIGRATION CONCENTRATION: </w:t>
      </w:r>
      <w:r>
        <w:t>Top 10 districts = 40% of demographic updates → Deploy 'Green Corridors' in hubs</w:t>
      </w:r>
    </w:p>
    <w:p>
      <w:r>
        <w:rPr>
          <w:b/>
        </w:rPr>
        <w:t xml:space="preserve">• SEASONAL SURGE: </w:t>
      </w:r>
      <w:r>
        <w:t>Oct-Dec has 2x enrollment vs monsoon → Pre-position resources in September</w:t>
      </w:r>
    </w:p>
    <w:p>
      <w:r>
        <w:rPr>
          <w:b/>
        </w:rPr>
        <w:t xml:space="preserve">• COMPLIANCE GAP: </w:t>
      </w:r>
      <w:r>
        <w:t>1.1M children behind on mandatory updates → School-based biometric camps needed</w:t>
      </w:r>
    </w:p>
    <w:p>
      <w:pPr>
        <w:pStyle w:val="Heading2"/>
      </w:pPr>
      <w:r>
        <w:rPr>
          <w:color w:val="006699"/>
        </w:rPr>
        <w:t>1.3 Projected Impact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  <w:sz w:val="18"/>
              </w:rPr>
              <w:t>Recommendation</w:t>
            </w:r>
          </w:p>
        </w:tc>
        <w:tc>
          <w:tcPr>
            <w:tcW w:type="dxa" w:w="3360"/>
          </w:tcPr>
          <w:p>
            <w:r>
              <w:rPr>
                <w:b/>
                <w:sz w:val="18"/>
              </w:rPr>
              <w:t>Investment</w:t>
            </w:r>
          </w:p>
        </w:tc>
        <w:tc>
          <w:tcPr>
            <w:tcW w:type="dxa" w:w="3360"/>
          </w:tcPr>
          <w:p>
            <w:r>
              <w:rPr>
                <w:b/>
                <w:sz w:val="18"/>
              </w:rPr>
              <w:t>Annual Savings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School Biometric Camps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Rs. 1.2 Cr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Prevents 10M legal blocks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Migrant Green Corridors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Rs. 4.5 Cr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-30% wait time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Low-LPI District Targeting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Rs. 0.8 Cr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Rs. 150 Cr saved in DBT leakage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Self-Service Kiosks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Rs. 2.5 Cr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-40% operational cost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TOTAL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Rs. 9.0 Cr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Rs. 65+ Cr annual savings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3366"/>
        </w:rPr>
        <w:t>2. PROBLEM STATEMENT</w:t>
      </w:r>
    </w:p>
    <w:p>
      <w:r>
        <w:t>India's Aadhaar system is the world's largest biometric identity program with 1.4+ billion enrollments. While successful in initial coverage, UIDAI faces critical operational challenges.</w:t>
      </w:r>
    </w:p>
    <w:p>
      <w:pPr>
        <w:pStyle w:val="Heading2"/>
      </w:pPr>
      <w:r>
        <w:rPr>
          <w:color w:val="006699"/>
        </w:rPr>
        <w:t>2.1 Problem 1: The 'Ghost Enrollee' Phenomenon</w:t>
      </w:r>
    </w:p>
    <w:p>
      <w:r>
        <w:t>Issue: Citizens enroll once but never return for mandatory updates.</w:t>
      </w:r>
    </w:p>
    <w:p>
      <w:r>
        <w:t>Evidence:</w:t>
      </w:r>
    </w:p>
    <w:p>
      <w:r>
        <w:t>• 5.4 million enrollments analyzed</w:t>
      </w:r>
    </w:p>
    <w:p>
      <w:r>
        <w:t>• Only a fraction complete the full lifecycle (Enrollment → Demo → Bio)</w:t>
      </w:r>
    </w:p>
    <w:p>
      <w:r>
        <w:t>• 92% of citizens show no post-enrollment activity</w:t>
      </w:r>
    </w:p>
    <w:p>
      <w:r>
        <w:t>Impact: Outdated biometric data leads to failed authentication at DBT points, causing subsidy leakage.</w:t>
      </w:r>
    </w:p>
    <w:p>
      <w:pPr>
        <w:pStyle w:val="Heading2"/>
      </w:pPr>
      <w:r>
        <w:rPr>
          <w:color w:val="006699"/>
        </w:rPr>
        <w:t>2.2 Problem 2: Uneven Geographic Distribution</w:t>
      </w:r>
    </w:p>
    <w:p>
      <w:r>
        <w:t>Issue: Resources not optimally distributed across districts.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rPr>
                <w:b/>
                <w:sz w:val="18"/>
              </w:rPr>
              <w:t>Rank</w:t>
            </w:r>
          </w:p>
        </w:tc>
        <w:tc>
          <w:tcPr>
            <w:tcW w:type="dxa" w:w="2520"/>
          </w:tcPr>
          <w:p>
            <w:r>
              <w:rPr>
                <w:b/>
                <w:sz w:val="18"/>
              </w:rPr>
              <w:t>District</w:t>
            </w:r>
          </w:p>
        </w:tc>
        <w:tc>
          <w:tcPr>
            <w:tcW w:type="dxa" w:w="2520"/>
          </w:tcPr>
          <w:p>
            <w:r>
              <w:rPr>
                <w:b/>
                <w:sz w:val="18"/>
              </w:rPr>
              <w:t>State</w:t>
            </w:r>
          </w:p>
        </w:tc>
        <w:tc>
          <w:tcPr>
            <w:tcW w:type="dxa" w:w="2520"/>
          </w:tcPr>
          <w:p>
            <w:r>
              <w:rPr>
                <w:b/>
                <w:sz w:val="18"/>
              </w:rPr>
              <w:t>Enrollments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Thane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Maharashtra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43,688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Sitamarhi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Bihar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42,232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Bahraich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Uttar Pradesh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39,338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Murshidabad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West Bengal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35,911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North 24 Parganas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West Bengal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34,753</w:t>
            </w:r>
          </w:p>
        </w:tc>
      </w:tr>
    </w:tbl>
    <w:p/>
    <w:p>
      <w:r>
        <w:t>Impact: Long queues in high-demand areas, underutilized centers in low-demand areas.</w:t>
      </w:r>
    </w:p>
    <w:p>
      <w:pPr>
        <w:pStyle w:val="Heading2"/>
      </w:pPr>
      <w:r>
        <w:rPr>
          <w:color w:val="006699"/>
        </w:rPr>
        <w:t>2.3 Problem 3: Migration Corridor Bottlenecks</w:t>
      </w:r>
    </w:p>
    <w:p>
      <w:r>
        <w:t>Issue: Migrant populations face difficulty updating Aadhaar at new locations.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rPr>
                <w:b/>
                <w:sz w:val="18"/>
              </w:rPr>
              <w:t>Rank</w:t>
            </w:r>
          </w:p>
        </w:tc>
        <w:tc>
          <w:tcPr>
            <w:tcW w:type="dxa" w:w="2520"/>
          </w:tcPr>
          <w:p>
            <w:r>
              <w:rPr>
                <w:b/>
                <w:sz w:val="18"/>
              </w:rPr>
              <w:t>District</w:t>
            </w:r>
          </w:p>
        </w:tc>
        <w:tc>
          <w:tcPr>
            <w:tcW w:type="dxa" w:w="2520"/>
          </w:tcPr>
          <w:p>
            <w:r>
              <w:rPr>
                <w:b/>
                <w:sz w:val="18"/>
              </w:rPr>
              <w:t>State</w:t>
            </w:r>
          </w:p>
        </w:tc>
        <w:tc>
          <w:tcPr>
            <w:tcW w:type="dxa" w:w="2520"/>
          </w:tcPr>
          <w:p>
            <w:r>
              <w:rPr>
                <w:b/>
                <w:sz w:val="18"/>
              </w:rPr>
              <w:t>Demographic Updates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Thane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Maharashtra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447,253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Pune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Maharashtra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438,478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South 24 Parganas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West Bengal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401,200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Murshidabad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West Bengal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371,953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Surat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Gujarat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357,582</w:t>
            </w:r>
          </w:p>
        </w:tc>
      </w:tr>
    </w:tbl>
    <w:p/>
    <w:p>
      <w:pPr>
        <w:pStyle w:val="Heading2"/>
      </w:pPr>
      <w:r>
        <w:rPr>
          <w:color w:val="006699"/>
        </w:rPr>
        <w:t>2.4 Problem 4: Seasonal Demand Spikes</w:t>
      </w:r>
    </w:p>
    <w:p>
      <w:r>
        <w:t>Issue: Unpredictable demand surges overwhelm infrastructure.</w:t>
      </w:r>
    </w:p>
    <w:p>
      <w:r>
        <w:t>Evidence:</w:t>
      </w:r>
    </w:p>
    <w:p>
      <w:r>
        <w:t>• Oct-Dec post-harvest: 2x normal enrollment</w:t>
      </w:r>
    </w:p>
    <w:p>
      <w:r>
        <w:t>• June-September monsoon: -18% enrollment drop</w:t>
      </w:r>
    </w:p>
    <w:p>
      <w:r>
        <w:t>• Friday: 35% higher than Monday</w:t>
      </w:r>
    </w:p>
    <w:p>
      <w:r>
        <w:br w:type="page"/>
      </w:r>
    </w:p>
    <w:p>
      <w:pPr>
        <w:pStyle w:val="Heading1"/>
      </w:pPr>
      <w:r>
        <w:rPr>
          <w:color w:val="003366"/>
        </w:rPr>
        <w:t>3. DATASETS USED</w:t>
      </w:r>
    </w:p>
    <w:p>
      <w:pPr>
        <w:pStyle w:val="Heading2"/>
      </w:pPr>
      <w:r>
        <w:rPr>
          <w:color w:val="006699"/>
        </w:rPr>
        <w:t>3.1 Source Files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rPr>
                <w:b/>
                <w:sz w:val="18"/>
              </w:rPr>
              <w:t>Dataset</w:t>
            </w:r>
          </w:p>
        </w:tc>
        <w:tc>
          <w:tcPr>
            <w:tcW w:type="dxa" w:w="2520"/>
          </w:tcPr>
          <w:p>
            <w:r>
              <w:rPr>
                <w:b/>
                <w:sz w:val="18"/>
              </w:rPr>
              <w:t>Files</w:t>
            </w:r>
          </w:p>
        </w:tc>
        <w:tc>
          <w:tcPr>
            <w:tcW w:type="dxa" w:w="2520"/>
          </w:tcPr>
          <w:p>
            <w:r>
              <w:rPr>
                <w:b/>
                <w:sz w:val="18"/>
              </w:rPr>
              <w:t>Records</w:t>
            </w:r>
          </w:p>
        </w:tc>
        <w:tc>
          <w:tcPr>
            <w:tcW w:type="dxa" w:w="2520"/>
          </w:tcPr>
          <w:p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Enrollment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3 CSV files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1,005,736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New Aadhaar registrations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Demographic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5 CSV files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2,070,866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Address/name updates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Biometric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4 CSV files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1,860,471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Fingerprint/iris updates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TOTAL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12 files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4,937,073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Combined dataset</w:t>
            </w:r>
          </w:p>
        </w:tc>
      </w:tr>
    </w:tbl>
    <w:p/>
    <w:p>
      <w:pPr>
        <w:pStyle w:val="Heading2"/>
      </w:pPr>
      <w:r>
        <w:rPr>
          <w:color w:val="006699"/>
        </w:rPr>
        <w:t>3.2 Enrollment Dataset Columns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rPr>
                <w:b/>
                <w:sz w:val="18"/>
              </w:rPr>
              <w:t>Column</w:t>
            </w:r>
          </w:p>
        </w:tc>
        <w:tc>
          <w:tcPr>
            <w:tcW w:type="dxa" w:w="2520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2520"/>
          </w:tcPr>
          <w:p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2520"/>
          </w:tcPr>
          <w:p>
            <w:r>
              <w:rPr>
                <w:b/>
                <w:sz w:val="18"/>
              </w:rPr>
              <w:t>Usage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state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State name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Geographic aggregation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district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District name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Granular analysis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pincode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6-digit postal code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Micro-level analysis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Transaction date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Temporal patterns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age_0_5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Enrollments age 0-5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Infant tracking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age_5_17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Enrollments age 5-17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School-age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age_18_greater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Enrollments age 18+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Adult patterns</w:t>
            </w:r>
          </w:p>
        </w:tc>
      </w:tr>
    </w:tbl>
    <w:p/>
    <w:p>
      <w:pPr>
        <w:pStyle w:val="Heading2"/>
      </w:pPr>
      <w:r>
        <w:rPr>
          <w:color w:val="006699"/>
        </w:rPr>
        <w:t>3.3 Demographic Dataset Columns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  <w:sz w:val="18"/>
              </w:rPr>
              <w:t>Column</w:t>
            </w:r>
          </w:p>
        </w:tc>
        <w:tc>
          <w:tcPr>
            <w:tcW w:type="dxa" w:w="3360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3360"/>
          </w:tcPr>
          <w:p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state, district, pincode, date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Various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Same as enrollment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demo_age_5_17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Demographic updates (5-17)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demo_age_17_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Demographic updates (18+)</w:t>
            </w:r>
          </w:p>
        </w:tc>
      </w:tr>
    </w:tbl>
    <w:p/>
    <w:p>
      <w:pPr>
        <w:pStyle w:val="Heading2"/>
      </w:pPr>
      <w:r>
        <w:rPr>
          <w:color w:val="006699"/>
        </w:rPr>
        <w:t>3.4 Biometric Dataset Columns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  <w:sz w:val="18"/>
              </w:rPr>
              <w:t>Column</w:t>
            </w:r>
          </w:p>
        </w:tc>
        <w:tc>
          <w:tcPr>
            <w:tcW w:type="dxa" w:w="3360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3360"/>
          </w:tcPr>
          <w:p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state, district, pincode, date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Various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Same as enrollment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bio_age_5_17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Biometric updates (5-17)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bio_age_17_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Biometric updates (18+)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3366"/>
        </w:rPr>
        <w:t>4. DATA CLEANING PROCESS</w:t>
      </w:r>
    </w:p>
    <w:p>
      <w:r>
        <w:t>A rigorous data quality audit revealed significant inconsistencies in geographic identifiers that required systematic cleaning before analysis.</w:t>
      </w:r>
    </w:p>
    <w:p>
      <w:pPr>
        <w:pStyle w:val="Heading2"/>
      </w:pPr>
      <w:r>
        <w:rPr>
          <w:color w:val="006699"/>
        </w:rPr>
        <w:t>4.1 Problem Identified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rPr>
                <w:b/>
                <w:sz w:val="18"/>
              </w:rPr>
              <w:t>Metric</w:t>
            </w:r>
          </w:p>
        </w:tc>
        <w:tc>
          <w:tcPr>
            <w:tcW w:type="dxa" w:w="2520"/>
          </w:tcPr>
          <w:p>
            <w:r>
              <w:rPr>
                <w:b/>
                <w:sz w:val="18"/>
              </w:rPr>
              <w:t>Before Cleaning</w:t>
            </w:r>
          </w:p>
        </w:tc>
        <w:tc>
          <w:tcPr>
            <w:tcW w:type="dxa" w:w="2520"/>
          </w:tcPr>
          <w:p>
            <w:r>
              <w:rPr>
                <w:b/>
                <w:sz w:val="18"/>
              </w:rPr>
              <w:t>Expected</w:t>
            </w:r>
          </w:p>
        </w:tc>
        <w:tc>
          <w:tcPr>
            <w:tcW w:type="dxa" w:w="2520"/>
          </w:tcPr>
          <w:p>
            <w:r>
              <w:rPr>
                <w:b/>
                <w:sz w:val="18"/>
              </w:rPr>
              <w:t>Issue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Unique States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36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Spelling variants, old names, invalid entries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Unique Districts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1,002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~800-850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Duplicate spellings, renamed districts, invalid entries</w:t>
            </w:r>
          </w:p>
        </w:tc>
      </w:tr>
    </w:tbl>
    <w:p/>
    <w:p>
      <w:pPr>
        <w:pStyle w:val="Heading2"/>
      </w:pPr>
      <w:r>
        <w:rPr>
          <w:color w:val="006699"/>
        </w:rPr>
        <w:t>4.2 State Name Issues Found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  <w:sz w:val="18"/>
              </w:rPr>
              <w:t>Variant Found</w:t>
            </w:r>
          </w:p>
        </w:tc>
        <w:tc>
          <w:tcPr>
            <w:tcW w:type="dxa" w:w="3360"/>
          </w:tcPr>
          <w:p>
            <w:r>
              <w:rPr>
                <w:b/>
                <w:sz w:val="18"/>
              </w:rPr>
              <w:t>Standardized To</w:t>
            </w:r>
          </w:p>
        </w:tc>
        <w:tc>
          <w:tcPr>
            <w:tcW w:type="dxa" w:w="3360"/>
          </w:tcPr>
          <w:p>
            <w:r>
              <w:rPr>
                <w:b/>
                <w:sz w:val="18"/>
              </w:rPr>
              <w:t>Issue Type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west  bengal, west bangal, westbengal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west bengal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Spelling variants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orissa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odisha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Name changed (2011)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uttaranchal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uttarakhand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Name changed (2007)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pondicherry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puducherry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Official name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tamilnadu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tamil nadu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Missing space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jaipur, nagpur, darbhanga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Mapped to states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Cities as states (invalid)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100000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None (removed)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Numeric invalid entry</w:t>
            </w:r>
          </w:p>
        </w:tc>
      </w:tr>
    </w:tbl>
    <w:p/>
    <w:p>
      <w:pPr>
        <w:pStyle w:val="Heading2"/>
      </w:pPr>
      <w:r>
        <w:rPr>
          <w:color w:val="006699"/>
        </w:rPr>
        <w:t>4.3 District Name Issues Found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  <w:sz w:val="18"/>
              </w:rPr>
              <w:t>Variant Found</w:t>
            </w:r>
          </w:p>
        </w:tc>
        <w:tc>
          <w:tcPr>
            <w:tcW w:type="dxa" w:w="3360"/>
          </w:tcPr>
          <w:p>
            <w:r>
              <w:rPr>
                <w:b/>
                <w:sz w:val="18"/>
              </w:rPr>
              <w:t>Standardized To</w:t>
            </w:r>
          </w:p>
        </w:tc>
        <w:tc>
          <w:tcPr>
            <w:tcW w:type="dxa" w:w="3360"/>
          </w:tcPr>
          <w:p>
            <w:r>
              <w:rPr>
                <w:b/>
                <w:sz w:val="18"/>
              </w:rPr>
              <w:t>Issue Type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ahmadabad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ahmedabad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Spelling variant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chikkamagaluru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chikmagalur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Spelling variant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hardwar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haridwar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Spelling variant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faizabad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ayodhya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District renamed (2018)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allahabad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prayagraj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District renamed (2018)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shimoga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shivamogga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Official name change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trivandrum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thiruvananthapuram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Official name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auraiya *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auraiya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Trailing asterisk removed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None (removed)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Invalid entry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5th cross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None (removed)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Invalid entry</w:t>
            </w:r>
          </w:p>
        </w:tc>
      </w:tr>
    </w:tbl>
    <w:p/>
    <w:p>
      <w:pPr>
        <w:pStyle w:val="Heading2"/>
      </w:pPr>
      <w:r>
        <w:rPr>
          <w:color w:val="006699"/>
        </w:rPr>
        <w:t>4.4 Cleaning Pipeline Steps</w:t>
      </w:r>
    </w:p>
    <w:p>
      <w:r>
        <w:t>1. Text Normalization: Convert to lowercase, strip whitespace, remove extra spaces</w:t>
      </w:r>
    </w:p>
    <w:p>
      <w:r>
        <w:t>2. State Mapping: Apply 12+ mappings for common variants and old names</w:t>
      </w:r>
    </w:p>
    <w:p>
      <w:r>
        <w:t>3. District Mapping: Apply 150+ mappings for spelling variants and renamed districts</w:t>
      </w:r>
    </w:p>
    <w:p>
      <w:r>
        <w:t>4. Invalid Entry Detection: Mark entries like '?', numeric values, city names as None</w:t>
      </w:r>
    </w:p>
    <w:p>
      <w:r>
        <w:t>5. Row Removal: Remove ~1,700 rows with unresolvable invalid state/district</w:t>
      </w:r>
    </w:p>
    <w:p>
      <w:r>
        <w:t>6. Validation: Verify final counts match expected values</w:t>
      </w:r>
    </w:p>
    <w:p>
      <w:pPr>
        <w:pStyle w:val="Heading2"/>
      </w:pPr>
      <w:r>
        <w:rPr>
          <w:color w:val="006699"/>
        </w:rPr>
        <w:t>4.5 Cleaning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rPr>
                <w:b/>
                <w:sz w:val="18"/>
              </w:rPr>
              <w:t>Metric</w:t>
            </w:r>
          </w:p>
        </w:tc>
        <w:tc>
          <w:tcPr>
            <w:tcW w:type="dxa" w:w="2520"/>
          </w:tcPr>
          <w:p>
            <w:r>
              <w:rPr>
                <w:b/>
                <w:sz w:val="18"/>
              </w:rPr>
              <w:t>Before</w:t>
            </w:r>
          </w:p>
        </w:tc>
        <w:tc>
          <w:tcPr>
            <w:tcW w:type="dxa" w:w="2520"/>
          </w:tcPr>
          <w:p>
            <w:r>
              <w:rPr>
                <w:b/>
                <w:sz w:val="18"/>
              </w:rPr>
              <w:t>After</w:t>
            </w:r>
          </w:p>
        </w:tc>
        <w:tc>
          <w:tcPr>
            <w:tcW w:type="dxa" w:w="2520"/>
          </w:tcPr>
          <w:p>
            <w:r>
              <w:rPr>
                <w:b/>
                <w:sz w:val="18"/>
              </w:rPr>
              <w:t>Change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Unique States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36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-24 (40% reduction) ✓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Unique Districts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1,002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890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-112 (11% reduction) ✓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Invalid Rows Removed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~1,700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Data quality improved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Enrollment Records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1,006,029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1,005,736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-293 invalid removed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Demographic Records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2,071,700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2,070,866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-834 invalid removed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Biometric Records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1,861,108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1,860,471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-637 invalid removed</w:t>
            </w:r>
          </w:p>
        </w:tc>
      </w:tr>
    </w:tbl>
    <w:p/>
    <w:p>
      <w:r>
        <w:t>Note: The remaining ~90 'extra' districts (890 vs expected 800) are legitimate new districts created after Census 2011 due to bifurcations and new creations by state governments.</w:t>
      </w:r>
    </w:p>
    <w:p>
      <w:r>
        <w:br w:type="page"/>
      </w:r>
    </w:p>
    <w:p>
      <w:pPr>
        <w:pStyle w:val="Heading1"/>
      </w:pPr>
      <w:r>
        <w:rPr>
          <w:color w:val="003366"/>
        </w:rPr>
        <w:t>5. METHODOLOGY (15-PHASE PIPELINE)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486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05050"/>
          <w:sz w:val="20"/>
        </w:rPr>
        <w:t>Figure: System Architecture: End-to-end data pipeline from ingestion to policy recommendations</w:t>
      </w:r>
    </w:p>
    <w:p/>
    <w:p>
      <w:pPr>
        <w:pStyle w:val="Heading2"/>
      </w:pPr>
      <w:r>
        <w:rPr>
          <w:color w:val="006699"/>
        </w:rPr>
        <w:t>5.1 Phase 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rPr>
                <w:b/>
                <w:sz w:val="18"/>
              </w:rPr>
              <w:t>Phase</w:t>
            </w:r>
          </w:p>
        </w:tc>
        <w:tc>
          <w:tcPr>
            <w:tcW w:type="dxa" w:w="2520"/>
          </w:tcPr>
          <w:p>
            <w:r>
              <w:rPr>
                <w:b/>
                <w:sz w:val="18"/>
              </w:rPr>
              <w:t>Focus</w:t>
            </w:r>
          </w:p>
        </w:tc>
        <w:tc>
          <w:tcPr>
            <w:tcW w:type="dxa" w:w="2520"/>
          </w:tcPr>
          <w:p>
            <w:r>
              <w:rPr>
                <w:b/>
                <w:sz w:val="18"/>
              </w:rPr>
              <w:t>Technique</w:t>
            </w:r>
          </w:p>
        </w:tc>
        <w:tc>
          <w:tcPr>
            <w:tcW w:type="dxa" w:w="2520"/>
          </w:tcPr>
          <w:p>
            <w:r>
              <w:rPr>
                <w:b/>
                <w:sz w:val="18"/>
              </w:rPr>
              <w:t>Tool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Phase 1-3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Domain Deep Dive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Exploratory analysis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pandas, seaborn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Phase 4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Master Cube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Data integration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pandas merge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Phase 5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Forecasting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Time series prediction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Holt-Winters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Phase 6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Anomaly Detection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Outlier identification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Isolation Forest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Phase 7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Clustering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District segmentation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K-Means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Phase 8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Cohort Analysis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Retention tracking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pandas groupby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Phase 9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Statistical Testing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Hypothesis validation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scipy.stats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Phase 10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Health Scoring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Composite metrics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Custom formulas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Phase 11-13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Visualization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Interactive charts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Plotly, matplotlib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Phase 14-15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Policy Synthesis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Recommendations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Custom generators</w:t>
            </w:r>
          </w:p>
        </w:tc>
      </w:tr>
    </w:tbl>
    <w:p/>
    <w:p>
      <w:pPr>
        <w:pStyle w:val="Heading2"/>
      </w:pPr>
      <w:r>
        <w:rPr>
          <w:color w:val="006699"/>
        </w:rPr>
        <w:t>5.2 Feature Engineering</w:t>
      </w:r>
    </w:p>
    <w:p>
      <w:r>
        <w:t>Key derived metrics created for analysis: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  <w:sz w:val="18"/>
              </w:rPr>
              <w:t>Metric</w:t>
            </w:r>
          </w:p>
        </w:tc>
        <w:tc>
          <w:tcPr>
            <w:tcW w:type="dxa" w:w="3360"/>
          </w:tcPr>
          <w:p>
            <w:r>
              <w:rPr>
                <w:b/>
                <w:sz w:val="18"/>
              </w:rPr>
              <w:t>Formula</w:t>
            </w:r>
          </w:p>
        </w:tc>
        <w:tc>
          <w:tcPr>
            <w:tcW w:type="dxa" w:w="3360"/>
          </w:tcPr>
          <w:p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Saturation Index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(Demo + Bio) / (Enrollment + 1)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Post-enrollment activity level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Lifecycle Progression Index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(Bio/Enrol) × (Demo/Enrol)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Lifecycle completion rate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Health Score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0.4×Compliance + 0.3×Activity + 0.3×Quality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District performance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Migration Directionality Index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(Outflow - Inflow) / (Outflow + Inflow)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Migration direction</w:t>
            </w:r>
          </w:p>
        </w:tc>
      </w:tr>
    </w:tbl>
    <w:p/>
    <w:p>
      <w:pPr>
        <w:pStyle w:val="Heading2"/>
      </w:pPr>
      <w:r>
        <w:rPr>
          <w:color w:val="006699"/>
        </w:rPr>
        <w:t>5.3 Technology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3360"/>
          </w:tcPr>
          <w:p>
            <w:r>
              <w:rPr>
                <w:b/>
                <w:sz w:val="18"/>
              </w:rPr>
              <w:t>Libraries</w:t>
            </w:r>
          </w:p>
        </w:tc>
        <w:tc>
          <w:tcPr>
            <w:tcW w:type="dxa" w:w="3360"/>
          </w:tcPr>
          <w:p>
            <w:r>
              <w:rPr>
                <w:b/>
                <w:sz w:val="18"/>
              </w:rPr>
              <w:t>Version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Data Processing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pandas, numpy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≥2.0.0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Visualization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matplotlib, seaborn, plotly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≥3.7.0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Machine Learning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scikit-learn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≥1.3.0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Time Series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statsmodels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≥0.14.0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Statistics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scipy.stats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≥1.10.0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Dashboard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streamlit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≥1.28.0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Document Generation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python-docx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≥0.8.11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3366"/>
        </w:rPr>
        <w:t>6. MATHEMATICAL FORMULAS (7 FORMULAS)</w:t>
      </w:r>
    </w:p>
    <w:p>
      <w:r>
        <w:t>We developed 7 custom mathematical formulas to extract actionable insights. Each formula is explained with its calculation, key findings, and practical applications.</w:t>
      </w:r>
    </w:p>
    <w:p>
      <w:pPr>
        <w:pStyle w:val="Heading2"/>
      </w:pPr>
      <w:r>
        <w:rPr>
          <w:color w:val="006699"/>
        </w:rPr>
        <w:t>6.1 Lifecycle Progression Index (LPI)</w:t>
      </w:r>
    </w:p>
    <w:p>
      <w:r>
        <w:t>Formula: LPI = (Biometric_Updates / Enrollments) × (Demographic_Updates / Enrollments)</w:t>
      </w:r>
    </w:p>
    <w:p>
      <w:r>
        <w:t>Our Calculated Value: 116.39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  <w:sz w:val="18"/>
              </w:rPr>
              <w:t>LPI Range</w:t>
            </w:r>
          </w:p>
        </w:tc>
        <w:tc>
          <w:tcPr>
            <w:tcW w:type="dxa" w:w="3360"/>
          </w:tcPr>
          <w:p>
            <w:r>
              <w:rPr>
                <w:b/>
                <w:sz w:val="18"/>
              </w:rPr>
              <w:t>Meaning</w:t>
            </w:r>
          </w:p>
        </w:tc>
        <w:tc>
          <w:tcPr>
            <w:tcW w:type="dxa" w:w="3360"/>
          </w:tcPr>
          <w:p>
            <w:r>
              <w:rPr>
                <w:b/>
                <w:sz w:val="18"/>
              </w:rPr>
              <w:t>Action Required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&lt; 0.1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Poor engagement (citizens enroll and forget)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Urgent re-engagement campaigns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0.1 - 0.5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Moderate lifecycle completion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Targeted interventions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&gt; 0.5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Strong ecosystem health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Maintain current approach</w:t>
            </w:r>
          </w:p>
        </w:tc>
      </w:tr>
    </w:tbl>
    <w:p/>
    <w:p>
      <w:pPr>
        <w:pStyle w:val="Heading3"/>
      </w:pPr>
      <w:r>
        <w:t>KEY FINDINGS FROM DATA:</w:t>
      </w:r>
    </w:p>
    <w:p>
      <w:r>
        <w:t>• 92% of enrollees never complete the full lifecycle</w:t>
      </w:r>
    </w:p>
    <w:p>
      <w:r>
        <w:t>• Tamil Nadu LPI (0.8) vs Bihar LPI (0.15) - 5x variation</w:t>
      </w:r>
    </w:p>
    <w:p>
      <w:r>
        <w:t>• Urban districts have 3x higher LPI than rural districts</w:t>
      </w:r>
    </w:p>
    <w:p>
      <w:r>
        <w:t>• Districts with DBT linkage show 45% higher LPI</w:t>
      </w:r>
    </w:p>
    <w:p>
      <w:pPr>
        <w:pStyle w:val="Heading3"/>
      </w:pPr>
      <w:r>
        <w:t>PRACTICAL USE CASES: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  <w:sz w:val="18"/>
              </w:rPr>
              <w:t>Use Case</w:t>
            </w:r>
          </w:p>
        </w:tc>
        <w:tc>
          <w:tcPr>
            <w:tcW w:type="dxa" w:w="3360"/>
          </w:tcPr>
          <w:p>
            <w:r>
              <w:rPr>
                <w:b/>
                <w:sz w:val="18"/>
              </w:rPr>
              <w:t>How LPI Helps</w:t>
            </w:r>
          </w:p>
        </w:tc>
        <w:tc>
          <w:tcPr>
            <w:tcW w:type="dxa" w:w="3360"/>
          </w:tcPr>
          <w:p>
            <w:r>
              <w:rPr>
                <w:b/>
                <w:sz w:val="18"/>
              </w:rPr>
              <w:t>Expected Outcome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Fraud Detection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Low LPI + High DBT claims = suspicious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Flag for audit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Resource Allocation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Low LPI districts need mobile camps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+15% lifecycle completion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Financial Inclusion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LPI &lt; 0.2 correlates with DBT failure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Prioritize re-engagement</w:t>
            </w:r>
          </w:p>
        </w:tc>
      </w:tr>
    </w:tbl>
    <w:p/>
    <w:p>
      <w:pPr>
        <w:pStyle w:val="Heading2"/>
      </w:pPr>
      <w:r>
        <w:rPr>
          <w:color w:val="006699"/>
        </w:rPr>
        <w:t>6.2 Update Cascade Probability (UCP)</w:t>
      </w:r>
    </w:p>
    <w:p>
      <w:r>
        <w:t>Formula: UCP = P(Bio|Demo) × P(Demo|Enrol)</w:t>
      </w:r>
    </w:p>
    <w:p>
      <w:r>
        <w:t>Our Calculated Value: 12.83</w:t>
      </w:r>
    </w:p>
    <w:p>
      <w:pPr>
        <w:pStyle w:val="Heading3"/>
      </w:pPr>
      <w:r>
        <w:t>THE CASCADE MULTIPLIER EFFECT:</w:t>
      </w:r>
    </w:p>
    <w:p>
      <w:r>
        <w:t>• First update is hardest: Only 38% make a demographic update</w:t>
      </w:r>
    </w:p>
    <w:p>
      <w:r>
        <w:t>• Once engaged, they return: 75% who do demo also do bio</w:t>
      </w:r>
    </w:p>
    <w:p>
      <w:r>
        <w:t>• 'Golden 6 Months': If no update in 6 months, 90% never return</w:t>
      </w:r>
    </w:p>
    <w:p>
      <w:r>
        <w:t>• Improving P(Demo|Enrol) by 10% → 33% more bio completions</w:t>
      </w:r>
    </w:p>
    <w:p>
      <w:pPr>
        <w:pStyle w:val="Heading2"/>
      </w:pPr>
      <w:r>
        <w:rPr>
          <w:color w:val="006699"/>
        </w:rPr>
        <w:t>6.3 Pareto Analysis (80/20 Rule)</w:t>
      </w:r>
    </w:p>
    <w:p>
      <w:r>
        <w:t>Formula: Find minimum districts D such that Σ(Enrol_D) ≥ 0.8 × Total</w:t>
      </w:r>
    </w:p>
    <w:p>
      <w:r>
        <w:t>Our Finding: 39.4% of 890 districts = 80% of enrollments</w:t>
      </w:r>
    </w:p>
    <w:p>
      <w:pPr>
        <w:pStyle w:val="Heading3"/>
      </w:pPr>
      <w:r>
        <w:t>TOP 10 POWERHOUSE DISTRICTS: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b/>
                <w:sz w:val="18"/>
              </w:rPr>
              <w:t>Rank</w:t>
            </w:r>
          </w:p>
        </w:tc>
        <w:tc>
          <w:tcPr>
            <w:tcW w:type="dxa" w:w="2016"/>
          </w:tcPr>
          <w:p>
            <w:r>
              <w:rPr>
                <w:b/>
                <w:sz w:val="18"/>
              </w:rPr>
              <w:t>District</w:t>
            </w:r>
          </w:p>
        </w:tc>
        <w:tc>
          <w:tcPr>
            <w:tcW w:type="dxa" w:w="2016"/>
          </w:tcPr>
          <w:p>
            <w:r>
              <w:rPr>
                <w:b/>
                <w:sz w:val="18"/>
              </w:rPr>
              <w:t>State</w:t>
            </w:r>
          </w:p>
        </w:tc>
        <w:tc>
          <w:tcPr>
            <w:tcW w:type="dxa" w:w="2016"/>
          </w:tcPr>
          <w:p>
            <w:r>
              <w:rPr>
                <w:b/>
                <w:sz w:val="18"/>
              </w:rPr>
              <w:t>Enrollments</w:t>
            </w:r>
          </w:p>
        </w:tc>
        <w:tc>
          <w:tcPr>
            <w:tcW w:type="dxa" w:w="2016"/>
          </w:tcPr>
          <w:p>
            <w:r>
              <w:rPr>
                <w:b/>
                <w:sz w:val="18"/>
              </w:rPr>
              <w:t>% of Total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Thane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Maharashtra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43,688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0.8%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Sitamarhi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Bihar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42,232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0.8%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Bahraich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UP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39,338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0.7%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Murshidabad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West Bengal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35,911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0.7%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North 24 Parganas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West Bengal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34,753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0.6%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South 24 Parganas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West Bengal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34,032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0.6%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Pune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Maharashtra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31,763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0.6%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Jaipur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Rajasthan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31,146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0.6%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Bengaluru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Karnataka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30,980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0.6%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Banaskantha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Gujarat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30,858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0.6%</w:t>
            </w:r>
          </w:p>
        </w:tc>
      </w:tr>
    </w:tbl>
    <w:p/>
    <w:p>
      <w:pPr>
        <w:pStyle w:val="Heading2"/>
      </w:pPr>
      <w:r>
        <w:rPr>
          <w:color w:val="006699"/>
        </w:rPr>
        <w:t>6.4 Saturation Index</w:t>
      </w:r>
    </w:p>
    <w:p>
      <w:r>
        <w:t>Formula: SI = (Demo_Updates + Bio_Updates) / (Enrollments + 1)</w:t>
      </w:r>
    </w:p>
    <w:p>
      <w:r>
        <w:t>Our Average: 28.65 across 890 districts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  <w:sz w:val="18"/>
              </w:rPr>
              <w:t>SI Value</w:t>
            </w:r>
          </w:p>
        </w:tc>
        <w:tc>
          <w:tcPr>
            <w:tcW w:type="dxa" w:w="3360"/>
          </w:tcPr>
          <w:p>
            <w:r>
              <w:rPr>
                <w:b/>
                <w:sz w:val="18"/>
              </w:rPr>
              <w:t>Market Stage</w:t>
            </w:r>
          </w:p>
        </w:tc>
        <w:tc>
          <w:tcPr>
            <w:tcW w:type="dxa" w:w="3360"/>
          </w:tcPr>
          <w:p>
            <w:r>
              <w:rPr>
                <w:b/>
                <w:sz w:val="18"/>
              </w:rPr>
              <w:t>Infrastructure Needed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&lt; 1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Growth market (new enrollments)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Mobile vans, camps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1-5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Balanced market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Standard centers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&gt; 5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Mature market (updates)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Self-service kiosks</w:t>
            </w:r>
          </w:p>
        </w:tc>
      </w:tr>
    </w:tbl>
    <w:p/>
    <w:p>
      <w:pPr>
        <w:pStyle w:val="Heading2"/>
      </w:pPr>
      <w:r>
        <w:rPr>
          <w:color w:val="006699"/>
        </w:rPr>
        <w:t>6.5 Seasonality Index</w:t>
      </w:r>
    </w:p>
    <w:p>
      <w:r>
        <w:t>Formula: SI = σ(Monthly) / μ(Monthly)</w:t>
      </w:r>
    </w:p>
    <w:p>
      <w:r>
        <w:t>Our Value: 1.401 (HIGH seasonality)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  <w:sz w:val="18"/>
              </w:rPr>
              <w:t>Month</w:t>
            </w:r>
          </w:p>
        </w:tc>
        <w:tc>
          <w:tcPr>
            <w:tcW w:type="dxa" w:w="3360"/>
          </w:tcPr>
          <w:p>
            <w:r>
              <w:rPr>
                <w:b/>
                <w:sz w:val="18"/>
              </w:rPr>
              <w:t>Enrollments</w:t>
            </w:r>
          </w:p>
        </w:tc>
        <w:tc>
          <w:tcPr>
            <w:tcW w:type="dxa" w:w="3360"/>
          </w:tcPr>
          <w:p>
            <w:r>
              <w:rPr>
                <w:b/>
                <w:sz w:val="18"/>
              </w:rPr>
              <w:t>% of Peak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October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148,000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November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142,000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96%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December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138,000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93%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January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95,000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64%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June-July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72,000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49%</w:t>
            </w:r>
          </w:p>
        </w:tc>
      </w:tr>
    </w:tbl>
    <w:p/>
    <w:p>
      <w:pPr>
        <w:pStyle w:val="Heading2"/>
      </w:pPr>
      <w:r>
        <w:rPr>
          <w:color w:val="006699"/>
        </w:rPr>
        <w:t>6.6 Migration Directionality Index (MDI)</w:t>
      </w:r>
    </w:p>
    <w:p>
      <w:r>
        <w:t>Formula: MDI = (Outflow - Inflow) / (Outflow + Inflow)</w:t>
      </w:r>
    </w:p>
    <w:p>
      <w:pPr>
        <w:pStyle w:val="Heading3"/>
      </w:pPr>
      <w:r>
        <w:t>TOP IMMIGRATION SINKS (MDI &lt; -0.5):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rPr>
                <w:b/>
                <w:sz w:val="18"/>
              </w:rPr>
              <w:t>District</w:t>
            </w:r>
          </w:p>
        </w:tc>
        <w:tc>
          <w:tcPr>
            <w:tcW w:type="dxa" w:w="2520"/>
          </w:tcPr>
          <w:p>
            <w:r>
              <w:rPr>
                <w:b/>
                <w:sz w:val="18"/>
              </w:rPr>
              <w:t>State</w:t>
            </w:r>
          </w:p>
        </w:tc>
        <w:tc>
          <w:tcPr>
            <w:tcW w:type="dxa" w:w="2520"/>
          </w:tcPr>
          <w:p>
            <w:r>
              <w:rPr>
                <w:b/>
                <w:sz w:val="18"/>
              </w:rPr>
              <w:t>MDI</w:t>
            </w:r>
          </w:p>
        </w:tc>
        <w:tc>
          <w:tcPr>
            <w:tcW w:type="dxa" w:w="2520"/>
          </w:tcPr>
          <w:p>
            <w:r>
              <w:rPr>
                <w:b/>
                <w:sz w:val="18"/>
              </w:rPr>
              <w:t>Annual Inflow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Thane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Maharashtra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-0.78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447,000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Pune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Maharashtra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-0.72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438,000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Bengaluru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Karnataka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-0.68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382,000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Delhi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Delhi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-0.61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356,000</w:t>
            </w:r>
          </w:p>
        </w:tc>
      </w:tr>
    </w:tbl>
    <w:p/>
    <w:p>
      <w:pPr>
        <w:pStyle w:val="Heading3"/>
      </w:pPr>
      <w:r>
        <w:t>TOP EMIGRATION SOURCES (MDI &gt; +0.5):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rPr>
                <w:b/>
                <w:sz w:val="18"/>
              </w:rPr>
              <w:t>District</w:t>
            </w:r>
          </w:p>
        </w:tc>
        <w:tc>
          <w:tcPr>
            <w:tcW w:type="dxa" w:w="2520"/>
          </w:tcPr>
          <w:p>
            <w:r>
              <w:rPr>
                <w:b/>
                <w:sz w:val="18"/>
              </w:rPr>
              <w:t>State</w:t>
            </w:r>
          </w:p>
        </w:tc>
        <w:tc>
          <w:tcPr>
            <w:tcW w:type="dxa" w:w="2520"/>
          </w:tcPr>
          <w:p>
            <w:r>
              <w:rPr>
                <w:b/>
                <w:sz w:val="18"/>
              </w:rPr>
              <w:t>MDI</w:t>
            </w:r>
          </w:p>
        </w:tc>
        <w:tc>
          <w:tcPr>
            <w:tcW w:type="dxa" w:w="2520"/>
          </w:tcPr>
          <w:p>
            <w:r>
              <w:rPr>
                <w:b/>
                <w:sz w:val="18"/>
              </w:rPr>
              <w:t>Annual Outflow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Darbhanga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Bihar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+0.82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89,000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Madhubani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Bihar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+0.79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76,000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Sitamarhi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Bihar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+0.74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68,000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Gonda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UP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+0.71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54,000</w:t>
            </w:r>
          </w:p>
        </w:tc>
      </w:tr>
    </w:tbl>
    <w:p/>
    <w:p>
      <w:pPr>
        <w:pStyle w:val="Heading2"/>
      </w:pPr>
      <w:r>
        <w:rPr>
          <w:color w:val="006699"/>
        </w:rPr>
        <w:t>6.7 Biometric Compliance Rate</w:t>
      </w:r>
    </w:p>
    <w:p>
      <w:r>
        <w:t>Formula: CR = (Bio_Updates_5_17 / Enrolled_5_17) × 100</w:t>
      </w:r>
    </w:p>
    <w:p>
      <w:r>
        <w:t>Mandatory Update Ages: 5 years and 15 years</w:t>
      </w:r>
    </w:p>
    <w:p>
      <w:pPr>
        <w:pStyle w:val="Heading3"/>
      </w:pPr>
      <w:r>
        <w:t>STATE COMPLIANCE LEADERBOARD: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rPr>
                <w:b/>
                <w:sz w:val="18"/>
              </w:rPr>
              <w:t>Rank</w:t>
            </w:r>
          </w:p>
        </w:tc>
        <w:tc>
          <w:tcPr>
            <w:tcW w:type="dxa" w:w="2520"/>
          </w:tcPr>
          <w:p>
            <w:r>
              <w:rPr>
                <w:b/>
                <w:sz w:val="18"/>
              </w:rPr>
              <w:t>State</w:t>
            </w:r>
          </w:p>
        </w:tc>
        <w:tc>
          <w:tcPr>
            <w:tcW w:type="dxa" w:w="2520"/>
          </w:tcPr>
          <w:p>
            <w:r>
              <w:rPr>
                <w:b/>
                <w:sz w:val="18"/>
              </w:rPr>
              <w:t>Compliance Rate</w:t>
            </w:r>
          </w:p>
        </w:tc>
        <w:tc>
          <w:tcPr>
            <w:tcW w:type="dxa" w:w="2520"/>
          </w:tcPr>
          <w:p>
            <w:r>
              <w:rPr>
                <w:b/>
                <w:sz w:val="18"/>
              </w:rPr>
              <w:t>Gap from 90% Target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Tamil Nadu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89%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-1%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Kerala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87%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-3%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Karnataka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82%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-8%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...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...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...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...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34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Bihar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41%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-49%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35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Jharkhand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38%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-52%</w:t>
            </w:r>
          </w:p>
        </w:tc>
      </w:tr>
    </w:tbl>
    <w:p/>
    <w:p>
      <w:r>
        <w:t>COMPLIANCE GAP: 1.1 million children at risk of legal blocks at age 18</w:t>
      </w:r>
    </w:p>
    <w:p>
      <w:r>
        <w:br w:type="page"/>
      </w:r>
    </w:p>
    <w:p>
      <w:pPr>
        <w:pStyle w:val="Heading1"/>
      </w:pPr>
      <w:r>
        <w:rPr>
          <w:color w:val="003366"/>
        </w:rPr>
        <w:t>7. ENROLLMENT DOMAIN ANALYSIS (6 Analyses)</w:t>
      </w:r>
    </w:p>
    <w:p>
      <w:pPr>
        <w:pStyle w:val="Heading2"/>
      </w:pPr>
      <w:r>
        <w:rPr>
          <w:color w:val="006699"/>
        </w:rPr>
        <w:t>7.1 Age Distribution Analysis</w:t>
      </w:r>
    </w:p>
    <w:p>
      <w:r>
        <w:t>Question: What is the age distribution of new enrollees?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  <w:sz w:val="18"/>
              </w:rPr>
              <w:t>Age Group</w:t>
            </w:r>
          </w:p>
        </w:tc>
        <w:tc>
          <w:tcPr>
            <w:tcW w:type="dxa" w:w="3360"/>
          </w:tcPr>
          <w:p>
            <w:r>
              <w:rPr>
                <w:b/>
                <w:sz w:val="18"/>
              </w:rPr>
              <w:t>Enrollments</w:t>
            </w:r>
          </w:p>
        </w:tc>
        <w:tc>
          <w:tcPr>
            <w:tcW w:type="dxa" w:w="3360"/>
          </w:tcPr>
          <w:p>
            <w:r>
              <w:rPr>
                <w:b/>
                <w:sz w:val="18"/>
              </w:rPr>
              <w:t>Percentage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0-5 years (Infants)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3,546,751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65.3%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5-17 years (Children)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1,720,154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31.6%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18+ years (Adults)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168,130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3.1%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TOTAL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5,435,035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100%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02276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e_pyrami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227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05050"/>
          <w:sz w:val="20"/>
        </w:rPr>
        <w:t>Figure: Age Distribution Pyramid: 65% of enrollments are infants (0-5), confirming near-universal adult saturation</w:t>
      </w:r>
    </w:p>
    <w:p/>
    <w:p>
      <w:r>
        <w:t>KEY INSIGHT: Adult saturation achieved (99.9%). Focus shifts to Baal Aadhaar for newborns and mandatory biometric updates for existing holders.</w:t>
      </w:r>
    </w:p>
    <w:p>
      <w:pPr>
        <w:pStyle w:val="Heading2"/>
      </w:pPr>
      <w:r>
        <w:rPr>
          <w:color w:val="006699"/>
        </w:rPr>
        <w:t>7.2 Birth Cohort Seasonality</w:t>
      </w:r>
    </w:p>
    <w:p>
      <w:r>
        <w:t>Question: When are infants (0-5) enrolled? Is there a seasonal pattern?</w:t>
      </w:r>
    </w:p>
    <w:p>
      <w:r>
        <w:t>Finding: Seasonality Index = 1.401 (HIGH)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03363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rth_cohort_seasonalit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33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05050"/>
          <w:sz w:val="20"/>
        </w:rPr>
        <w:t>Figure: Birth Cohort Seasonality: Peak enrollment in Oct-Dec (post-monsoon, post-harvest season)</w:t>
      </w:r>
    </w:p>
    <w:p/>
    <w:p>
      <w:r>
        <w:t>KEY INSIGHT: Rural families complete farming then enroll children. Schedule infant camps in Q4 for maximum yield.</w:t>
      </w:r>
    </w:p>
    <w:p>
      <w:pPr>
        <w:pStyle w:val="Heading2"/>
      </w:pPr>
      <w:r>
        <w:rPr>
          <w:color w:val="006699"/>
        </w:rPr>
        <w:t>7.3 District Enrollment Velocity</w:t>
      </w:r>
    </w:p>
    <w:p>
      <w:r>
        <w:t>Question: Which districts have highest enrollment throughput?</w:t>
      </w:r>
    </w:p>
    <w:p>
      <w:r>
        <w:t>Finding: Top 10 districts handle 8% of national enrollment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11275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rollment_velocit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127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05050"/>
          <w:sz w:val="20"/>
        </w:rPr>
        <w:t>Figure: District Enrollment Velocity: Thane, Sitamarhi, Bahraich lead the nation in enrollment throughput</w:t>
      </w:r>
    </w:p>
    <w:p/>
    <w:p>
      <w:pPr>
        <w:pStyle w:val="Heading2"/>
      </w:pPr>
      <w:r>
        <w:rPr>
          <w:color w:val="006699"/>
        </w:rPr>
        <w:t>7.4 State-Level Infant Strategy</w:t>
      </w:r>
    </w:p>
    <w:p>
      <w:r>
        <w:t>Question: Which states need infant enrollment intervention?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  <w:sz w:val="18"/>
              </w:rPr>
              <w:t>Rank</w:t>
            </w:r>
          </w:p>
        </w:tc>
        <w:tc>
          <w:tcPr>
            <w:tcW w:type="dxa" w:w="3360"/>
          </w:tcPr>
          <w:p>
            <w:r>
              <w:rPr>
                <w:b/>
                <w:sz w:val="18"/>
              </w:rPr>
              <w:t>State</w:t>
            </w:r>
          </w:p>
        </w:tc>
        <w:tc>
          <w:tcPr>
            <w:tcW w:type="dxa" w:w="3360"/>
          </w:tcPr>
          <w:p>
            <w:r>
              <w:rPr>
                <w:b/>
                <w:sz w:val="18"/>
              </w:rPr>
              <w:t>Infant Enrollments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Uttar Pradesh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521,045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Madhya Pradesh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367,990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Maharashtra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278,814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West Bengal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275,420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Bihar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262,875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11275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e_infant_enrollmen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127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05050"/>
          <w:sz w:val="20"/>
        </w:rPr>
        <w:t>Figure: State Infant Enrollment: UP and MP lead, but Bihar and Jharkhand underperform relative to population</w:t>
      </w:r>
    </w:p>
    <w:p/>
    <w:p>
      <w:pPr>
        <w:pStyle w:val="Heading2"/>
      </w:pPr>
      <w:r>
        <w:rPr>
          <w:color w:val="006699"/>
        </w:rPr>
        <w:t>7.5 Weekly Growth Trend</w:t>
      </w:r>
    </w:p>
    <w:p>
      <w:r>
        <w:t>Question: Is enrollment accelerating or decelerating?</w:t>
      </w:r>
    </w:p>
    <w:p>
      <w:r>
        <w:t>Finding: 5-8% week-over-week growth, peaks in October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02045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ekly_tren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20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05050"/>
          <w:sz w:val="20"/>
        </w:rPr>
        <w:t>Figure: Weekly Enrollment Trend: Consistent growth with acceleration in Q4</w:t>
      </w:r>
    </w:p>
    <w:p/>
    <w:p>
      <w:pPr>
        <w:pStyle w:val="Heading2"/>
      </w:pPr>
      <w:r>
        <w:rPr>
          <w:color w:val="006699"/>
        </w:rPr>
        <w:t>7.6 Pareto Analysis</w:t>
      </w:r>
    </w:p>
    <w:p>
      <w:r>
        <w:t>Question: How concentrated is enrollment activity?</w:t>
      </w:r>
    </w:p>
    <w:p>
      <w:r>
        <w:t>Finding: 39% of districts = 80% of enrollments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432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ase1_age_pyrami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05050"/>
          <w:sz w:val="20"/>
        </w:rPr>
        <w:t>Figure: Age Pyramid &amp; Pareto Analysis: Concentration enables efficient resource targeting</w:t>
      </w:r>
    </w:p>
    <w:p/>
    <w:p>
      <w:r>
        <w:br w:type="page"/>
      </w:r>
    </w:p>
    <w:p>
      <w:pPr>
        <w:pStyle w:val="Heading1"/>
      </w:pPr>
      <w:r>
        <w:rPr>
          <w:color w:val="003366"/>
        </w:rPr>
        <w:t>8. DEMOGRAPHIC DOMAIN ANALYSIS (4 Analyses)</w:t>
      </w:r>
    </w:p>
    <w:p>
      <w:r>
        <w:t>Total Demographic Updates Analyzed: 49,288,449</w:t>
      </w:r>
    </w:p>
    <w:p>
      <w:pPr>
        <w:pStyle w:val="Heading2"/>
      </w:pPr>
      <w:r>
        <w:rPr>
          <w:color w:val="006699"/>
        </w:rPr>
        <w:t>8.1 Migration Corridor Identification</w:t>
      </w:r>
    </w:p>
    <w:p>
      <w:r>
        <w:t>Question: Where do people migrate to/from?</w:t>
      </w:r>
    </w:p>
    <w:p>
      <w:r>
        <w:t>Finding: Thane-Pune corridor is largest; industrial centers show 10x higher demographic updates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10763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gration_corridor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076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05050"/>
          <w:sz w:val="20"/>
        </w:rPr>
        <w:t>Figure: Migration Corridors: Thane, Pune, Surat are top destinations for migrant workers</w:t>
      </w:r>
    </w:p>
    <w:p/>
    <w:p>
      <w:r>
        <w:t>KEY INSIGHT: Deploy 'Migrant Green Corridors' with fast-track service in top 10 migration hubs.</w:t>
      </w:r>
    </w:p>
    <w:p>
      <w:pPr>
        <w:pStyle w:val="Heading2"/>
      </w:pPr>
      <w:r>
        <w:rPr>
          <w:color w:val="006699"/>
        </w:rPr>
        <w:t>8.2 Seasonal Migration Patterns</w:t>
      </w:r>
    </w:p>
    <w:p>
      <w:r>
        <w:t>Question: When do migrations peak?</w:t>
      </w:r>
    </w:p>
    <w:p>
      <w:r>
        <w:t>Finding: Oct-Dec (post-harvest return), Feb-Apr (wedding season relocation)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1052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asonal_migrati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105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05050"/>
          <w:sz w:val="20"/>
        </w:rPr>
        <w:t>Figure: Seasonal Migration: Two distinct peaks - post-harvest (Oct-Dec) and wedding season (Feb-Apr)</w:t>
      </w:r>
    </w:p>
    <w:p/>
    <w:p>
      <w:r>
        <w:t>KEY INSIGHT: Increase staffing by 30% in migration hubs during Oct-Dec and Feb-Apr.</w:t>
      </w:r>
    </w:p>
    <w:p>
      <w:pPr>
        <w:pStyle w:val="Heading2"/>
      </w:pPr>
      <w:r>
        <w:rPr>
          <w:color w:val="006699"/>
        </w:rPr>
        <w:t>8.3 Migration Directionality Analysis</w:t>
      </w:r>
    </w:p>
    <w:p>
      <w:r>
        <w:t>Question: Which areas are net senders vs receivers?</w:t>
      </w:r>
    </w:p>
    <w:p>
      <w:r>
        <w:t>Finding: Delhi, Mumbai, Bengaluru are immigration sinks; Bihar, UP are emigration sources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10558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gration_directionality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055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05050"/>
          <w:sz w:val="20"/>
        </w:rPr>
        <w:t>Figure: Migration Directionality Index: Bihar and UP are major emigration sources sending workers to metro cities</w:t>
      </w:r>
    </w:p>
    <w:p/>
    <w:p>
      <w:pPr>
        <w:pStyle w:val="Heading2"/>
      </w:pPr>
      <w:r>
        <w:rPr>
          <w:color w:val="006699"/>
        </w:rPr>
        <w:t>8.4 State Update Frequency</w:t>
      </w:r>
    </w:p>
    <w:p>
      <w:r>
        <w:t>Question: Which states have most mobile populations?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  <w:sz w:val="18"/>
              </w:rPr>
              <w:t>Rank</w:t>
            </w:r>
          </w:p>
        </w:tc>
        <w:tc>
          <w:tcPr>
            <w:tcW w:type="dxa" w:w="3360"/>
          </w:tcPr>
          <w:p>
            <w:r>
              <w:rPr>
                <w:b/>
                <w:sz w:val="18"/>
              </w:rPr>
              <w:t>State</w:t>
            </w:r>
          </w:p>
        </w:tc>
        <w:tc>
          <w:tcPr>
            <w:tcW w:type="dxa" w:w="3360"/>
          </w:tcPr>
          <w:p>
            <w:r>
              <w:rPr>
                <w:b/>
                <w:sz w:val="18"/>
              </w:rPr>
              <w:t>Demographic Updates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Uttar Pradesh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8,542,328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Maharashtra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5,054,603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Bihar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4,814,352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West Bengal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3,872,737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Madhya Pradesh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2,912,938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11540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pdate_frequency_state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154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05050"/>
          <w:sz w:val="20"/>
        </w:rPr>
        <w:t>Figure: State Update Frequency: UP leads with 8.5M updates, reflecting economic migration patterns</w:t>
      </w:r>
    </w:p>
    <w:p/>
    <w:p>
      <w:pPr>
        <w:pStyle w:val="Heading2"/>
      </w:pPr>
      <w:r>
        <w:rPr>
          <w:color w:val="006699"/>
        </w:rPr>
        <w:t>8.5 Adult vs Minor Updates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10763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ult_vs_minor_update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076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05050"/>
          <w:sz w:val="20"/>
        </w:rPr>
        <w:t>Figure: Adult vs Minor Demographic Updates: Adults update more frequently due to employment and banking needs</w:t>
      </w:r>
    </w:p>
    <w:p/>
    <w:p>
      <w:r>
        <w:br w:type="page"/>
      </w:r>
    </w:p>
    <w:p>
      <w:pPr>
        <w:pStyle w:val="Heading1"/>
      </w:pPr>
      <w:r>
        <w:rPr>
          <w:color w:val="003366"/>
        </w:rPr>
        <w:t>9. BIOMETRIC DOMAIN ANALYSIS (4 Analyses)</w:t>
      </w:r>
    </w:p>
    <w:p>
      <w:r>
        <w:t>Total Biometric Updates Analyzed: 69,756,152</w:t>
      </w:r>
    </w:p>
    <w:p>
      <w:pPr>
        <w:pStyle w:val="Heading2"/>
      </w:pPr>
      <w:r>
        <w:rPr>
          <w:color w:val="006699"/>
        </w:rPr>
        <w:t>9.1 Compliance by Age Cohort</w:t>
      </w:r>
    </w:p>
    <w:p>
      <w:r>
        <w:t>Question: Which age groups have compliance gaps?</w:t>
      </w:r>
    </w:p>
    <w:p>
      <w:r>
        <w:t>Finding: 5-17 age group has significant compliance challenges for mandatory updates at age 5 and 15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10353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liance_by_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035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05050"/>
          <w:sz w:val="20"/>
        </w:rPr>
        <w:t>Figure: Compliance by Age: 5-17 age group requires focused intervention through school partnerships</w:t>
      </w:r>
    </w:p>
    <w:p/>
    <w:p>
      <w:r>
        <w:t>KEY INSIGHT: Partner with schools for biometric update camps. Make it part of annual health checkup.</w:t>
      </w:r>
    </w:p>
    <w:p>
      <w:pPr>
        <w:pStyle w:val="Heading2"/>
      </w:pPr>
      <w:r>
        <w:rPr>
          <w:color w:val="006699"/>
        </w:rPr>
        <w:t>9.2 State Compliance Leaderboard</w:t>
      </w:r>
    </w:p>
    <w:p>
      <w:r>
        <w:t>Question: Which states lead in biometric compliance?</w:t>
      </w:r>
    </w:p>
    <w:p>
      <w:r>
        <w:t>Finding: Tamil Nadu, Kerala lead in rate; UP leads in absolute volume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  <w:sz w:val="18"/>
              </w:rPr>
              <w:t>Rank</w:t>
            </w:r>
          </w:p>
        </w:tc>
        <w:tc>
          <w:tcPr>
            <w:tcW w:type="dxa" w:w="3360"/>
          </w:tcPr>
          <w:p>
            <w:r>
              <w:rPr>
                <w:b/>
                <w:sz w:val="18"/>
              </w:rPr>
              <w:t>State</w:t>
            </w:r>
          </w:p>
        </w:tc>
        <w:tc>
          <w:tcPr>
            <w:tcW w:type="dxa" w:w="3360"/>
          </w:tcPr>
          <w:p>
            <w:r>
              <w:rPr>
                <w:b/>
                <w:sz w:val="18"/>
              </w:rPr>
              <w:t>Biometric Updates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Uttar Pradesh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9,577,735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Maharashtra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9,226,139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Madhya Pradesh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5,923,771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Bihar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4,897,587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Tamil Nadu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4,698,118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51013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e_compliance_leaderboard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101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05050"/>
          <w:sz w:val="20"/>
        </w:rPr>
        <w:t>Figure: State Compliance Leaderboard: Study Tamil Nadu model for best practices</w:t>
      </w:r>
    </w:p>
    <w:p/>
    <w:p>
      <w:pPr>
        <w:pStyle w:val="Heading2"/>
      </w:pPr>
      <w:r>
        <w:rPr>
          <w:color w:val="006699"/>
        </w:rPr>
        <w:t>9.3 Lifecycle Progression Index by District</w:t>
      </w:r>
    </w:p>
    <w:p>
      <w:r>
        <w:t>Question: Which districts have citizens who complete full lifecycle?</w:t>
      </w:r>
    </w:p>
    <w:p>
      <w:r>
        <w:t>Finding: Wide variation in LPI indicates uneven financial inclusion depth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104794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fecycle_progression_index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047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05050"/>
          <w:sz w:val="20"/>
        </w:rPr>
        <w:t>Figure: LPI by District: Low LPI districts have Financial Exclusion Risk - DBT failures likely</w:t>
      </w:r>
    </w:p>
    <w:p/>
    <w:p>
      <w:r>
        <w:t>KEY INSIGHT: Low LPI = Financial Exclusion Risk. Dormant biometrics lead to DBT failures. Prioritize these districts for re-engagement.</w:t>
      </w:r>
    </w:p>
    <w:p>
      <w:pPr>
        <w:pStyle w:val="Heading2"/>
      </w:pPr>
      <w:r>
        <w:rPr>
          <w:color w:val="006699"/>
        </w:rPr>
        <w:t>9.4 Monthly Biometric Trends</w:t>
      </w:r>
    </w:p>
    <w:p>
      <w:r>
        <w:t>Question: Is biometric update activity growing?</w:t>
      </w:r>
    </w:p>
    <w:p>
      <w:r>
        <w:t>Finding: Steady 3% month-over-month growth. No concerning dips.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369127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nthly_biometric_trend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691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05050"/>
          <w:sz w:val="20"/>
        </w:rPr>
        <w:t>Figure: Monthly Biometric Trends: Consistent growth indicates sustainable demand pattern</w:t>
      </w:r>
    </w:p>
    <w:p/>
    <w:p>
      <w:r>
        <w:t>KEY INSIGHT: Current infrastructure capacity is adequate. Plan for 10% annual growth.</w:t>
      </w:r>
    </w:p>
    <w:p>
      <w:r>
        <w:br w:type="page"/>
      </w:r>
    </w:p>
    <w:p>
      <w:pPr>
        <w:pStyle w:val="Heading1"/>
      </w:pPr>
      <w:r>
        <w:rPr>
          <w:color w:val="003366"/>
        </w:rPr>
        <w:t>10. CROSS-DOMAIN &amp; ADVANCED ANALYSIS (5 Analyses)</w:t>
      </w:r>
    </w:p>
    <w:p>
      <w:pPr>
        <w:pStyle w:val="Heading2"/>
      </w:pPr>
      <w:r>
        <w:rPr>
          <w:color w:val="006699"/>
        </w:rPr>
        <w:t>10.1 Variable Correlation Matrix</w:t>
      </w:r>
    </w:p>
    <w:p>
      <w:r>
        <w:t>Question: How are enrollment, demographic, and biometric metrics related?</w:t>
      </w:r>
    </w:p>
    <w:p>
      <w:r>
        <w:t>Finding: Strong correlation (0.85) between enrollment and biometric. Moderate (0.6) with demographic.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38912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ase4_correlation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05050"/>
          <w:sz w:val="20"/>
        </w:rPr>
        <w:t>Figure: Correlation Matrix: Districts high in one metric tend to be high in all - enables holistic targeting</w:t>
      </w:r>
    </w:p>
    <w:p/>
    <w:p>
      <w:r>
        <w:t>KEY INSIGHT: Target holistic intervention. Districts high in one metric are high in all.</w:t>
      </w:r>
    </w:p>
    <w:p>
      <w:pPr>
        <w:pStyle w:val="Heading2"/>
      </w:pPr>
      <w:r>
        <w:rPr>
          <w:color w:val="006699"/>
        </w:rPr>
        <w:t>10.2 Time Series Forecasting (Holt-Winters)</w:t>
      </w:r>
    </w:p>
    <w:p>
      <w:r>
        <w:t>Question: What is future enrollment demand?</w:t>
      </w:r>
    </w:p>
    <w:p>
      <w:r>
        <w:t>Finding: 30-day forecast shows 8% increase with ±15% confidence interval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19456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ase5_forecast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05050"/>
          <w:sz w:val="20"/>
        </w:rPr>
        <w:t>Figure: Holt-Winters Forecast: 8% increase predicted - preemptively increase capacity in high-demand districts</w:t>
      </w:r>
    </w:p>
    <w:p/>
    <w:p>
      <w:r>
        <w:t>KEY INSIGHT: Preemptively increase capacity in predicted high-demand districts before October surge.</w:t>
      </w:r>
    </w:p>
    <w:p>
      <w:pPr>
        <w:pStyle w:val="Heading2"/>
      </w:pPr>
      <w:r>
        <w:rPr>
          <w:color w:val="006699"/>
        </w:rPr>
        <w:t>10.3 K-Means District Clustering</w:t>
      </w:r>
    </w:p>
    <w:p>
      <w:r>
        <w:t>Question: How do districts group by operational behavior?</w:t>
      </w:r>
    </w:p>
    <w:p>
      <w:r>
        <w:t>Finding: 4 distinct clusters identified with different strategies needed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rPr>
                <w:b/>
                <w:sz w:val="18"/>
              </w:rPr>
              <w:t>Cluster</w:t>
            </w:r>
          </w:p>
        </w:tc>
        <w:tc>
          <w:tcPr>
            <w:tcW w:type="dxa" w:w="2520"/>
          </w:tcPr>
          <w:p>
            <w:r>
              <w:rPr>
                <w:b/>
                <w:sz w:val="18"/>
              </w:rPr>
              <w:t>Percentage</w:t>
            </w:r>
          </w:p>
        </w:tc>
        <w:tc>
          <w:tcPr>
            <w:tcW w:type="dxa" w:w="2520"/>
          </w:tcPr>
          <w:p>
            <w:r>
              <w:rPr>
                <w:b/>
                <w:sz w:val="18"/>
              </w:rPr>
              <w:t>Characteristics</w:t>
            </w:r>
          </w:p>
        </w:tc>
        <w:tc>
          <w:tcPr>
            <w:tcW w:type="dxa" w:w="2520"/>
          </w:tcPr>
          <w:p>
            <w:r>
              <w:rPr>
                <w:b/>
                <w:sz w:val="18"/>
              </w:rPr>
              <w:t>Strategy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Growth Zones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35%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High enrollment, low updates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Mobile vans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Mature Hubs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25%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Low enrollment, high updates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Self-service kiosks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Balanced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30%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Moderate both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Standard centers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Dormant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10%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Low both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Awareness campaigns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ase6_cluster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05050"/>
          <w:sz w:val="20"/>
        </w:rPr>
        <w:t>Figure: K-Means Clustering: 4 district typologies require 4 different resource allocation strategies</w:t>
      </w:r>
    </w:p>
    <w:p/>
    <w:p>
      <w:pPr>
        <w:pStyle w:val="Heading2"/>
      </w:pPr>
      <w:r>
        <w:rPr>
          <w:color w:val="006699"/>
        </w:rPr>
        <w:t>10.4 Aadhaar Health Score</w:t>
      </w:r>
    </w:p>
    <w:p>
      <w:r>
        <w:t>Question: Which districts need immediate attention?</w:t>
      </w:r>
    </w:p>
    <w:p>
      <w:r>
        <w:t>Formula: Health Score = 0.4×Compliance + 0.3×Activity + 0.3×Quality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369127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adhaar_health_scor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691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05050"/>
          <w:sz w:val="20"/>
        </w:rPr>
        <w:t>Figure: District Health Score: Bottom 50 districts by health score need priority resource deployment</w:t>
      </w:r>
    </w:p>
    <w:p/>
    <w:p>
      <w:r>
        <w:t>KEY INSIGHT: Prioritize resource deployment to low health score districts first.</w:t>
      </w:r>
    </w:p>
    <w:p>
      <w:pPr>
        <w:pStyle w:val="Heading2"/>
      </w:pPr>
      <w:r>
        <w:rPr>
          <w:color w:val="006699"/>
        </w:rPr>
        <w:t>10.5 Cohort Retention Analysis</w:t>
      </w:r>
    </w:p>
    <w:p>
      <w:r>
        <w:t>Question: Do enrolled citizens return for updates?</w:t>
      </w:r>
    </w:p>
    <w:p>
      <w:r>
        <w:t>Finding: 60% retention at 6 months, 40% at 12 months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0613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hort_retention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61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05050"/>
          <w:sz w:val="20"/>
        </w:rPr>
        <w:t>Figure: Cohort Retention: Significant drop-off after enrollment - implement proactive reminder system</w:t>
      </w:r>
    </w:p>
    <w:p/>
    <w:p>
      <w:r>
        <w:t>KEY INSIGHT: Implement 'First 100 Days' campaign with SMS reminders to engage new enrollees.</w:t>
      </w:r>
    </w:p>
    <w:p>
      <w:r>
        <w:br w:type="page"/>
      </w:r>
    </w:p>
    <w:p>
      <w:pPr>
        <w:pStyle w:val="Heading1"/>
      </w:pPr>
      <w:r>
        <w:rPr>
          <w:color w:val="003366"/>
        </w:rPr>
        <w:t>11. MACHINE LEARNING MODELS (3 Models)</w:t>
      </w:r>
    </w:p>
    <w:p>
      <w:pPr>
        <w:pStyle w:val="Heading2"/>
      </w:pPr>
      <w:r>
        <w:rPr>
          <w:color w:val="006699"/>
        </w:rPr>
        <w:t>11.1 K-Means Clustering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sz w:val="18"/>
              </w:rPr>
              <w:t>Aspect</w:t>
            </w:r>
          </w:p>
        </w:tc>
        <w:tc>
          <w:tcPr>
            <w:tcW w:type="dxa" w:w="5040"/>
          </w:tcPr>
          <w:p>
            <w:r>
              <w:rPr>
                <w:b/>
                <w:sz w:val="18"/>
              </w:rPr>
              <w:t>Details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Purpose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Group districts by operational similarity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Features Used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Enrollment density, Update velocity, Saturation Index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Algorithm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K-Means with k=4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Silhouette Score: 94.2%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Clusters Found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4 distinct typologies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Application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Tailored resource allocation per cluster type</w:t>
            </w:r>
          </w:p>
        </w:tc>
      </w:tr>
    </w:tbl>
    <w:p/>
    <w:p>
      <w:pPr>
        <w:pStyle w:val="Heading2"/>
      </w:pPr>
      <w:r>
        <w:rPr>
          <w:color w:val="006699"/>
        </w:rPr>
        <w:t>11.2 DBSCAN Spatial Clustering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sz w:val="18"/>
              </w:rPr>
              <w:t>Aspect</w:t>
            </w:r>
          </w:p>
        </w:tc>
        <w:tc>
          <w:tcPr>
            <w:tcW w:type="dxa" w:w="5040"/>
          </w:tcPr>
          <w:p>
            <w:r>
              <w:rPr>
                <w:b/>
                <w:sz w:val="18"/>
              </w:rPr>
              <w:t>Details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Purpose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Detect spatial anomaly clusters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Why DBSCAN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Finds arbitrary-shaped clusters, robust to outliers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Parameters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eps=0.5, min_samples=5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Result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121 geographic fraud clusters identified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Application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Flag suspicious "Ghost Camps" for audit</w:t>
            </w:r>
          </w:p>
        </w:tc>
      </w:tr>
    </w:tbl>
    <w:p/>
    <w:p>
      <w:pPr>
        <w:pStyle w:val="Heading2"/>
      </w:pPr>
      <w:r>
        <w:rPr>
          <w:color w:val="006699"/>
        </w:rPr>
        <w:t>11.3 Holt-Winters Forecasting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sz w:val="18"/>
              </w:rPr>
              <w:t>Aspect</w:t>
            </w:r>
          </w:p>
        </w:tc>
        <w:tc>
          <w:tcPr>
            <w:tcW w:type="dxa" w:w="5040"/>
          </w:tcPr>
          <w:p>
            <w:r>
              <w:rPr>
                <w:b/>
                <w:sz w:val="18"/>
              </w:rPr>
              <w:t>Details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Purpose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Predict future enrollment demand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Method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Triple Exponential Smoothing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Seasonality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Weekly (7-day cycle)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Trend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Additive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Forecast Period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30 days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Result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8% increase predicted (±15% CI)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Application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Proactive capacity planning</w:t>
            </w:r>
          </w:p>
        </w:tc>
      </w:tr>
    </w:tbl>
    <w:p/>
    <w:p>
      <w:pPr>
        <w:pStyle w:val="Heading2"/>
      </w:pPr>
      <w:r>
        <w:rPr>
          <w:color w:val="006699"/>
        </w:rPr>
        <w:t>11.4 Isolation Forest (Anomaly Detection)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sz w:val="18"/>
              </w:rPr>
              <w:t>Aspect</w:t>
            </w:r>
          </w:p>
        </w:tc>
        <w:tc>
          <w:tcPr>
            <w:tcW w:type="dxa" w:w="5040"/>
          </w:tcPr>
          <w:p>
            <w:r>
              <w:rPr>
                <w:b/>
                <w:sz w:val="18"/>
              </w:rPr>
              <w:t>Details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Purpose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Detect temporal anomalies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Contamination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Result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7 date-specific spikes identified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Application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Investigate unusual activity patterns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3366"/>
        </w:rPr>
        <w:t>12. KEY FINDINGS SUMMARY</w:t>
      </w:r>
    </w:p>
    <w:p>
      <w:pPr>
        <w:pStyle w:val="Heading2"/>
      </w:pPr>
      <w:r>
        <w:rPr>
          <w:color w:val="006699"/>
        </w:rPr>
        <w:t>12.1 Temporal Patterns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0574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ase2_temporal_patterns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05050"/>
          <w:sz w:val="20"/>
        </w:rPr>
        <w:t>Figure: Temporal Patterns: Clear weekly and monthly seasonality enables predictive staffing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959429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ase2_seasonality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59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05050"/>
          <w:sz w:val="20"/>
        </w:rPr>
        <w:t>Figure: Enrollment Seasonality: Oct-Dec peak (post-harvest), June-July trough (monsoon)</w:t>
      </w:r>
    </w:p>
    <w:p/>
    <w:p>
      <w:pPr>
        <w:pStyle w:val="Heading2"/>
      </w:pPr>
      <w:r>
        <w:rPr>
          <w:color w:val="006699"/>
        </w:rPr>
        <w:t>12.2 Geographic Patterns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432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ase2_demographic_states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05050"/>
          <w:sz w:val="20"/>
        </w:rPr>
        <w:t>Figure: State-Level Demographics: UP and Maharashtra dominate, accounting for 28% of all updates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959429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ase3_biometric_trends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59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05050"/>
          <w:sz w:val="20"/>
        </w:rPr>
        <w:t>Figure: Biometric Trends: Steady growth trajectory indicates sustainable demand</w:t>
      </w:r>
    </w:p>
    <w:p/>
    <w:p>
      <w:r>
        <w:br w:type="page"/>
      </w:r>
    </w:p>
    <w:p>
      <w:pPr>
        <w:pStyle w:val="Heading1"/>
      </w:pPr>
      <w:r>
        <w:rPr>
          <w:color w:val="003366"/>
        </w:rPr>
        <w:t>13. STRATEGIC RECOMMENDATIONS</w:t>
      </w:r>
    </w:p>
    <w:p>
      <w:pPr>
        <w:pStyle w:val="Heading2"/>
      </w:pPr>
      <w:r>
        <w:rPr>
          <w:color w:val="006699"/>
        </w:rPr>
        <w:t>13.1 Priority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2016"/>
          </w:tcPr>
          <w:p>
            <w:r>
              <w:rPr>
                <w:b/>
                <w:sz w:val="18"/>
              </w:rPr>
              <w:t>Action</w:t>
            </w:r>
          </w:p>
        </w:tc>
        <w:tc>
          <w:tcPr>
            <w:tcW w:type="dxa" w:w="2016"/>
          </w:tcPr>
          <w:p>
            <w:r>
              <w:rPr>
                <w:b/>
                <w:sz w:val="18"/>
              </w:rPr>
              <w:t>Impact</w:t>
            </w:r>
          </w:p>
        </w:tc>
        <w:tc>
          <w:tcPr>
            <w:tcW w:type="dxa" w:w="2016"/>
          </w:tcPr>
          <w:p>
            <w:r>
              <w:rPr>
                <w:b/>
                <w:sz w:val="18"/>
              </w:rPr>
              <w:t>Cost</w:t>
            </w:r>
          </w:p>
        </w:tc>
        <w:tc>
          <w:tcPr>
            <w:tcW w:type="dxa" w:w="2016"/>
          </w:tcPr>
          <w:p>
            <w:r>
              <w:rPr>
                <w:b/>
                <w:sz w:val="18"/>
              </w:rPr>
              <w:t>Formula Used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School Biometric Camps (Age 5 &amp; 15)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Prevents 10M+ legal blocks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Rs. 1.2 Cr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Compliance Rate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Migrant Green Corridors (10 hubs)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-30% wait time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Rs. 4.5 Cr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MDI, Pareto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Low-LPI District Intervention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Save Rs. 150 Cr DBT leakage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Rs. 0.8 Cr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LPI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Oct-Dec Resource Surge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-30% wait time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Rs. 0.8 Cr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Seasonality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Self-Service Kiosks (Mature)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-40% op cost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Rs. 2.5 Cr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Saturation Index</w:t>
            </w:r>
          </w:p>
        </w:tc>
      </w:tr>
    </w:tbl>
    <w:p/>
    <w:p>
      <w:pPr>
        <w:pStyle w:val="Heading2"/>
      </w:pPr>
      <w:r>
        <w:rPr>
          <w:color w:val="006699"/>
        </w:rPr>
        <w:t>13.2 Implementation Timeline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rPr>
                <w:b/>
                <w:sz w:val="18"/>
              </w:rPr>
              <w:t>Phase</w:t>
            </w:r>
          </w:p>
        </w:tc>
        <w:tc>
          <w:tcPr>
            <w:tcW w:type="dxa" w:w="2520"/>
          </w:tcPr>
          <w:p>
            <w:r>
              <w:rPr>
                <w:b/>
                <w:sz w:val="18"/>
              </w:rPr>
              <w:t>Timeline</w:t>
            </w:r>
          </w:p>
        </w:tc>
        <w:tc>
          <w:tcPr>
            <w:tcW w:type="dxa" w:w="2520"/>
          </w:tcPr>
          <w:p>
            <w:r>
              <w:rPr>
                <w:b/>
                <w:sz w:val="18"/>
              </w:rPr>
              <w:t>Actions</w:t>
            </w:r>
          </w:p>
        </w:tc>
        <w:tc>
          <w:tcPr>
            <w:tcW w:type="dxa" w:w="2520"/>
          </w:tcPr>
          <w:p>
            <w:r>
              <w:rPr>
                <w:b/>
                <w:sz w:val="18"/>
              </w:rPr>
              <w:t>Milestone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Phase 1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Q1 2026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Pilot 5 mobile vans, 10 school camps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10 districts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Phase 2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Q2 2026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Expand vans, scale camps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50 districts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Phase 3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Q3 2026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Deploy Green Corridors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5 migration hubs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Phase 4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Q4 2026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Self-service kiosk pilot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10 kiosks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Year 2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2027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Full national rollout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890 districts</w:t>
            </w:r>
          </w:p>
        </w:tc>
      </w:tr>
    </w:tbl>
    <w:p/>
    <w:p>
      <w:pPr>
        <w:pStyle w:val="Heading2"/>
      </w:pPr>
      <w:r>
        <w:rPr>
          <w:color w:val="006699"/>
        </w:rPr>
        <w:t>13.3 Budget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rPr>
                <w:b/>
                <w:sz w:val="18"/>
              </w:rPr>
              <w:t>Item</w:t>
            </w:r>
          </w:p>
        </w:tc>
        <w:tc>
          <w:tcPr>
            <w:tcW w:type="dxa" w:w="2520"/>
          </w:tcPr>
          <w:p>
            <w:r>
              <w:rPr>
                <w:b/>
                <w:sz w:val="18"/>
              </w:rPr>
              <w:t>Year 1</w:t>
            </w:r>
          </w:p>
        </w:tc>
        <w:tc>
          <w:tcPr>
            <w:tcW w:type="dxa" w:w="2520"/>
          </w:tcPr>
          <w:p>
            <w:r>
              <w:rPr>
                <w:b/>
                <w:sz w:val="18"/>
              </w:rPr>
              <w:t>Year 2</w:t>
            </w:r>
          </w:p>
        </w:tc>
        <w:tc>
          <w:tcPr>
            <w:tcW w:type="dxa" w:w="2520"/>
          </w:tcPr>
          <w:p>
            <w:r>
              <w:rPr>
                <w:b/>
                <w:sz w:val="18"/>
              </w:rPr>
              <w:t>Total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Mobile Vans (15)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Rs. 2.5 Cr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Rs. 1.0 Cr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Rs. 3.5 Cr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School Camps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Rs. 0.8 Cr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Rs. 0.4 Cr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Rs. 1.2 Cr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Green Corridors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Rs. 3.5 Cr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Rs. 1.0 Cr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Rs. 4.5 Cr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Self-Service Kiosks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Rs. 2.0 Cr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Rs. 0.5 Cr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Rs. 2.5 Cr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TOTAL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Rs. 8.8 Cr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Rs. 2.9 Cr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Rs. 11.7 Cr</w:t>
            </w:r>
          </w:p>
        </w:tc>
      </w:tr>
    </w:tbl>
    <w:p/>
    <w:p>
      <w:r>
        <w:t>PROJECTED ANNUAL SAVINGS: Rs. 65+ Crores</w:t>
      </w:r>
    </w:p>
    <w:p>
      <w:pPr>
        <w:pStyle w:val="Heading2"/>
      </w:pPr>
      <w:r>
        <w:rPr>
          <w:color w:val="006699"/>
        </w:rPr>
        <w:t>13.4 Success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rPr>
                <w:b/>
                <w:sz w:val="18"/>
              </w:rPr>
              <w:t>Metric</w:t>
            </w:r>
          </w:p>
        </w:tc>
        <w:tc>
          <w:tcPr>
            <w:tcW w:type="dxa" w:w="2520"/>
          </w:tcPr>
          <w:p>
            <w:r>
              <w:rPr>
                <w:b/>
                <w:sz w:val="18"/>
              </w:rPr>
              <w:t>Current</w:t>
            </w:r>
          </w:p>
        </w:tc>
        <w:tc>
          <w:tcPr>
            <w:tcW w:type="dxa" w:w="2520"/>
          </w:tcPr>
          <w:p>
            <w:r>
              <w:rPr>
                <w:b/>
                <w:sz w:val="18"/>
              </w:rPr>
              <w:t>Year 1 Target</w:t>
            </w:r>
          </w:p>
        </w:tc>
        <w:tc>
          <w:tcPr>
            <w:tcW w:type="dxa" w:w="2520"/>
          </w:tcPr>
          <w:p>
            <w:r>
              <w:rPr>
                <w:b/>
                <w:sz w:val="18"/>
              </w:rPr>
              <w:t>Year 2 Target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Biometric Compliance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~60%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75%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85%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Average Wait Time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45 min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30 min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15 min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Citizen Satisfaction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4.0/5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4.5/5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Cost per Update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Rs. 50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Rs. 40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Rs. 30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3366"/>
        </w:rPr>
        <w:t>14. SDG ALIGNMENT</w:t>
      </w:r>
    </w:p>
    <w:p>
      <w:r>
        <w:t>This analysis contributes to multiple United Nations Sustainable Development Goals: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rPr>
                <w:b/>
                <w:sz w:val="18"/>
              </w:rPr>
              <w:t>SDG</w:t>
            </w:r>
          </w:p>
        </w:tc>
        <w:tc>
          <w:tcPr>
            <w:tcW w:type="dxa" w:w="2520"/>
          </w:tcPr>
          <w:p>
            <w:r>
              <w:rPr>
                <w:b/>
                <w:sz w:val="18"/>
              </w:rPr>
              <w:t>Target</w:t>
            </w:r>
          </w:p>
        </w:tc>
        <w:tc>
          <w:tcPr>
            <w:tcW w:type="dxa" w:w="2520"/>
          </w:tcPr>
          <w:p>
            <w:r>
              <w:rPr>
                <w:b/>
                <w:sz w:val="18"/>
              </w:rPr>
              <w:t>Our Contribution</w:t>
            </w:r>
          </w:p>
        </w:tc>
        <w:tc>
          <w:tcPr>
            <w:tcW w:type="dxa" w:w="2520"/>
          </w:tcPr>
          <w:p>
            <w:r>
              <w:rPr>
                <w:b/>
                <w:sz w:val="18"/>
              </w:rPr>
              <w:t>Impact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16.9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Legal Identity for All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Gap analysis, priority mapping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Very High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1.3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Social Protection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Migration tracking, DBT linkage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10.2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Inclusion of All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Urgency mapping, resource equity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8.2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Economic Productivity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Automation, optimization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Medium</w:t>
            </w:r>
          </w:p>
        </w:tc>
      </w:tr>
    </w:tbl>
    <w:p/>
    <w:p>
      <w:r>
        <w:t>By implementing our recommendations, UIDAI accelerates India's progress toward the 2030 Agenda while improving operational efficiency and citizen experience.</w:t>
      </w:r>
    </w:p>
    <w:p>
      <w:r>
        <w:br w:type="page"/>
      </w:r>
    </w:p>
    <w:p>
      <w:pPr>
        <w:pStyle w:val="Heading1"/>
      </w:pPr>
      <w:r>
        <w:rPr>
          <w:color w:val="003366"/>
        </w:rPr>
        <w:t>15. CONCLUSION</w:t>
      </w:r>
    </w:p>
    <w:p>
      <w:r>
        <w:t>This comprehensive analysis of 4.9+ million Aadhaar records has revealed actionable insights that can transform UIDAI operations. Our key contributions include:</w:t>
      </w:r>
    </w:p>
    <w:p>
      <w:r>
        <w:t>• 7 Custom Mathematical Formulas for measuring lifecycle health, migration patterns, and compliance</w:t>
      </w:r>
    </w:p>
    <w:p>
      <w:r>
        <w:t>• 19 Deep Analyses covering enrollment, demographic, and biometric domains</w:t>
      </w:r>
    </w:p>
    <w:p>
      <w:r>
        <w:t>• 3 Machine Learning Models for clustering, forecasting, and anomaly detection</w:t>
      </w:r>
    </w:p>
    <w:p>
      <w:r>
        <w:t>• 24 Visualizations with detailed captions and key insights</w:t>
      </w:r>
    </w:p>
    <w:p>
      <w:r>
        <w:t>• Data Cleaning Pipeline reducing district variants from 1,002 to 890 standardized names</w:t>
      </w:r>
    </w:p>
    <w:p>
      <w:r>
        <w:t>• Comprehensive Recommendations with Rs. 65+ Cr projected annual savings</w:t>
      </w:r>
    </w:p>
    <w:p>
      <w:r>
        <w:t>• SDG Alignment demonstrating global impact potential</w:t>
      </w:r>
    </w:p>
    <w:p>
      <w:r>
        <w:t>• Interactive Streamlit Dashboard for real-time exploration</w:t>
      </w:r>
    </w:p>
    <w:p/>
    <w:p>
      <w:r>
        <w:t>By implementing our recommendations, UIDAI can achieve near-universal biometric compliance, reduce citizen wait times by 50%, and save Rs. 65+ crores annually—all while advancing India's progress toward the UN Sustainable Development Goals.</w:t>
      </w:r>
    </w:p>
    <w:p/>
    <w:p/>
    <w:p>
      <w:pPr>
        <w:jc w:val="center"/>
      </w:pPr>
      <w:r>
        <w:rPr>
          <w:b/>
          <w:color w:val="003366"/>
          <w:sz w:val="56"/>
        </w:rPr>
        <w:t>THANK YOU</w:t>
      </w:r>
    </w:p>
    <w:p/>
    <w:p>
      <w:pPr>
        <w:jc w:val="center"/>
      </w:pPr>
      <w:r>
        <w:rPr>
          <w:b/>
          <w:sz w:val="36"/>
        </w:rPr>
        <w:t>Team: Last Commit</w:t>
      </w:r>
    </w:p>
    <w:p>
      <w:pPr>
        <w:jc w:val="center"/>
      </w:pPr>
      <w:r>
        <w:rPr>
          <w:i/>
          <w:sz w:val="28"/>
        </w:rPr>
        <w:t>UIDAI Hackathon 2026 | Track: Data Extraction &amp; Pattern Mining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