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DELHI CBI APP</w:t>
      </w:r>
    </w:p>
    <w:p w:rsidR="00000000" w:rsidDel="00000000" w:rsidP="00000000" w:rsidRDefault="00000000" w:rsidRPr="00000000" w14:paraId="00000002">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TEST SERIES</w:t>
      </w:r>
    </w:p>
    <w:p w:rsidR="00000000" w:rsidDel="00000000" w:rsidP="00000000" w:rsidRDefault="00000000" w:rsidRPr="00000000" w14:paraId="00000003">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FULL LENGTH TEST - 5</w:t>
      </w:r>
    </w:p>
    <w:p w:rsidR="00000000" w:rsidDel="00000000" w:rsidP="00000000" w:rsidRDefault="00000000" w:rsidRPr="00000000" w14:paraId="00000004">
      <w:pPr>
        <w:spacing w:line="276" w:lineRule="auto"/>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5">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Time allowed: 2 hours                                                               Maximum Marks: 300</w:t>
      </w:r>
    </w:p>
    <w:p w:rsidR="00000000" w:rsidDel="00000000" w:rsidP="00000000" w:rsidRDefault="00000000" w:rsidRPr="00000000" w14:paraId="00000006">
      <w:pPr>
        <w:spacing w:line="276" w:lineRule="auto"/>
        <w:jc w:val="both"/>
        <w:rPr>
          <w:rFonts w:ascii="Cambria" w:cs="Cambria" w:eastAsia="Cambria" w:hAnsi="Cambr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76" w:lineRule="auto"/>
              <w:ind w:left="72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INSTRUCTIONS</w:t>
            </w:r>
          </w:p>
          <w:p w:rsidR="00000000" w:rsidDel="00000000" w:rsidP="00000000" w:rsidRDefault="00000000" w:rsidRPr="00000000" w14:paraId="00000008">
            <w:pPr>
              <w:widowControl w:val="0"/>
              <w:numPr>
                <w:ilvl w:val="0"/>
                <w:numId w:val="20"/>
              </w:numPr>
              <w:spacing w:after="0" w:afterAutospacing="0"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Test Booklet contains 120 items (questions). Each item comprises four responses (answers). You will select the response which you want to mark on the Answer Sheet. In case you feel that there is more than one correct response, mark the response which you consider the best. In any case, choose ONLY ONE response for each item.</w:t>
            </w:r>
          </w:p>
          <w:p w:rsidR="00000000" w:rsidDel="00000000" w:rsidP="00000000" w:rsidRDefault="00000000" w:rsidRPr="00000000" w14:paraId="00000009">
            <w:pPr>
              <w:widowControl w:val="0"/>
              <w:numPr>
                <w:ilvl w:val="0"/>
                <w:numId w:val="20"/>
              </w:numPr>
              <w:spacing w:after="240" w:before="0" w:beforeAutospacing="0"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Penalty for wrong answers:</w:t>
            </w:r>
          </w:p>
          <w:p w:rsidR="00000000" w:rsidDel="00000000" w:rsidP="00000000" w:rsidRDefault="00000000" w:rsidRPr="00000000" w14:paraId="0000000A">
            <w:pPr>
              <w:widowControl w:val="0"/>
              <w:spacing w:after="240" w:before="240" w:line="276"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There are four alternatives for the answer to every question. For each question for which a wrong answer has been given by the candidate, </w:t>
            </w:r>
            <w:r w:rsidDel="00000000" w:rsidR="00000000" w:rsidRPr="00000000">
              <w:rPr>
                <w:rFonts w:ascii="Cambria" w:cs="Cambria" w:eastAsia="Cambria" w:hAnsi="Cambria"/>
                <w:b w:val="1"/>
                <w:bCs w:val="1"/>
                <w:sz w:val="24"/>
                <w:szCs w:val="24"/>
                <w:rtl w:val="0"/>
              </w:rPr>
              <w:t xml:space="preserve">one-third</w:t>
            </w:r>
            <w:r w:rsidDel="00000000" w:rsidR="00000000" w:rsidRPr="00000000">
              <w:rPr>
                <w:rFonts w:ascii="Cambria" w:cs="Cambria" w:eastAsia="Cambria" w:hAnsi="Cambria"/>
                <w:sz w:val="24"/>
                <w:szCs w:val="24"/>
                <w:rtl w:val="0"/>
              </w:rPr>
              <w:t xml:space="preserve"> of the marks assigned to that question will be deducted as penalty.</w:t>
            </w:r>
          </w:p>
          <w:p w:rsidR="00000000" w:rsidDel="00000000" w:rsidP="00000000" w:rsidRDefault="00000000" w:rsidRPr="00000000" w14:paraId="0000000B">
            <w:pPr>
              <w:widowControl w:val="0"/>
              <w:spacing w:after="240" w:before="240" w:line="276"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 If a candidate gives more than one answer, it will be treated as a wrong answer even if one of the given answers happens to be correct, and there will be the same penalty as above for that question.</w:t>
            </w:r>
          </w:p>
          <w:p w:rsidR="00000000" w:rsidDel="00000000" w:rsidP="00000000" w:rsidRDefault="00000000" w:rsidRPr="00000000" w14:paraId="0000000C">
            <w:pPr>
              <w:widowControl w:val="0"/>
              <w:spacing w:after="240" w:before="240" w:line="276"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(iii) If a question is left blank, i.e., no answer is given by the candidate, there will be no penalty for that question.</w:t>
            </w:r>
          </w:p>
        </w:tc>
      </w:tr>
    </w:tbl>
    <w:p w:rsidR="00000000" w:rsidDel="00000000" w:rsidP="00000000" w:rsidRDefault="00000000" w:rsidRPr="00000000" w14:paraId="0000000D">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E">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hd w:fill="ffffff" w:val="clear"/>
        <w:spacing w:after="240" w:before="46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Under BNS—'A' pulled an ear ring away from a woman's ear and thereby tore and wounded her ear. 'A' is guilty of:-</w:t>
      </w:r>
    </w:p>
    <w:p w:rsidR="00000000" w:rsidDel="00000000" w:rsidP="00000000" w:rsidRDefault="00000000" w:rsidRPr="00000000" w14:paraId="00000010">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1">
      <w:pPr>
        <w:numPr>
          <w:ilvl w:val="0"/>
          <w:numId w:val="13"/>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Extortion</w:t>
      </w:r>
    </w:p>
    <w:p w:rsidR="00000000" w:rsidDel="00000000" w:rsidP="00000000" w:rsidRDefault="00000000" w:rsidRPr="00000000" w14:paraId="00000012">
      <w:pPr>
        <w:numPr>
          <w:ilvl w:val="0"/>
          <w:numId w:val="13"/>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Mischief</w:t>
      </w:r>
    </w:p>
    <w:p w:rsidR="00000000" w:rsidDel="00000000" w:rsidP="00000000" w:rsidRDefault="00000000" w:rsidRPr="00000000" w14:paraId="00000013">
      <w:pPr>
        <w:numPr>
          <w:ilvl w:val="0"/>
          <w:numId w:val="13"/>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Criminal Misappropriation</w:t>
      </w:r>
    </w:p>
    <w:p w:rsidR="00000000" w:rsidDel="00000000" w:rsidP="00000000" w:rsidRDefault="00000000" w:rsidRPr="00000000" w14:paraId="00000014">
      <w:pPr>
        <w:numPr>
          <w:ilvl w:val="0"/>
          <w:numId w:val="13"/>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Robbery</w:t>
      </w:r>
    </w:p>
    <w:p w:rsidR="00000000" w:rsidDel="00000000" w:rsidP="00000000" w:rsidRDefault="00000000" w:rsidRPr="00000000" w14:paraId="00000015">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6">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(d)</w:t>
      </w:r>
    </w:p>
    <w:p w:rsidR="00000000" w:rsidDel="00000000" w:rsidP="00000000" w:rsidRDefault="00000000" w:rsidRPr="00000000" w14:paraId="00000017">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8">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w:t>
      </w:r>
    </w:p>
    <w:p w:rsidR="00000000" w:rsidDel="00000000" w:rsidP="00000000" w:rsidRDefault="00000000" w:rsidRPr="00000000" w14:paraId="00000019">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A">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Under </w:t>
      </w:r>
      <w:r w:rsidDel="00000000" w:rsidR="00000000" w:rsidRPr="00000000">
        <w:rPr>
          <w:rFonts w:ascii="Cambria" w:cs="Cambria" w:eastAsia="Cambria" w:hAnsi="Cambria"/>
          <w:b w:val="1"/>
          <w:bCs w:val="1"/>
          <w:sz w:val="24"/>
          <w:szCs w:val="24"/>
          <w:rtl w:val="0"/>
        </w:rPr>
        <w:t xml:space="preserve">Section 309 </w:t>
      </w:r>
      <w:r w:rsidDel="00000000" w:rsidR="00000000" w:rsidRPr="00000000">
        <w:rPr>
          <w:rFonts w:ascii="Cambria" w:cs="Cambria" w:eastAsia="Cambria" w:hAnsi="Cambria"/>
          <w:sz w:val="24"/>
          <w:szCs w:val="24"/>
          <w:rtl w:val="0"/>
        </w:rPr>
        <w:t xml:space="preserve"> of the BNS, 2023 , robbery is defined as either theft or extortion accompanied by violence or threat of violence. </w:t>
      </w:r>
      <w:r w:rsidDel="00000000" w:rsidR="00000000" w:rsidRPr="00000000">
        <w:rPr>
          <w:rFonts w:ascii="Cambria" w:cs="Cambria" w:eastAsia="Cambria" w:hAnsi="Cambria"/>
          <w:sz w:val="24"/>
          <w:szCs w:val="24"/>
          <w:rtl w:val="0"/>
        </w:rPr>
        <w:t xml:space="preserve">According to Section 309(2) of the BNS, theft becomes "robbery" if the offender, in order to commit the theft, or in committing the theft, or in carrying away property obtained by the theft, voluntarily causes or attempts to cause hurt to any person.</w:t>
      </w:r>
      <w:r w:rsidDel="00000000" w:rsidR="00000000" w:rsidRPr="00000000">
        <w:rPr>
          <w:rFonts w:ascii="Cambria" w:cs="Cambria" w:eastAsia="Cambria" w:hAnsi="Cambria"/>
          <w:sz w:val="24"/>
          <w:szCs w:val="24"/>
          <w:rtl w:val="0"/>
        </w:rPr>
        <w:t xml:space="preserve">Here, 'A' committed theft of the earring and, in the process, caused hurt by tearing and wounding the woman’s ear. Since theft was committed by causing hurt, it amounts to robbery.</w:t>
      </w:r>
    </w:p>
    <w:p w:rsidR="00000000" w:rsidDel="00000000" w:rsidP="00000000" w:rsidRDefault="00000000" w:rsidRPr="00000000" w14:paraId="0000001B">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C">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w:t>
      </w:r>
      <w:r w:rsidDel="00000000" w:rsidR="00000000" w:rsidRPr="00000000">
        <w:rPr>
          <w:rFonts w:ascii="Cambria" w:cs="Cambria" w:eastAsia="Cambria" w:hAnsi="Cambria"/>
          <w:sz w:val="24"/>
          <w:szCs w:val="24"/>
          <w:rtl w:val="0"/>
        </w:rPr>
        <w:t xml:space="preserve">Promoting enmity between different groups on grounds of religion is punishable under which section of the BNS?</w:t>
      </w:r>
    </w:p>
    <w:p w:rsidR="00000000" w:rsidDel="00000000" w:rsidP="00000000" w:rsidRDefault="00000000" w:rsidRPr="00000000" w14:paraId="0000001D">
      <w:pPr>
        <w:numPr>
          <w:ilvl w:val="0"/>
          <w:numId w:val="25"/>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194</w:t>
      </w:r>
    </w:p>
    <w:p w:rsidR="00000000" w:rsidDel="00000000" w:rsidP="00000000" w:rsidRDefault="00000000" w:rsidRPr="00000000" w14:paraId="0000001E">
      <w:pPr>
        <w:numPr>
          <w:ilvl w:val="0"/>
          <w:numId w:val="25"/>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193</w:t>
      </w:r>
    </w:p>
    <w:p w:rsidR="00000000" w:rsidDel="00000000" w:rsidP="00000000" w:rsidRDefault="00000000" w:rsidRPr="00000000" w14:paraId="0000001F">
      <w:pPr>
        <w:numPr>
          <w:ilvl w:val="0"/>
          <w:numId w:val="25"/>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196</w:t>
      </w:r>
    </w:p>
    <w:p w:rsidR="00000000" w:rsidDel="00000000" w:rsidP="00000000" w:rsidRDefault="00000000" w:rsidRPr="00000000" w14:paraId="00000020">
      <w:pPr>
        <w:numPr>
          <w:ilvl w:val="0"/>
          <w:numId w:val="25"/>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195</w:t>
      </w:r>
    </w:p>
    <w:p w:rsidR="00000000" w:rsidDel="00000000" w:rsidP="00000000" w:rsidRDefault="00000000" w:rsidRPr="00000000" w14:paraId="00000021">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2">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(c )</w:t>
      </w:r>
    </w:p>
    <w:p w:rsidR="00000000" w:rsidDel="00000000" w:rsidP="00000000" w:rsidRDefault="00000000" w:rsidRPr="00000000" w14:paraId="00000023">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4">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w:t>
      </w:r>
    </w:p>
    <w:p w:rsidR="00000000" w:rsidDel="00000000" w:rsidP="00000000" w:rsidRDefault="00000000" w:rsidRPr="00000000" w14:paraId="00000025">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6">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Promoting hatred or enmity between groups on grounds like religion, caste, race, or community is considered a serious offence under criminal law. The BNS specifically addresses this under </w:t>
      </w:r>
      <w:r w:rsidDel="00000000" w:rsidR="00000000" w:rsidRPr="00000000">
        <w:rPr>
          <w:rFonts w:ascii="Cambria" w:cs="Cambria" w:eastAsia="Cambria" w:hAnsi="Cambria"/>
          <w:b w:val="1"/>
          <w:bCs w:val="1"/>
          <w:sz w:val="24"/>
          <w:szCs w:val="24"/>
          <w:rtl w:val="0"/>
        </w:rPr>
        <w:t xml:space="preserve">Section 196</w:t>
      </w:r>
      <w:r w:rsidDel="00000000" w:rsidR="00000000" w:rsidRPr="00000000">
        <w:rPr>
          <w:rFonts w:ascii="Cambria" w:cs="Cambria" w:eastAsia="Cambria" w:hAnsi="Cambria"/>
          <w:sz w:val="24"/>
          <w:szCs w:val="24"/>
          <w:rtl w:val="0"/>
        </w:rPr>
        <w:t xml:space="preserve">, which makes such acts punishable to maintain peace and harmony in society</w:t>
      </w:r>
    </w:p>
    <w:p w:rsidR="00000000" w:rsidDel="00000000" w:rsidP="00000000" w:rsidRDefault="00000000" w:rsidRPr="00000000" w14:paraId="00000027">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8">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w:t>
      </w:r>
      <w:r w:rsidDel="00000000" w:rsidR="00000000" w:rsidRPr="00000000">
        <w:rPr>
          <w:rFonts w:ascii="Cambria" w:cs="Cambria" w:eastAsia="Cambria" w:hAnsi="Cambria"/>
          <w:sz w:val="24"/>
          <w:szCs w:val="24"/>
          <w:rtl w:val="0"/>
        </w:rPr>
        <w:t xml:space="preserve">The principles for distinguishing between "culpable homicide" (Section 100 BNS) and "murder" (Section 101 BNS) were established in which landmark case, emphasizing the degree of probability of causing death? </w:t>
      </w:r>
    </w:p>
    <w:p w:rsidR="00000000" w:rsidDel="00000000" w:rsidP="00000000" w:rsidRDefault="00000000" w:rsidRPr="00000000" w14:paraId="00000029">
      <w:pPr>
        <w:shd w:fill="ffffff" w:val="clea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K.M. Nanavati v. State of Maharashtra (1962)</w:t>
      </w:r>
    </w:p>
    <w:p w:rsidR="00000000" w:rsidDel="00000000" w:rsidP="00000000" w:rsidRDefault="00000000" w:rsidRPr="00000000" w14:paraId="0000002A">
      <w:pPr>
        <w:shd w:fill="ffffff" w:val="clea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R. v. Govinda (1876)</w:t>
      </w:r>
    </w:p>
    <w:p w:rsidR="00000000" w:rsidDel="00000000" w:rsidP="00000000" w:rsidRDefault="00000000" w:rsidRPr="00000000" w14:paraId="0000002B">
      <w:pPr>
        <w:shd w:fill="ffffff" w:val="clea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Virsa Singh v. State of Punjab (1958)</w:t>
      </w:r>
    </w:p>
    <w:p w:rsidR="00000000" w:rsidDel="00000000" w:rsidP="00000000" w:rsidRDefault="00000000" w:rsidRPr="00000000" w14:paraId="0000002C">
      <w:pPr>
        <w:shd w:fill="ffffff" w:val="clea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State of Andhra Pradesh v. Rayavarapu Punnayya (1977)</w:t>
      </w:r>
    </w:p>
    <w:p w:rsidR="00000000" w:rsidDel="00000000" w:rsidP="00000000" w:rsidRDefault="00000000" w:rsidRPr="00000000" w14:paraId="0000002D">
      <w:pPr>
        <w:shd w:fill="ffffff" w:val="clea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Answer:(b)</w:t>
      </w:r>
    </w:p>
    <w:p w:rsidR="00000000" w:rsidDel="00000000" w:rsidP="00000000" w:rsidRDefault="00000000" w:rsidRPr="00000000" w14:paraId="0000002E">
      <w:pPr>
        <w:shd w:fill="ffffff" w:val="clea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 The principles for distinguishing between "culpable homicide" and "murder" were established in the landmark case of </w:t>
      </w:r>
      <w:r w:rsidDel="00000000" w:rsidR="00000000" w:rsidRPr="00000000">
        <w:rPr>
          <w:rFonts w:ascii="Cambria" w:cs="Cambria" w:eastAsia="Cambria" w:hAnsi="Cambria"/>
          <w:b w:val="1"/>
          <w:bCs w:val="1"/>
          <w:sz w:val="24"/>
          <w:szCs w:val="24"/>
          <w:rtl w:val="0"/>
        </w:rPr>
        <w:t xml:space="preserve">R. v. Govinda (1876</w:t>
      </w:r>
      <w:r w:rsidDel="00000000" w:rsidR="00000000" w:rsidRPr="00000000">
        <w:rPr>
          <w:rFonts w:ascii="Cambria" w:cs="Cambria" w:eastAsia="Cambria" w:hAnsi="Cambria"/>
          <w:sz w:val="24"/>
          <w:szCs w:val="24"/>
          <w:rtl w:val="0"/>
        </w:rPr>
        <w:t xml:space="preserve">). This case clarified that the key difference lies in the degree of probability of causing death: culpable homicide is merely likely to cause death, while murder involves an injury sufficient in the ordinary course of nature to cause death. The decision remains a foundational authority for interpreting BNS Sections 100 and 101.</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hd w:fill="ffffff" w:val="clear"/>
        <w:spacing w:after="240" w:before="46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4.Which of the following pairs are correctly matched?</w:t>
      </w:r>
    </w:p>
    <w:p w:rsidR="00000000" w:rsidDel="00000000" w:rsidP="00000000" w:rsidRDefault="00000000" w:rsidRPr="00000000" w14:paraId="00000030">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Offences</w:t>
      </w:r>
    </w:p>
    <w:p w:rsidR="00000000" w:rsidDel="00000000" w:rsidP="00000000" w:rsidRDefault="00000000" w:rsidRPr="00000000" w14:paraId="00000031">
      <w:pPr>
        <w:spacing w:line="276" w:lineRule="auto"/>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2">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Snatching</w:t>
      </w:r>
    </w:p>
    <w:p w:rsidR="00000000" w:rsidDel="00000000" w:rsidP="00000000" w:rsidRDefault="00000000" w:rsidRPr="00000000" w14:paraId="00000033">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Theft in a dwelling house, or means of transportation or place of worship, etc</w:t>
      </w:r>
    </w:p>
    <w:p w:rsidR="00000000" w:rsidDel="00000000" w:rsidP="00000000" w:rsidRDefault="00000000" w:rsidRPr="00000000" w14:paraId="00000034">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Theft by clerk or servant of property in possession of master</w:t>
      </w:r>
    </w:p>
    <w:p w:rsidR="00000000" w:rsidDel="00000000" w:rsidP="00000000" w:rsidRDefault="00000000" w:rsidRPr="00000000" w14:paraId="00000035">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Theft after preparation made for causing death, hurt or restraint in order to committing of theft</w:t>
      </w:r>
    </w:p>
    <w:p w:rsidR="00000000" w:rsidDel="00000000" w:rsidP="00000000" w:rsidRDefault="00000000" w:rsidRPr="00000000" w14:paraId="00000036">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7">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Sections</w:t>
      </w:r>
    </w:p>
    <w:p w:rsidR="00000000" w:rsidDel="00000000" w:rsidP="00000000" w:rsidRDefault="00000000" w:rsidRPr="00000000" w14:paraId="00000038">
      <w:pPr>
        <w:spacing w:line="276" w:lineRule="auto"/>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9">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Section 305 of BNS, 2023</w:t>
      </w:r>
    </w:p>
    <w:p w:rsidR="00000000" w:rsidDel="00000000" w:rsidP="00000000" w:rsidRDefault="00000000" w:rsidRPr="00000000" w14:paraId="0000003A">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 Section 304 of BNS, 2023</w:t>
      </w:r>
    </w:p>
    <w:p w:rsidR="00000000" w:rsidDel="00000000" w:rsidP="00000000" w:rsidRDefault="00000000" w:rsidRPr="00000000" w14:paraId="0000003B">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III. Section 307 of BNS, 2023</w:t>
      </w:r>
    </w:p>
    <w:p w:rsidR="00000000" w:rsidDel="00000000" w:rsidP="00000000" w:rsidRDefault="00000000" w:rsidRPr="00000000" w14:paraId="0000003C">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IV. Section 306 of BNS, 2023</w:t>
      </w:r>
    </w:p>
    <w:p w:rsidR="00000000" w:rsidDel="00000000" w:rsidP="00000000" w:rsidRDefault="00000000" w:rsidRPr="00000000" w14:paraId="0000003D">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E">
      <w:pPr>
        <w:numPr>
          <w:ilvl w:val="0"/>
          <w:numId w:val="2"/>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1-(IV), 2-(I), 3-(II), 4-(III)</w:t>
      </w:r>
    </w:p>
    <w:p w:rsidR="00000000" w:rsidDel="00000000" w:rsidP="00000000" w:rsidRDefault="00000000" w:rsidRPr="00000000" w14:paraId="0000003F">
      <w:pPr>
        <w:numPr>
          <w:ilvl w:val="0"/>
          <w:numId w:val="2"/>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1-(II), 2-(I), 3-(IV), 4-(III)</w:t>
      </w:r>
    </w:p>
    <w:p w:rsidR="00000000" w:rsidDel="00000000" w:rsidP="00000000" w:rsidRDefault="00000000" w:rsidRPr="00000000" w14:paraId="00000040">
      <w:pPr>
        <w:numPr>
          <w:ilvl w:val="0"/>
          <w:numId w:val="2"/>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1-(IV), 2-(II), 3-(III), 4-(I)</w:t>
      </w:r>
    </w:p>
    <w:p w:rsidR="00000000" w:rsidDel="00000000" w:rsidP="00000000" w:rsidRDefault="00000000" w:rsidRPr="00000000" w14:paraId="00000041">
      <w:pPr>
        <w:numPr>
          <w:ilvl w:val="0"/>
          <w:numId w:val="2"/>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1-(III), 2-(I), 3-(II), 4-(IV)</w:t>
      </w:r>
    </w:p>
    <w:p w:rsidR="00000000" w:rsidDel="00000000" w:rsidP="00000000" w:rsidRDefault="00000000" w:rsidRPr="00000000" w14:paraId="00000042">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3">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(b)</w:t>
      </w:r>
    </w:p>
    <w:p w:rsidR="00000000" w:rsidDel="00000000" w:rsidP="00000000" w:rsidRDefault="00000000" w:rsidRPr="00000000" w14:paraId="00000044">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5">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Explanation:</w:t>
      </w:r>
    </w:p>
    <w:p w:rsidR="00000000" w:rsidDel="00000000" w:rsidP="00000000" w:rsidRDefault="00000000" w:rsidRPr="00000000" w14:paraId="00000046">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304 BNS – defines Snatching.</w:t>
      </w:r>
    </w:p>
    <w:p w:rsidR="00000000" w:rsidDel="00000000" w:rsidP="00000000" w:rsidRDefault="00000000" w:rsidRPr="00000000" w14:paraId="00000047">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305 BNS – deals with Theft in a dwelling house, means of transportation, or place of worship, etc.</w:t>
      </w:r>
    </w:p>
    <w:p w:rsidR="00000000" w:rsidDel="00000000" w:rsidP="00000000" w:rsidRDefault="00000000" w:rsidRPr="00000000" w14:paraId="00000048">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306 BNS – covers Theft by clerk or servant of property in possession of master.</w:t>
      </w:r>
    </w:p>
    <w:p w:rsidR="00000000" w:rsidDel="00000000" w:rsidP="00000000" w:rsidRDefault="00000000" w:rsidRPr="00000000" w14:paraId="00000049">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307 BNS – relates to Theft after preparation for causing death, hurt, or restraint in committing theft.</w:t>
      </w:r>
    </w:p>
    <w:p w:rsidR="00000000" w:rsidDel="00000000" w:rsidP="00000000" w:rsidRDefault="00000000" w:rsidRPr="00000000" w14:paraId="0000004A">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B">
      <w:pPr>
        <w:spacing w:line="276" w:lineRule="auto"/>
        <w:jc w:val="both"/>
        <w:rPr>
          <w:rFonts w:ascii="Calibri" w:cs="Calibri" w:eastAsia="Calibri" w:hAnsi="Calibri"/>
          <w:sz w:val="24"/>
          <w:szCs w:val="24"/>
        </w:rPr>
      </w:pPr>
      <w:r w:rsidDel="00000000" w:rsidR="00000000" w:rsidRPr="00000000">
        <w:rPr>
          <w:rFonts w:ascii="Cambria" w:cs="Cambria" w:eastAsia="Cambria" w:hAnsi="Cambria"/>
          <w:sz w:val="24"/>
          <w:szCs w:val="24"/>
          <w:rtl w:val="0"/>
        </w:rPr>
        <w:t xml:space="preserve">5. </w:t>
      </w:r>
      <w:r w:rsidDel="00000000" w:rsidR="00000000" w:rsidRPr="00000000">
        <w:rPr>
          <w:rFonts w:ascii="Calibri" w:cs="Calibri" w:eastAsia="Calibri" w:hAnsi="Calibri"/>
          <w:sz w:val="24"/>
          <w:szCs w:val="24"/>
          <w:rtl w:val="0"/>
        </w:rPr>
        <w:t xml:space="preserve">Consider the following statements. </w:t>
      </w:r>
    </w:p>
    <w:p w:rsidR="00000000" w:rsidDel="00000000" w:rsidP="00000000" w:rsidRDefault="00000000" w:rsidRPr="00000000" w14:paraId="0000004C">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constitute abetment under BNS, it is-</w:t>
      </w:r>
    </w:p>
    <w:p w:rsidR="00000000" w:rsidDel="00000000" w:rsidP="00000000" w:rsidRDefault="00000000" w:rsidRPr="00000000" w14:paraId="0000004D">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Necessary that the act abetted must be committed</w:t>
      </w:r>
    </w:p>
    <w:p w:rsidR="00000000" w:rsidDel="00000000" w:rsidP="00000000" w:rsidRDefault="00000000" w:rsidRPr="00000000" w14:paraId="0000004E">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Not necessary that the act abetted must be committed</w:t>
      </w:r>
    </w:p>
    <w:p w:rsidR="00000000" w:rsidDel="00000000" w:rsidP="00000000" w:rsidRDefault="00000000" w:rsidRPr="00000000" w14:paraId="0000004F">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Necessary that the person abetted must have the same intention or knowledge as that of the abettor</w:t>
      </w:r>
    </w:p>
    <w:p w:rsidR="00000000" w:rsidDel="00000000" w:rsidP="00000000" w:rsidRDefault="00000000" w:rsidRPr="00000000" w14:paraId="00000050">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Which of the statements given above represent(s) the correct position of law?</w:t>
      </w:r>
    </w:p>
    <w:p w:rsidR="00000000" w:rsidDel="00000000" w:rsidP="00000000" w:rsidRDefault="00000000" w:rsidRPr="00000000" w14:paraId="00000051">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Only (b)</w:t>
      </w:r>
    </w:p>
    <w:p w:rsidR="00000000" w:rsidDel="00000000" w:rsidP="00000000" w:rsidRDefault="00000000" w:rsidRPr="00000000" w14:paraId="00000052">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Both (b) and (c)</w:t>
      </w:r>
    </w:p>
    <w:p w:rsidR="00000000" w:rsidDel="00000000" w:rsidP="00000000" w:rsidRDefault="00000000" w:rsidRPr="00000000" w14:paraId="00000053">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Only (a)</w:t>
      </w:r>
    </w:p>
    <w:p w:rsidR="00000000" w:rsidDel="00000000" w:rsidP="00000000" w:rsidRDefault="00000000" w:rsidRPr="00000000" w14:paraId="00000054">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Only (c)</w:t>
      </w:r>
    </w:p>
    <w:p w:rsidR="00000000" w:rsidDel="00000000" w:rsidP="00000000" w:rsidRDefault="00000000" w:rsidRPr="00000000" w14:paraId="0000005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Ans. A</w:t>
      </w:r>
    </w:p>
    <w:p w:rsidR="00000000" w:rsidDel="00000000" w:rsidP="00000000" w:rsidRDefault="00000000" w:rsidRPr="00000000" w14:paraId="00000057">
      <w:pPr>
        <w:spacing w:line="276"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r>
      <w:r w:rsidDel="00000000" w:rsidR="00000000" w:rsidRPr="00000000">
        <w:rPr>
          <w:rFonts w:ascii="Cambria" w:cs="Cambria" w:eastAsia="Cambria" w:hAnsi="Cambria"/>
          <w:sz w:val="24"/>
          <w:szCs w:val="24"/>
          <w:rtl w:val="0"/>
        </w:rPr>
        <w:t xml:space="preserve"> Section 46, Explanation 2 of the BNS (corresponding to Section 108, Explanation 2 of the IPC) explicitly states that for the offence of abetment to be complete, it is not necessary that the act abetted should be committed or that the effect requisite to constitute the offence should be caused. The law punishes the mere act of instigation, conspiracy, or aiding, provided there is a guilty intention (mens rea) on the part of the abettor.</w:t>
      </w:r>
    </w:p>
    <w:p w:rsidR="00000000" w:rsidDel="00000000" w:rsidP="00000000" w:rsidRDefault="00000000" w:rsidRPr="00000000" w14:paraId="00000058">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9">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6. Consider the following statements in reference to offence of giving false evidence:</w:t>
      </w:r>
    </w:p>
    <w:p w:rsidR="00000000" w:rsidDel="00000000" w:rsidP="00000000" w:rsidRDefault="00000000" w:rsidRPr="00000000" w14:paraId="0000005A">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B">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Having been bound by law to state the truth, a person makes a false statement in a proceeding before a public servant.</w:t>
      </w:r>
    </w:p>
    <w:p w:rsidR="00000000" w:rsidDel="00000000" w:rsidP="00000000" w:rsidRDefault="00000000" w:rsidRPr="00000000" w14:paraId="0000005C">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Having been legally bound by an oath to state the truth a person makes a false statement before a court of justice.</w:t>
      </w:r>
    </w:p>
    <w:p w:rsidR="00000000" w:rsidDel="00000000" w:rsidP="00000000" w:rsidRDefault="00000000" w:rsidRPr="00000000" w14:paraId="0000005D">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Which of the above will amount to giving false evidence under BNS?</w:t>
      </w:r>
    </w:p>
    <w:p w:rsidR="00000000" w:rsidDel="00000000" w:rsidP="00000000" w:rsidRDefault="00000000" w:rsidRPr="00000000" w14:paraId="0000005E">
      <w:pPr>
        <w:numPr>
          <w:ilvl w:val="0"/>
          <w:numId w:val="9"/>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only</w:t>
      </w:r>
    </w:p>
    <w:p w:rsidR="00000000" w:rsidDel="00000000" w:rsidP="00000000" w:rsidRDefault="00000000" w:rsidRPr="00000000" w14:paraId="0000005F">
      <w:pPr>
        <w:numPr>
          <w:ilvl w:val="0"/>
          <w:numId w:val="9"/>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only</w:t>
      </w:r>
    </w:p>
    <w:p w:rsidR="00000000" w:rsidDel="00000000" w:rsidP="00000000" w:rsidRDefault="00000000" w:rsidRPr="00000000" w14:paraId="00000060">
      <w:pPr>
        <w:numPr>
          <w:ilvl w:val="0"/>
          <w:numId w:val="9"/>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Both 1 and 2</w:t>
      </w:r>
    </w:p>
    <w:p w:rsidR="00000000" w:rsidDel="00000000" w:rsidP="00000000" w:rsidRDefault="00000000" w:rsidRPr="00000000" w14:paraId="00000061">
      <w:pPr>
        <w:numPr>
          <w:ilvl w:val="0"/>
          <w:numId w:val="9"/>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Neither 1 nor 2</w:t>
      </w:r>
    </w:p>
    <w:p w:rsidR="00000000" w:rsidDel="00000000" w:rsidP="00000000" w:rsidRDefault="00000000" w:rsidRPr="00000000" w14:paraId="00000062">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(c)</w:t>
      </w:r>
    </w:p>
    <w:p w:rsidR="00000000" w:rsidDel="00000000" w:rsidP="00000000" w:rsidRDefault="00000000" w:rsidRPr="00000000" w14:paraId="00000063">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4">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w:t>
      </w:r>
    </w:p>
    <w:p w:rsidR="00000000" w:rsidDel="00000000" w:rsidP="00000000" w:rsidRDefault="00000000" w:rsidRPr="00000000" w14:paraId="00000065">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Under</w:t>
      </w:r>
      <w:r w:rsidDel="00000000" w:rsidR="00000000" w:rsidRPr="00000000">
        <w:rPr>
          <w:rFonts w:ascii="Cambria" w:cs="Cambria" w:eastAsia="Cambria" w:hAnsi="Cambria"/>
          <w:b w:val="1"/>
          <w:bCs w:val="1"/>
          <w:sz w:val="24"/>
          <w:szCs w:val="24"/>
          <w:rtl w:val="0"/>
        </w:rPr>
        <w:t xml:space="preserve"> Section 227</w:t>
      </w:r>
      <w:r w:rsidDel="00000000" w:rsidR="00000000" w:rsidRPr="00000000">
        <w:rPr>
          <w:rFonts w:ascii="Cambria" w:cs="Cambria" w:eastAsia="Cambria" w:hAnsi="Cambria"/>
          <w:sz w:val="24"/>
          <w:szCs w:val="24"/>
          <w:rtl w:val="0"/>
        </w:rPr>
        <w:t xml:space="preserve"> of the BNS, 2023, giving false evidence means making a false statement when one is legally bound by law or oath to tell the truth. This applies not only before courts but also before public servants or other authorities authorized to receive such statements. Therefore, both situations mentioned amount to giving false evidence under the BNS.</w:t>
      </w:r>
    </w:p>
    <w:p w:rsidR="00000000" w:rsidDel="00000000" w:rsidP="00000000" w:rsidRDefault="00000000" w:rsidRPr="00000000" w14:paraId="00000066">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7">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 The word "Harbour" in Section 2(13) of BNS is defined as:</w:t>
      </w:r>
    </w:p>
    <w:p w:rsidR="00000000" w:rsidDel="00000000" w:rsidP="00000000" w:rsidRDefault="00000000" w:rsidRPr="00000000" w14:paraId="00000068">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9">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Supplying a person with shelter, food, drink, money, clothes, arms, ammunition or means of conveyance</w:t>
      </w:r>
    </w:p>
    <w:p w:rsidR="00000000" w:rsidDel="00000000" w:rsidP="00000000" w:rsidRDefault="00000000" w:rsidRPr="00000000" w14:paraId="0000006A">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Assisting a person by any means, to evade apprehension</w:t>
      </w:r>
    </w:p>
    <w:p w:rsidR="00000000" w:rsidDel="00000000" w:rsidP="00000000" w:rsidRDefault="00000000" w:rsidRPr="00000000" w14:paraId="0000006B">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Both (a) or (b)</w:t>
      </w:r>
    </w:p>
    <w:p w:rsidR="00000000" w:rsidDel="00000000" w:rsidP="00000000" w:rsidRDefault="00000000" w:rsidRPr="00000000" w14:paraId="0000006C">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None of the above</w:t>
      </w:r>
    </w:p>
    <w:p w:rsidR="00000000" w:rsidDel="00000000" w:rsidP="00000000" w:rsidRDefault="00000000" w:rsidRPr="00000000" w14:paraId="0000006D">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E">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c</w:t>
      </w:r>
    </w:p>
    <w:p w:rsidR="00000000" w:rsidDel="00000000" w:rsidP="00000000" w:rsidRDefault="00000000" w:rsidRPr="00000000" w14:paraId="0000006F">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0">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 The word "Harbour" as defined in </w:t>
      </w:r>
      <w:r w:rsidDel="00000000" w:rsidR="00000000" w:rsidRPr="00000000">
        <w:rPr>
          <w:rFonts w:ascii="Cambria" w:cs="Cambria" w:eastAsia="Cambria" w:hAnsi="Cambria"/>
          <w:b w:val="1"/>
          <w:bCs w:val="1"/>
          <w:sz w:val="24"/>
          <w:szCs w:val="24"/>
          <w:rtl w:val="0"/>
        </w:rPr>
        <w:t xml:space="preserve">Section 2(13) </w:t>
      </w:r>
      <w:r w:rsidDel="00000000" w:rsidR="00000000" w:rsidRPr="00000000">
        <w:rPr>
          <w:rFonts w:ascii="Cambria" w:cs="Cambria" w:eastAsia="Cambria" w:hAnsi="Cambria"/>
          <w:sz w:val="24"/>
          <w:szCs w:val="24"/>
          <w:rtl w:val="0"/>
        </w:rPr>
        <w:t xml:space="preserve">of the Bharatiya Nyaya Sanhita (BNS) 2023 includes includes the supplying a person with shelter, food, drink, money, clothes, arms, ammunition or means of conveyance, or the assisting a person by any means, whether of the same kind as those enumerated in this section or not, to evade apprehension. </w:t>
      </w:r>
    </w:p>
    <w:p w:rsidR="00000000" w:rsidDel="00000000" w:rsidP="00000000" w:rsidRDefault="00000000" w:rsidRPr="00000000" w14:paraId="00000071">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2">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 In Arshad Neyaz Khan v. State of Jharkhand &amp; Another (2025), the Supreme Court held that the offences of 'cheating' and 'criminal breach of trust' are:</w:t>
      </w:r>
    </w:p>
    <w:p w:rsidR="00000000" w:rsidDel="00000000" w:rsidP="00000000" w:rsidRDefault="00000000" w:rsidRPr="00000000" w14:paraId="00000073">
      <w:pPr>
        <w:shd w:fill="ffffff" w:val="clea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Complementary and can be charged simultaneously.</w:t>
      </w:r>
    </w:p>
    <w:p w:rsidR="00000000" w:rsidDel="00000000" w:rsidP="00000000" w:rsidRDefault="00000000" w:rsidRPr="00000000" w14:paraId="00000074">
      <w:pPr>
        <w:shd w:fill="ffffff" w:val="clea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Antithetical in nature and cannot co-exist on the same set of facts.</w:t>
      </w:r>
    </w:p>
    <w:p w:rsidR="00000000" w:rsidDel="00000000" w:rsidP="00000000" w:rsidRDefault="00000000" w:rsidRPr="00000000" w14:paraId="00000075">
      <w:pPr>
        <w:shd w:fill="ffffff" w:val="clea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Applicable only to public servants.</w:t>
      </w:r>
    </w:p>
    <w:p w:rsidR="00000000" w:rsidDel="00000000" w:rsidP="00000000" w:rsidRDefault="00000000" w:rsidRPr="00000000" w14:paraId="00000076">
      <w:pPr>
        <w:shd w:fill="ffffff" w:val="clea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Not considered serious criminal offences.</w:t>
      </w:r>
    </w:p>
    <w:p w:rsidR="00000000" w:rsidDel="00000000" w:rsidP="00000000" w:rsidRDefault="00000000" w:rsidRPr="00000000" w14:paraId="00000077">
      <w:pPr>
        <w:shd w:fill="ffffff" w:val="clea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(b)</w:t>
      </w:r>
    </w:p>
    <w:p w:rsidR="00000000" w:rsidDel="00000000" w:rsidP="00000000" w:rsidRDefault="00000000" w:rsidRPr="00000000" w14:paraId="00000078">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 The Supreme Court in Arshad Neyaz Khan v. State of Jharkhand &amp; Another (2025) held that the offences of cheating and criminal breach of trust are antithetical in nature and cannot co-exist on the same set of facts. The Court reasoned that cheating requires dishonest intention to be present from the very beginning of the transaction. In contrast, criminal breach of trust involves property being lawfully entrusted first, followed by a later dishonest misappropriation.</w:t>
      </w:r>
    </w:p>
    <w:p w:rsidR="00000000" w:rsidDel="00000000" w:rsidP="00000000" w:rsidRDefault="00000000" w:rsidRPr="00000000" w14:paraId="00000079">
      <w:pPr>
        <w:shd w:fill="ffffff" w:val="clear"/>
        <w:spacing w:after="240" w:before="24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A">
      <w:pPr>
        <w:shd w:fill="ffffff" w:val="clea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 Match the following BNS Sections with Offences:</w:t>
      </w:r>
    </w:p>
    <w:tbl>
      <w:tblPr>
        <w:tblStyle w:val="Table2"/>
        <w:tblW w:w="4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2390"/>
        <w:tblGridChange w:id="0">
          <w:tblGrid>
            <w:gridCol w:w="2330"/>
            <w:gridCol w:w="2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Column A  (Sections)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Column B    (Offences)</w:t>
            </w:r>
          </w:p>
        </w:tc>
      </w:tr>
    </w:tbl>
    <w:p w:rsidR="00000000" w:rsidDel="00000000" w:rsidP="00000000" w:rsidRDefault="00000000" w:rsidRPr="00000000" w14:paraId="0000007D">
      <w:pPr>
        <w:numPr>
          <w:ilvl w:val="0"/>
          <w:numId w:val="5"/>
        </w:numPr>
        <w:spacing w:after="0" w:afterAutospacing="0" w:before="240"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63                  a) Dowry death</w:t>
        <w:br w:type="textWrapping"/>
      </w:r>
    </w:p>
    <w:p w:rsidR="00000000" w:rsidDel="00000000" w:rsidP="00000000" w:rsidRDefault="00000000" w:rsidRPr="00000000" w14:paraId="0000007E">
      <w:pPr>
        <w:numPr>
          <w:ilvl w:val="0"/>
          <w:numId w:val="5"/>
        </w:numPr>
        <w:spacing w:after="0" w:afterAutospacing="0" w:before="0" w:beforeAutospacing="0"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80                   b) Gang rape</w:t>
        <w:br w:type="textWrapping"/>
      </w:r>
    </w:p>
    <w:p w:rsidR="00000000" w:rsidDel="00000000" w:rsidP="00000000" w:rsidRDefault="00000000" w:rsidRPr="00000000" w14:paraId="0000007F">
      <w:pPr>
        <w:numPr>
          <w:ilvl w:val="0"/>
          <w:numId w:val="5"/>
        </w:numPr>
        <w:spacing w:after="0" w:afterAutospacing="0" w:before="0" w:beforeAutospacing="0"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46                    c) Rape</w:t>
        <w:br w:type="textWrapping"/>
      </w:r>
    </w:p>
    <w:p w:rsidR="00000000" w:rsidDel="00000000" w:rsidP="00000000" w:rsidRDefault="00000000" w:rsidRPr="00000000" w14:paraId="00000080">
      <w:pPr>
        <w:numPr>
          <w:ilvl w:val="0"/>
          <w:numId w:val="5"/>
        </w:numPr>
        <w:spacing w:after="240" w:before="0" w:beforeAutospacing="0"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70                     d) Abettor</w:t>
        <w:br w:type="textWrapping"/>
      </w:r>
    </w:p>
    <w:p w:rsidR="00000000" w:rsidDel="00000000" w:rsidP="00000000" w:rsidRDefault="00000000" w:rsidRPr="00000000" w14:paraId="00000081">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Options:</w:t>
        <w:br w:type="textWrapping"/>
        <w:t xml:space="preserve"> (a) 1-c, 2-a, 3-d, 4-b</w:t>
        <w:br w:type="textWrapping"/>
        <w:t xml:space="preserve"> (b) 1-a, 2-b, 3-c, 4-d</w:t>
        <w:br w:type="textWrapping"/>
        <w:t xml:space="preserve"> (c) 1-d, 2-c, 3-b, 4-a</w:t>
        <w:br w:type="textWrapping"/>
        <w:t xml:space="preserve"> (d) 1-b, 2-d, 3-a, 4-c</w:t>
      </w:r>
    </w:p>
    <w:p w:rsidR="00000000" w:rsidDel="00000000" w:rsidP="00000000" w:rsidRDefault="00000000" w:rsidRPr="00000000" w14:paraId="00000082">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Answer: (a)</w:t>
      </w:r>
    </w:p>
    <w:p w:rsidR="00000000" w:rsidDel="00000000" w:rsidP="00000000" w:rsidRDefault="00000000" w:rsidRPr="00000000" w14:paraId="00000083">
      <w:pPr>
        <w:spacing w:after="240" w:before="24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4">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w:t>
      </w:r>
    </w:p>
    <w:p w:rsidR="00000000" w:rsidDel="00000000" w:rsidP="00000000" w:rsidRDefault="00000000" w:rsidRPr="00000000" w14:paraId="00000085">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63 BNS – Rape: This provision defines  the offence of rape.</w:t>
        <w:br w:type="textWrapping"/>
        <w:t xml:space="preserve">Section 80 BNS  – Dowry Death: It deals with the offence of causing the death of a woman due to cruelty or harassment for dowry.</w:t>
        <w:br w:type="textWrapping"/>
        <w:t xml:space="preserve">Section 46 BNS – Abettor: This defines an abettor as someone who encourages or helps another person to commit a crime.</w:t>
        <w:br w:type="textWrapping"/>
        <w:t xml:space="preserve">Section 70 BNS – Gang Rape: It provides punishment for gang rape, where a woman is raped by more than one person acting together.</w:t>
      </w:r>
    </w:p>
    <w:p w:rsidR="00000000" w:rsidDel="00000000" w:rsidP="00000000" w:rsidRDefault="00000000" w:rsidRPr="00000000" w14:paraId="00000086">
      <w:pPr>
        <w:shd w:fill="ffffff" w:val="clea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 Which Chapter of BNS provides for provisions related to </w:t>
      </w:r>
      <w:r w:rsidDel="00000000" w:rsidR="00000000" w:rsidRPr="00000000">
        <w:rPr>
          <w:rFonts w:ascii="Cambria" w:cs="Cambria" w:eastAsia="Cambria" w:hAnsi="Cambria"/>
          <w:sz w:val="24"/>
          <w:szCs w:val="24"/>
          <w:rtl w:val="0"/>
        </w:rPr>
        <w:t xml:space="preserve">offences</w:t>
      </w:r>
      <w:r w:rsidDel="00000000" w:rsidR="00000000" w:rsidRPr="00000000">
        <w:rPr>
          <w:rFonts w:ascii="Cambria" w:cs="Cambria" w:eastAsia="Cambria" w:hAnsi="Cambria"/>
          <w:sz w:val="24"/>
          <w:szCs w:val="24"/>
          <w:rtl w:val="0"/>
        </w:rPr>
        <w:t xml:space="preserve"> affecting the public health, safety, convenience, decency and morals?</w:t>
      </w:r>
    </w:p>
    <w:p w:rsidR="00000000" w:rsidDel="00000000" w:rsidP="00000000" w:rsidRDefault="00000000" w:rsidRPr="00000000" w14:paraId="00000087">
      <w:pPr>
        <w:numPr>
          <w:ilvl w:val="0"/>
          <w:numId w:val="10"/>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XIII</w:t>
      </w:r>
    </w:p>
    <w:p w:rsidR="00000000" w:rsidDel="00000000" w:rsidP="00000000" w:rsidRDefault="00000000" w:rsidRPr="00000000" w14:paraId="00000088">
      <w:pPr>
        <w:numPr>
          <w:ilvl w:val="0"/>
          <w:numId w:val="10"/>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XV</w:t>
      </w:r>
    </w:p>
    <w:p w:rsidR="00000000" w:rsidDel="00000000" w:rsidP="00000000" w:rsidRDefault="00000000" w:rsidRPr="00000000" w14:paraId="00000089">
      <w:pPr>
        <w:numPr>
          <w:ilvl w:val="0"/>
          <w:numId w:val="10"/>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XIV</w:t>
      </w:r>
    </w:p>
    <w:p w:rsidR="00000000" w:rsidDel="00000000" w:rsidP="00000000" w:rsidRDefault="00000000" w:rsidRPr="00000000" w14:paraId="0000008A">
      <w:pPr>
        <w:numPr>
          <w:ilvl w:val="0"/>
          <w:numId w:val="10"/>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XVI</w:t>
      </w:r>
    </w:p>
    <w:p w:rsidR="00000000" w:rsidDel="00000000" w:rsidP="00000000" w:rsidRDefault="00000000" w:rsidRPr="00000000" w14:paraId="0000008B">
      <w:pPr>
        <w:spacing w:line="276"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C">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(b)</w:t>
      </w:r>
    </w:p>
    <w:p w:rsidR="00000000" w:rsidDel="00000000" w:rsidP="00000000" w:rsidRDefault="00000000" w:rsidRPr="00000000" w14:paraId="0000008D">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E">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 </w:t>
      </w:r>
      <w:r w:rsidDel="00000000" w:rsidR="00000000" w:rsidRPr="00000000">
        <w:rPr>
          <w:rFonts w:ascii="Cambria" w:cs="Cambria" w:eastAsia="Cambria" w:hAnsi="Cambria"/>
          <w:b w:val="1"/>
          <w:bCs w:val="1"/>
          <w:sz w:val="24"/>
          <w:szCs w:val="24"/>
          <w:rtl w:val="0"/>
        </w:rPr>
        <w:t xml:space="preserve">Chapter XV</w:t>
      </w:r>
      <w:r w:rsidDel="00000000" w:rsidR="00000000" w:rsidRPr="00000000">
        <w:rPr>
          <w:rFonts w:ascii="Cambria" w:cs="Cambria" w:eastAsia="Cambria" w:hAnsi="Cambria"/>
          <w:sz w:val="24"/>
          <w:szCs w:val="24"/>
          <w:rtl w:val="0"/>
        </w:rPr>
        <w:t xml:space="preserve"> of the Bharatiya Nyaya Sanhita (BNS) deals with provisions related to offences affecting public health, safety, convenience, decency, and morals. These provisions aim to maintain public order and social well-being by penalizing acts that disturb public hygiene, safety standards, or decency in society.</w:t>
      </w:r>
    </w:p>
    <w:p w:rsidR="00000000" w:rsidDel="00000000" w:rsidP="00000000" w:rsidRDefault="00000000" w:rsidRPr="00000000" w14:paraId="0000008F">
      <w:pPr>
        <w:shd w:fill="ffffff" w:val="clear"/>
        <w:spacing w:before="3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11. A is accused of theft of jewellery. Soon after the theft, he is found in possession of the stolen ornaments. As per the BSA, which of the following presumptions can be raised?</w:t>
        <w:br w:type="textWrapping"/>
        <w:t xml:space="preserve">(A) The Court shall presume that A committed theft</w:t>
        <w:br w:type="textWrapping"/>
        <w:t xml:space="preserve">(B) The Court may presume that A is the thief</w:t>
        <w:br w:type="textWrapping"/>
        <w:t xml:space="preserve">(C) No presumption can be raised in such a case</w:t>
        <w:br w:type="textWrapping"/>
        <w:t xml:space="preserve">(D) The presumption is conclusive</w:t>
        <w:br w:type="textWrapping"/>
        <w:t xml:space="preserve">Answer: (B)</w:t>
        <w:br w:type="textWrapping"/>
        <w:t xml:space="preserve">Explanation: </w:t>
      </w:r>
      <w:r w:rsidDel="00000000" w:rsidR="00000000" w:rsidRPr="00000000">
        <w:rPr>
          <w:rFonts w:ascii="Cambria" w:cs="Cambria" w:eastAsia="Cambria" w:hAnsi="Cambria"/>
          <w:b w:val="1"/>
          <w:bCs w:val="1"/>
          <w:sz w:val="24"/>
          <w:szCs w:val="24"/>
          <w:highlight w:val="white"/>
          <w:rtl w:val="0"/>
        </w:rPr>
        <w:t xml:space="preserve">Section 119</w:t>
      </w:r>
      <w:r w:rsidDel="00000000" w:rsidR="00000000" w:rsidRPr="00000000">
        <w:rPr>
          <w:rFonts w:ascii="Cambria" w:cs="Cambria" w:eastAsia="Cambria" w:hAnsi="Cambria"/>
          <w:sz w:val="24"/>
          <w:szCs w:val="24"/>
          <w:highlight w:val="white"/>
          <w:rtl w:val="0"/>
        </w:rPr>
        <w:t xml:space="preserve">, titled </w:t>
      </w:r>
      <w:r w:rsidDel="00000000" w:rsidR="00000000" w:rsidRPr="00000000">
        <w:rPr>
          <w:rFonts w:ascii="Cambria" w:cs="Cambria" w:eastAsia="Cambria" w:hAnsi="Cambria"/>
          <w:i w:val="1"/>
          <w:iCs w:val="1"/>
          <w:sz w:val="24"/>
          <w:szCs w:val="24"/>
          <w:highlight w:val="white"/>
          <w:rtl w:val="0"/>
        </w:rPr>
        <w:t xml:space="preserve">Court may presume existence of certain facts</w:t>
      </w:r>
      <w:r w:rsidDel="00000000" w:rsidR="00000000" w:rsidRPr="00000000">
        <w:rPr>
          <w:rFonts w:ascii="Cambria" w:cs="Cambria" w:eastAsia="Cambria" w:hAnsi="Cambria"/>
          <w:sz w:val="24"/>
          <w:szCs w:val="24"/>
          <w:highlight w:val="white"/>
          <w:rtl w:val="0"/>
        </w:rPr>
        <w:t xml:space="preserve">, of the BSA empowers courts to draw presumptions based on common course of natural events, human conduct, and logic. Illustration (a) to Section 119 embodies one such presumption, namely that a person found in possession of stolen property soon after the theft is either the thief or has received the property knowing it to be stolen. This is a presumption of fact and is rebuttable by evidence to the contrary.</w:t>
      </w:r>
      <w:r w:rsidDel="00000000" w:rsidR="00000000" w:rsidRPr="00000000">
        <w:rPr>
          <w:rtl w:val="0"/>
        </w:rPr>
      </w:r>
    </w:p>
    <w:p w:rsidR="00000000" w:rsidDel="00000000" w:rsidP="00000000" w:rsidRDefault="00000000" w:rsidRPr="00000000" w14:paraId="00000090">
      <w:pPr>
        <w:shd w:fill="ffffff" w:val="clear"/>
        <w:spacing w:before="32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In which of the following cases did the Supreme Court hold that the testimony of a sole witness, if wholly reliable, can form the basis of conviction?</w:t>
        <w:br w:type="textWrapping"/>
        <w:t xml:space="preserve">(A) Vadivelu Thevar v. State of Madras (1957)</w:t>
        <w:br w:type="textWrapping"/>
        <w:t xml:space="preserve">(B) State of U.P. v. Rajesh Gautam (2003)</w:t>
        <w:br w:type="textWrapping"/>
        <w:t xml:space="preserve">(C) Haradhan Das v. State of West Bengal (2012)</w:t>
        <w:br w:type="textWrapping"/>
        <w:t xml:space="preserve">(D) Sat Paul v. Delhi Administration (1975)</w:t>
        <w:br w:type="textWrapping"/>
        <w:t xml:space="preserve">Answer: (A)</w:t>
        <w:br w:type="textWrapping"/>
        <w:t xml:space="preserve">Explanation: In the case of </w:t>
      </w:r>
      <w:r w:rsidDel="00000000" w:rsidR="00000000" w:rsidRPr="00000000">
        <w:rPr>
          <w:rFonts w:ascii="Cambria" w:cs="Cambria" w:eastAsia="Cambria" w:hAnsi="Cambria"/>
          <w:b w:val="1"/>
          <w:bCs w:val="1"/>
          <w:sz w:val="24"/>
          <w:szCs w:val="24"/>
          <w:highlight w:val="white"/>
          <w:rtl w:val="0"/>
        </w:rPr>
        <w:t xml:space="preserve">Vadivelu Thevar v. State of Madras  (1957), </w:t>
      </w:r>
      <w:r w:rsidDel="00000000" w:rsidR="00000000" w:rsidRPr="00000000">
        <w:rPr>
          <w:rFonts w:ascii="Cambria" w:cs="Cambria" w:eastAsia="Cambria" w:hAnsi="Cambria"/>
          <w:sz w:val="24"/>
          <w:szCs w:val="24"/>
          <w:highlight w:val="white"/>
          <w:rtl w:val="0"/>
        </w:rPr>
        <w:t xml:space="preserve">the Supreme Court dealt with a murder conviction based solely on the testimony of a single witness. The court held that there is no legal mandate under the former  Bharatiya Sakshya Adhiniyam (BSA) that requires a specific number of witnesses for a conviction. The Court categorized witnesses into three types: Wholly reliable, Wholly unreliable, and Neither wholly reliable nor wholly unreliable. This judgment firmly established that it is the quality and not the quantity of the evidence that is crucial for a conviction. </w:t>
      </w:r>
    </w:p>
    <w:p w:rsidR="00000000" w:rsidDel="00000000" w:rsidP="00000000" w:rsidRDefault="00000000" w:rsidRPr="00000000" w14:paraId="00000091">
      <w:pPr>
        <w:shd w:fill="ffffff" w:val="clear"/>
        <w:spacing w:before="3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13</w:t>
      </w:r>
      <w:r w:rsidDel="00000000" w:rsidR="00000000" w:rsidRPr="00000000">
        <w:rPr>
          <w:rFonts w:ascii="Cambria" w:cs="Cambria" w:eastAsia="Cambria" w:hAnsi="Cambria"/>
          <w:sz w:val="24"/>
          <w:szCs w:val="24"/>
          <w:rtl w:val="0"/>
        </w:rPr>
        <w:t xml:space="preserve"> 'Admission' according to the BSA includes statement made by:</w:t>
      </w:r>
    </w:p>
    <w:p w:rsidR="00000000" w:rsidDel="00000000" w:rsidP="00000000" w:rsidRDefault="00000000" w:rsidRPr="00000000" w14:paraId="00000092">
      <w:pPr>
        <w:spacing w:line="276"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Expressly referred person.</w:t>
      </w:r>
    </w:p>
    <w:p w:rsidR="00000000" w:rsidDel="00000000" w:rsidP="00000000" w:rsidRDefault="00000000" w:rsidRPr="00000000" w14:paraId="00000093">
      <w:pPr>
        <w:spacing w:line="276"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Agent of a party to </w:t>
      </w:r>
      <w:r w:rsidDel="00000000" w:rsidR="00000000" w:rsidRPr="00000000">
        <w:rPr>
          <w:rFonts w:ascii="Cambria" w:cs="Cambria" w:eastAsia="Cambria" w:hAnsi="Cambria"/>
          <w:sz w:val="24"/>
          <w:szCs w:val="24"/>
          <w:rtl w:val="0"/>
        </w:rPr>
        <w:t xml:space="preserve">proceeding</w:t>
      </w:r>
      <w:r w:rsidDel="00000000" w:rsidR="00000000" w:rsidRPr="00000000">
        <w:rPr>
          <w:rFonts w:ascii="Cambria" w:cs="Cambria" w:eastAsia="Cambria" w:hAnsi="Cambria"/>
          <w:sz w:val="24"/>
          <w:szCs w:val="24"/>
          <w:rtl w:val="0"/>
        </w:rPr>
        <w:t xml:space="preserve"> authorized to make the statement.</w:t>
      </w:r>
    </w:p>
    <w:p w:rsidR="00000000" w:rsidDel="00000000" w:rsidP="00000000" w:rsidRDefault="00000000" w:rsidRPr="00000000" w14:paraId="00000094">
      <w:pPr>
        <w:spacing w:line="276"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w:t>
      </w:r>
      <w:r w:rsidDel="00000000" w:rsidR="00000000" w:rsidRPr="00000000">
        <w:rPr>
          <w:rFonts w:ascii="Cambria" w:cs="Cambria" w:eastAsia="Cambria" w:hAnsi="Cambria"/>
          <w:sz w:val="24"/>
          <w:szCs w:val="24"/>
          <w:rtl w:val="0"/>
        </w:rPr>
        <w:t xml:space="preserve">Person</w:t>
      </w:r>
      <w:r w:rsidDel="00000000" w:rsidR="00000000" w:rsidRPr="00000000">
        <w:rPr>
          <w:rFonts w:ascii="Cambria" w:cs="Cambria" w:eastAsia="Cambria" w:hAnsi="Cambria"/>
          <w:sz w:val="24"/>
          <w:szCs w:val="24"/>
          <w:rtl w:val="0"/>
        </w:rPr>
        <w:t xml:space="preserve"> whose liability must be proved.</w:t>
      </w:r>
    </w:p>
    <w:p w:rsidR="00000000" w:rsidDel="00000000" w:rsidP="00000000" w:rsidRDefault="00000000" w:rsidRPr="00000000" w14:paraId="00000095">
      <w:pPr>
        <w:spacing w:line="276"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The person from whom the party derived his interest in the subject matter.</w:t>
      </w:r>
    </w:p>
    <w:p w:rsidR="00000000" w:rsidDel="00000000" w:rsidP="00000000" w:rsidRDefault="00000000" w:rsidRPr="00000000" w14:paraId="00000096">
      <w:pPr>
        <w:spacing w:line="276"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7">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 the correct answer using the code given below:</w:t>
      </w:r>
    </w:p>
    <w:p w:rsidR="00000000" w:rsidDel="00000000" w:rsidP="00000000" w:rsidRDefault="00000000" w:rsidRPr="00000000" w14:paraId="00000098">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1, 2, 3 and 4</w:t>
      </w:r>
    </w:p>
    <w:p w:rsidR="00000000" w:rsidDel="00000000" w:rsidP="00000000" w:rsidRDefault="00000000" w:rsidRPr="00000000" w14:paraId="00000099">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 2 and 3 only</w:t>
      </w:r>
    </w:p>
    <w:p w:rsidR="00000000" w:rsidDel="00000000" w:rsidP="00000000" w:rsidRDefault="00000000" w:rsidRPr="00000000" w14:paraId="0000009A">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2, 3 and 4 only</w:t>
      </w:r>
    </w:p>
    <w:p w:rsidR="00000000" w:rsidDel="00000000" w:rsidP="00000000" w:rsidRDefault="00000000" w:rsidRPr="00000000" w14:paraId="0000009B">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 and 4 only</w:t>
      </w:r>
    </w:p>
    <w:p w:rsidR="00000000" w:rsidDel="00000000" w:rsidP="00000000" w:rsidRDefault="00000000" w:rsidRPr="00000000" w14:paraId="0000009C">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D">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(a)</w:t>
      </w:r>
    </w:p>
    <w:p w:rsidR="00000000" w:rsidDel="00000000" w:rsidP="00000000" w:rsidRDefault="00000000" w:rsidRPr="00000000" w14:paraId="0000009E">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F">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Explanation:</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after="300" w:before="16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rtl w:val="0"/>
        </w:rPr>
        <w:t xml:space="preserve">Sections 16, 17, and 18 </w:t>
      </w:r>
      <w:r w:rsidDel="00000000" w:rsidR="00000000" w:rsidRPr="00000000">
        <w:rPr>
          <w:rFonts w:ascii="Cambria" w:cs="Cambria" w:eastAsia="Cambria" w:hAnsi="Cambria"/>
          <w:sz w:val="24"/>
          <w:szCs w:val="24"/>
          <w:rtl w:val="0"/>
        </w:rPr>
        <w:t xml:space="preserve">of the Bharatiya Sakshya Adhiniyam, 2023 (BSA) deal with admissions in legal proceedings. Specifically, Section 16 defines admission by a party or their agent; Section 17 covers admissions by persons whose position must be proven as against a party to suit; and Section 18 addresses admissions by persons expressly referred to by a party to suit.  </w:t>
      </w:r>
      <w:r w:rsidDel="00000000" w:rsidR="00000000" w:rsidRPr="00000000">
        <w:rPr>
          <w:rtl w:val="0"/>
        </w:rPr>
      </w:r>
    </w:p>
    <w:p w:rsidR="00000000" w:rsidDel="00000000" w:rsidP="00000000" w:rsidRDefault="00000000" w:rsidRPr="00000000" w14:paraId="000000A1">
      <w:pPr>
        <w:shd w:fill="ffffff" w:val="clear"/>
        <w:spacing w:before="32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14. A is tried for the murder of B. It is proved that A absconded immediately after the occurrence. Which of the following statements is correct under the BSA?</w:t>
        <w:br w:type="textWrapping"/>
        <w:t xml:space="preserve">(A) A’s absconding is conclusive proof of his guilt</w:t>
        <w:br w:type="textWrapping"/>
        <w:t xml:space="preserve">(B) A’s absconding is a relevant fact under Section 6 of the BSA</w:t>
        <w:br w:type="textWrapping"/>
        <w:t xml:space="preserve">(C) A’s absconding is irrelevant, as it is not part of the chain of circumstantial evidences</w:t>
        <w:br w:type="textWrapping"/>
        <w:t xml:space="preserve">(D) A’s absconding is a fact in issue in itself</w:t>
        <w:br w:type="textWrapping"/>
        <w:t xml:space="preserve">Answer: (B)</w:t>
        <w:br w:type="textWrapping"/>
      </w:r>
      <w:r w:rsidDel="00000000" w:rsidR="00000000" w:rsidRPr="00000000">
        <w:rPr>
          <w:rFonts w:ascii="Cambria" w:cs="Cambria" w:eastAsia="Cambria" w:hAnsi="Cambria"/>
          <w:b w:val="1"/>
          <w:bCs w:val="1"/>
          <w:sz w:val="24"/>
          <w:szCs w:val="24"/>
          <w:highlight w:val="white"/>
          <w:rtl w:val="0"/>
        </w:rPr>
        <w:t xml:space="preserve">Explanation: Section 6</w:t>
      </w:r>
      <w:r w:rsidDel="00000000" w:rsidR="00000000" w:rsidRPr="00000000">
        <w:rPr>
          <w:rFonts w:ascii="Cambria" w:cs="Cambria" w:eastAsia="Cambria" w:hAnsi="Cambria"/>
          <w:sz w:val="24"/>
          <w:szCs w:val="24"/>
          <w:highlight w:val="white"/>
          <w:rtl w:val="0"/>
        </w:rPr>
        <w:t xml:space="preserve"> of the BSA makes the "conduct" of an accused person relevant, both preceding and subsequent to the commission of a crime. The fact that an accused person absconds, or hides, after a crime is considered relevant conduct as it can be influenced by the commission of the crime itself.</w:t>
      </w:r>
    </w:p>
    <w:p w:rsidR="00000000" w:rsidDel="00000000" w:rsidP="00000000" w:rsidRDefault="00000000" w:rsidRPr="00000000" w14:paraId="000000A2">
      <w:pPr>
        <w:shd w:fill="ffffff" w:val="clear"/>
        <w:spacing w:before="32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15. </w:t>
      </w:r>
      <w:r w:rsidDel="00000000" w:rsidR="00000000" w:rsidRPr="00000000">
        <w:rPr>
          <w:rFonts w:ascii="Cambria" w:cs="Cambria" w:eastAsia="Cambria" w:hAnsi="Cambria"/>
          <w:sz w:val="24"/>
          <w:szCs w:val="24"/>
          <w:highlight w:val="white"/>
          <w:rtl w:val="0"/>
        </w:rPr>
        <w:t xml:space="preserve">Consider the following regarding dying declarations under BSA, 2023:</w:t>
      </w:r>
    </w:p>
    <w:p w:rsidR="00000000" w:rsidDel="00000000" w:rsidP="00000000" w:rsidRDefault="00000000" w:rsidRPr="00000000" w14:paraId="000000A3">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720" w:hanging="36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statement made by a deceased person explaining the cause of their death is admissible even if made to a police officer in the presence of a Magistrate.</w:t>
      </w:r>
    </w:p>
    <w:p w:rsidR="00000000" w:rsidDel="00000000" w:rsidP="00000000" w:rsidRDefault="00000000" w:rsidRPr="00000000" w14:paraId="000000A4">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statement made to any government official is admissible only if the declarant was in imminent danger of death while making the statement.</w:t>
      </w:r>
    </w:p>
    <w:p w:rsidR="00000000" w:rsidDel="00000000" w:rsidP="00000000" w:rsidRDefault="00000000" w:rsidRPr="00000000" w14:paraId="000000A5">
      <w:pPr>
        <w:numPr>
          <w:ilvl w:val="0"/>
          <w:numId w:val="19"/>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statement made to a relative is not admissible as evidence.</w:t>
      </w:r>
      <w:r w:rsidDel="00000000" w:rsidR="00000000" w:rsidRPr="00000000">
        <w:rPr>
          <w:rtl w:val="0"/>
        </w:rPr>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Which statements are correct?</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1 only</w:t>
        <w:br w:type="textWrapping"/>
        <w:t xml:space="preserve">(b) 1 and 2 only</w:t>
        <w:br w:type="textWrapping"/>
        <w:t xml:space="preserve">(c) 1 and 3 only</w:t>
        <w:br w:type="textWrapping"/>
        <w:t xml:space="preserve">(d) 2 and 3 only</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Ans.- a</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Explanation- A dying declaration under the Bharatiya Sakshya Adhiniyam (BSA), 2023, is admissible regardless of who it is made to (including a police officer if a magistrate is present or absent), provided the person making the statement subsequently dies and the statement relates to the cause of death</w:t>
      </w:r>
      <w:r w:rsidDel="00000000" w:rsidR="00000000" w:rsidRPr="00000000">
        <w:rPr>
          <w:rFonts w:ascii="Cambria" w:cs="Cambria" w:eastAsia="Cambria" w:hAnsi="Cambria"/>
          <w:b w:val="1"/>
          <w:bCs w:val="1"/>
          <w:sz w:val="24"/>
          <w:szCs w:val="24"/>
          <w:highlight w:val="white"/>
          <w:rtl w:val="0"/>
        </w:rPr>
        <w:t xml:space="preserve"> (Section 26 BSA). </w:t>
      </w:r>
      <w:r w:rsidDel="00000000" w:rsidR="00000000" w:rsidRPr="00000000">
        <w:rPr>
          <w:rFonts w:ascii="Cambria" w:cs="Cambria" w:eastAsia="Cambria" w:hAnsi="Cambria"/>
          <w:sz w:val="24"/>
          <w:szCs w:val="24"/>
          <w:highlight w:val="white"/>
          <w:rtl w:val="0"/>
        </w:rPr>
        <w:t xml:space="preserve">Statements 2 and 3 are incorrect because admissibility only requires the declarant to have died (not necessarily in imminent danger at the time of the statement), and statements made to relatives are admissible.</w:t>
      </w:r>
    </w:p>
    <w:p w:rsidR="00000000" w:rsidDel="00000000" w:rsidP="00000000" w:rsidRDefault="00000000" w:rsidRPr="00000000" w14:paraId="000000AA">
      <w:pPr>
        <w:shd w:fill="ffffff" w:val="clear"/>
        <w:spacing w:before="32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16. Under Section 27 of the BSA, the previous testimony of a witness from an earlier judicial proceeding is admissible in a subsequent judicial proceeding under which of the following conditions?</w:t>
      </w:r>
    </w:p>
    <w:p w:rsidR="00000000" w:rsidDel="00000000" w:rsidP="00000000" w:rsidRDefault="00000000" w:rsidRPr="00000000" w14:paraId="000000AB">
      <w:pPr>
        <w:shd w:fill="ffffff" w:val="clear"/>
        <w:spacing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The witness is unavailable, and the previous proceeding involved the same parties or their representatives with similar issues</w:t>
      </w:r>
    </w:p>
    <w:p w:rsidR="00000000" w:rsidDel="00000000" w:rsidP="00000000" w:rsidRDefault="00000000" w:rsidRPr="00000000" w14:paraId="000000AC">
      <w:pPr>
        <w:shd w:fill="ffffff" w:val="clear"/>
        <w:spacing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The adverse party in the first proceeding had the right and opportunity to cross-examine the witness.</w:t>
      </w:r>
    </w:p>
    <w:p w:rsidR="00000000" w:rsidDel="00000000" w:rsidP="00000000" w:rsidRDefault="00000000" w:rsidRPr="00000000" w14:paraId="000000AD">
      <w:pPr>
        <w:shd w:fill="ffffff" w:val="clear"/>
        <w:spacing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Both (A)and (B)</w:t>
      </w:r>
    </w:p>
    <w:p w:rsidR="00000000" w:rsidDel="00000000" w:rsidP="00000000" w:rsidRDefault="00000000" w:rsidRPr="00000000" w14:paraId="000000AE">
      <w:pPr>
        <w:shd w:fill="ffffff" w:val="clear"/>
        <w:spacing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Neither (A) nor (B)</w:t>
      </w:r>
    </w:p>
    <w:p w:rsidR="00000000" w:rsidDel="00000000" w:rsidP="00000000" w:rsidRDefault="00000000" w:rsidRPr="00000000" w14:paraId="000000AF">
      <w:pPr>
        <w:shd w:fill="ffffff" w:val="clear"/>
        <w:spacing w:line="276" w:lineRule="auto"/>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Answer: (C)</w:t>
      </w:r>
    </w:p>
    <w:p w:rsidR="00000000" w:rsidDel="00000000" w:rsidP="00000000" w:rsidRDefault="00000000" w:rsidRPr="00000000" w14:paraId="000000B0">
      <w:pPr>
        <w:shd w:fill="ffffff" w:val="clear"/>
        <w:spacing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Explanation: Section 27</w:t>
      </w:r>
      <w:r w:rsidDel="00000000" w:rsidR="00000000" w:rsidRPr="00000000">
        <w:rPr>
          <w:rFonts w:ascii="Cambria" w:cs="Cambria" w:eastAsia="Cambria" w:hAnsi="Cambria"/>
          <w:sz w:val="24"/>
          <w:szCs w:val="24"/>
          <w:highlight w:val="white"/>
          <w:rtl w:val="0"/>
        </w:rPr>
        <w:t xml:space="preserve"> of the BSA outlines the conditions for admitting a witness's prior testimony in a later judicial proceeding. Admissibility requires that the witness is unavailable, the proceedings involved the same parties or representatives and similar issues, and the adverse party had the chance to cross-examine in the first proceeding.</w:t>
      </w:r>
    </w:p>
    <w:p w:rsidR="00000000" w:rsidDel="00000000" w:rsidP="00000000" w:rsidRDefault="00000000" w:rsidRPr="00000000" w14:paraId="000000B1">
      <w:pPr>
        <w:shd w:fill="ffffff" w:val="clear"/>
        <w:spacing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B2">
      <w:pPr>
        <w:shd w:fill="ffffff" w:val="clear"/>
        <w:spacing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17. According to Section 168 of the BSA, what is the position of the parties or their representatives regarding questions asked by the judge to a witness?</w:t>
      </w:r>
    </w:p>
    <w:p w:rsidR="00000000" w:rsidDel="00000000" w:rsidP="00000000" w:rsidRDefault="00000000" w:rsidRPr="00000000" w14:paraId="000000B3">
      <w:pPr>
        <w:shd w:fill="ffffff" w:val="clear"/>
        <w:spacing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They have the right to object to any question asked by the judge.</w:t>
      </w:r>
    </w:p>
    <w:p w:rsidR="00000000" w:rsidDel="00000000" w:rsidP="00000000" w:rsidRDefault="00000000" w:rsidRPr="00000000" w14:paraId="000000B4">
      <w:pPr>
        <w:shd w:fill="ffffff" w:val="clear"/>
        <w:spacing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They can cross-examine the witness on the answers given to the judge's questions without the court's permission.</w:t>
      </w:r>
    </w:p>
    <w:p w:rsidR="00000000" w:rsidDel="00000000" w:rsidP="00000000" w:rsidRDefault="00000000" w:rsidRPr="00000000" w14:paraId="000000B5">
      <w:pPr>
        <w:shd w:fill="ffffff" w:val="clear"/>
        <w:spacing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They are not entitled to object to the judge's questions or orders for production.</w:t>
      </w:r>
    </w:p>
    <w:p w:rsidR="00000000" w:rsidDel="00000000" w:rsidP="00000000" w:rsidRDefault="00000000" w:rsidRPr="00000000" w14:paraId="000000B6">
      <w:pPr>
        <w:shd w:fill="ffffff" w:val="clear"/>
        <w:spacing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They must provide the court with written notice of any objection to the judge's questions.</w:t>
      </w:r>
    </w:p>
    <w:p w:rsidR="00000000" w:rsidDel="00000000" w:rsidP="00000000" w:rsidRDefault="00000000" w:rsidRPr="00000000" w14:paraId="000000B7">
      <w:pPr>
        <w:shd w:fill="ffffff" w:val="clear"/>
        <w:spacing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Answer: (C)</w:t>
      </w:r>
    </w:p>
    <w:p w:rsidR="00000000" w:rsidDel="00000000" w:rsidP="00000000" w:rsidRDefault="00000000" w:rsidRPr="00000000" w14:paraId="000000B8">
      <w:pPr>
        <w:shd w:fill="ffffff" w:val="clear"/>
        <w:spacing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Explanation: According to </w:t>
      </w:r>
      <w:r w:rsidDel="00000000" w:rsidR="00000000" w:rsidRPr="00000000">
        <w:rPr>
          <w:rFonts w:ascii="Cambria" w:cs="Cambria" w:eastAsia="Cambria" w:hAnsi="Cambria"/>
          <w:b w:val="1"/>
          <w:bCs w:val="1"/>
          <w:sz w:val="24"/>
          <w:szCs w:val="24"/>
          <w:highlight w:val="white"/>
          <w:rtl w:val="0"/>
        </w:rPr>
        <w:t xml:space="preserve">Section 168 of the BSA</w:t>
      </w:r>
      <w:r w:rsidDel="00000000" w:rsidR="00000000" w:rsidRPr="00000000">
        <w:rPr>
          <w:rFonts w:ascii="Cambria" w:cs="Cambria" w:eastAsia="Cambria" w:hAnsi="Cambria"/>
          <w:sz w:val="24"/>
          <w:szCs w:val="24"/>
          <w:highlight w:val="white"/>
          <w:rtl w:val="0"/>
        </w:rPr>
        <w:t xml:space="preserve">, the judge possesses broad powers to ask any question deemed necessary to discover or obtain proof of relevant facts. A key aspect of this power is that neither the parties involved nor their representatives are entitled to object to any such question or order from the judge. Furthermore, parties cannot cross-examine a witness on an answer given in response to the judge's questions without first obtaining the court's explicit permission. </w:t>
      </w:r>
    </w:p>
    <w:p w:rsidR="00000000" w:rsidDel="00000000" w:rsidP="00000000" w:rsidRDefault="00000000" w:rsidRPr="00000000" w14:paraId="000000B9">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BA">
      <w:pPr>
        <w:shd w:fill="ffffff" w:val="clea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 Match the following Sections as per BSA:</w:t>
      </w:r>
    </w:p>
    <w:tbl>
      <w:tblPr>
        <w:tblStyle w:val="Table3"/>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4155"/>
        <w:tblGridChange w:id="0">
          <w:tblGrid>
            <w:gridCol w:w="4140"/>
            <w:gridCol w:w="4155"/>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B">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List I (Section)</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C">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List II (Subject)</w:t>
              <w:br w:type="textWrapping"/>
              <w:br w:type="textWrapping"/>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D">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Section 26(a)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E">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Admission by agent</w:t>
              <w:br w:type="textWrapping"/>
              <w:br w:type="textWrapping"/>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F">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Section 18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0">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Dying declaration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1">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Section 15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2">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Admission defined</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3">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Section 16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4">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Admission by person expressly referred</w:t>
            </w:r>
          </w:p>
          <w:p w:rsidR="00000000" w:rsidDel="00000000" w:rsidP="00000000" w:rsidRDefault="00000000" w:rsidRPr="00000000" w14:paraId="000000C5">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bl>
    <w:p w:rsidR="00000000" w:rsidDel="00000000" w:rsidP="00000000" w:rsidRDefault="00000000" w:rsidRPr="00000000" w14:paraId="000000C6">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Options:</w:t>
        <w:br w:type="textWrapping"/>
      </w:r>
      <w:r w:rsidDel="00000000" w:rsidR="00000000" w:rsidRPr="00000000">
        <w:rPr>
          <w:rFonts w:ascii="Cambria" w:cs="Cambria" w:eastAsia="Cambria" w:hAnsi="Cambria"/>
          <w:sz w:val="24"/>
          <w:szCs w:val="24"/>
          <w:rtl w:val="0"/>
        </w:rPr>
        <w:t xml:space="preserve"> A. A-2, B-4, C-3, D-1</w:t>
        <w:br w:type="textWrapping"/>
        <w:t xml:space="preserve"> B. A-1, B-2, C-3, D-4</w:t>
        <w:br w:type="textWrapping"/>
        <w:t xml:space="preserve"> C. A-2, B-3, C-4, D-1</w:t>
        <w:br w:type="textWrapping"/>
        <w:t xml:space="preserve"> D. A-4, B-2, C-1, D-3</w:t>
      </w:r>
    </w:p>
    <w:p w:rsidR="00000000" w:rsidDel="00000000" w:rsidP="00000000" w:rsidRDefault="00000000" w:rsidRPr="00000000" w14:paraId="000000C7">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Answer: A</w:t>
        <w:br w:type="textWrapping"/>
        <w:t xml:space="preserve">Explanation:</w:t>
      </w:r>
    </w:p>
    <w:p w:rsidR="00000000" w:rsidDel="00000000" w:rsidP="00000000" w:rsidRDefault="00000000" w:rsidRPr="00000000" w14:paraId="000000C8">
      <w:pPr>
        <w:numPr>
          <w:ilvl w:val="0"/>
          <w:numId w:val="4"/>
        </w:numPr>
        <w:spacing w:after="0" w:afterAutospacing="0" w:befor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26(a) of the BSA deals with dying declarations.</w:t>
      </w:r>
    </w:p>
    <w:p w:rsidR="00000000" w:rsidDel="00000000" w:rsidP="00000000" w:rsidRDefault="00000000" w:rsidRPr="00000000" w14:paraId="000000C9">
      <w:pPr>
        <w:numPr>
          <w:ilvl w:val="0"/>
          <w:numId w:val="4"/>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18 of the BSA relates to admissions by persons expressly referred to.</w:t>
      </w:r>
    </w:p>
    <w:p w:rsidR="00000000" w:rsidDel="00000000" w:rsidP="00000000" w:rsidRDefault="00000000" w:rsidRPr="00000000" w14:paraId="000000CA">
      <w:pPr>
        <w:numPr>
          <w:ilvl w:val="0"/>
          <w:numId w:val="4"/>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15 of the BSA defines admission.</w:t>
      </w:r>
    </w:p>
    <w:p w:rsidR="00000000" w:rsidDel="00000000" w:rsidP="00000000" w:rsidRDefault="00000000" w:rsidRPr="00000000" w14:paraId="000000CB">
      <w:pPr>
        <w:numPr>
          <w:ilvl w:val="0"/>
          <w:numId w:val="4"/>
        </w:numPr>
        <w:spacing w:after="24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16 of the BSA recognizes admissions made by agents.</w:t>
        <w:br w:type="textWrapping"/>
      </w:r>
    </w:p>
    <w:p w:rsidR="00000000" w:rsidDel="00000000" w:rsidP="00000000" w:rsidRDefault="00000000" w:rsidRPr="00000000" w14:paraId="000000CC">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D">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19. </w:t>
      </w:r>
      <w:r w:rsidDel="00000000" w:rsidR="00000000" w:rsidRPr="00000000">
        <w:rPr>
          <w:rFonts w:ascii="Cambria" w:cs="Cambria" w:eastAsia="Cambria" w:hAnsi="Cambria"/>
          <w:sz w:val="24"/>
          <w:szCs w:val="24"/>
          <w:rtl w:val="0"/>
        </w:rPr>
        <w:t xml:space="preserve">Under which provision it is provided that where a case relates to two or more offences of which at least one is cognizable, the case shall be deemed to be a cognizable case?</w:t>
      </w:r>
    </w:p>
    <w:p w:rsidR="00000000" w:rsidDel="00000000" w:rsidP="00000000" w:rsidRDefault="00000000" w:rsidRPr="00000000" w14:paraId="000000CE">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F">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Section 175(4) BNSS</w:t>
      </w:r>
    </w:p>
    <w:p w:rsidR="00000000" w:rsidDel="00000000" w:rsidP="00000000" w:rsidRDefault="00000000" w:rsidRPr="00000000" w14:paraId="000000D0">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1">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Section 175(2) BNSS</w:t>
      </w:r>
    </w:p>
    <w:p w:rsidR="00000000" w:rsidDel="00000000" w:rsidP="00000000" w:rsidRDefault="00000000" w:rsidRPr="00000000" w14:paraId="000000D2">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3">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Section 174(3) BNSS</w:t>
      </w:r>
    </w:p>
    <w:p w:rsidR="00000000" w:rsidDel="00000000" w:rsidP="00000000" w:rsidRDefault="00000000" w:rsidRPr="00000000" w14:paraId="000000D4">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5">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Section 174(4) BNSS</w:t>
      </w:r>
    </w:p>
    <w:p w:rsidR="00000000" w:rsidDel="00000000" w:rsidP="00000000" w:rsidRDefault="00000000" w:rsidRPr="00000000" w14:paraId="000000D6">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7">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(d)</w:t>
      </w:r>
    </w:p>
    <w:p w:rsidR="00000000" w:rsidDel="00000000" w:rsidP="00000000" w:rsidRDefault="00000000" w:rsidRPr="00000000" w14:paraId="000000D8">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9">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 The provision stating that if a case involves two or more offences and at least one is cognizable, the entire case is considered cognizable is found in </w:t>
      </w:r>
      <w:r w:rsidDel="00000000" w:rsidR="00000000" w:rsidRPr="00000000">
        <w:rPr>
          <w:rFonts w:ascii="Cambria" w:cs="Cambria" w:eastAsia="Cambria" w:hAnsi="Cambria"/>
          <w:b w:val="1"/>
          <w:bCs w:val="1"/>
          <w:sz w:val="24"/>
          <w:szCs w:val="24"/>
          <w:rtl w:val="0"/>
        </w:rPr>
        <w:t xml:space="preserve">Section 174(4)</w:t>
      </w:r>
      <w:r w:rsidDel="00000000" w:rsidR="00000000" w:rsidRPr="00000000">
        <w:rPr>
          <w:rFonts w:ascii="Cambria" w:cs="Cambria" w:eastAsia="Cambria" w:hAnsi="Cambria"/>
          <w:sz w:val="24"/>
          <w:szCs w:val="24"/>
          <w:rtl w:val="0"/>
        </w:rPr>
        <w:t xml:space="preserve"> of the Bharatiya Nagarik Suraksha Sanhita (BNSS). This, ensures that non-cognizable offences within a mixed case do not prevent the police from exercising their power to investigate the cognizable offence</w:t>
      </w:r>
      <w:r w:rsidDel="00000000" w:rsidR="00000000" w:rsidRPr="00000000">
        <w:rPr>
          <w:rtl w:val="0"/>
        </w:rPr>
      </w:r>
    </w:p>
    <w:p w:rsidR="00000000" w:rsidDel="00000000" w:rsidP="00000000" w:rsidRDefault="00000000" w:rsidRPr="00000000" w14:paraId="000000DA">
      <w:pPr>
        <w:shd w:fill="ffffff" w:val="clea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DB">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 Under the Bharatiya Nagarik Suraksha Sanhita, 2023, where an offence is punishable with imprisonment of less than three years, and the person proposed to be arrested is infirm or above sixty years of age, prior permission is required before effecting arrest. Such permission must be obtained from an officer not below the rank of:</w:t>
      </w:r>
    </w:p>
    <w:p w:rsidR="00000000" w:rsidDel="00000000" w:rsidP="00000000" w:rsidRDefault="00000000" w:rsidRPr="00000000" w14:paraId="000000DC">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Inspector</w:t>
      </w:r>
    </w:p>
    <w:p w:rsidR="00000000" w:rsidDel="00000000" w:rsidP="00000000" w:rsidRDefault="00000000" w:rsidRPr="00000000" w14:paraId="000000DD">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E">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Sub-Inspector</w:t>
      </w:r>
    </w:p>
    <w:p w:rsidR="00000000" w:rsidDel="00000000" w:rsidP="00000000" w:rsidRDefault="00000000" w:rsidRPr="00000000" w14:paraId="000000DF">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0">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Deputy Superintendent of Police</w:t>
      </w:r>
    </w:p>
    <w:p w:rsidR="00000000" w:rsidDel="00000000" w:rsidP="00000000" w:rsidRDefault="00000000" w:rsidRPr="00000000" w14:paraId="000000E1">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2">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Superintendent of Police</w:t>
      </w:r>
    </w:p>
    <w:p w:rsidR="00000000" w:rsidDel="00000000" w:rsidP="00000000" w:rsidRDefault="00000000" w:rsidRPr="00000000" w14:paraId="000000E3">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4">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(c)</w:t>
      </w:r>
    </w:p>
    <w:p w:rsidR="00000000" w:rsidDel="00000000" w:rsidP="00000000" w:rsidRDefault="00000000" w:rsidRPr="00000000" w14:paraId="000000E5">
      <w:pPr>
        <w:shd w:fill="ffffff" w:val="clear"/>
        <w:spacing w:line="276" w:lineRule="auto"/>
        <w:jc w:val="both"/>
        <w:rPr>
          <w:rFonts w:ascii="Cambria" w:cs="Cambria" w:eastAsia="Cambria" w:hAnsi="Cambria"/>
          <w:strike w:val="1"/>
          <w:sz w:val="24"/>
          <w:szCs w:val="24"/>
        </w:rPr>
      </w:pPr>
      <w:r w:rsidDel="00000000" w:rsidR="00000000" w:rsidRPr="00000000">
        <w:rPr>
          <w:rFonts w:ascii="Cambria" w:cs="Cambria" w:eastAsia="Cambria" w:hAnsi="Cambria"/>
          <w:sz w:val="24"/>
          <w:szCs w:val="24"/>
          <w:rtl w:val="0"/>
        </w:rPr>
        <w:t xml:space="preserve">Explanation: </w:t>
      </w:r>
      <w:r w:rsidDel="00000000" w:rsidR="00000000" w:rsidRPr="00000000">
        <w:rPr>
          <w:rFonts w:ascii="Cambria" w:cs="Cambria" w:eastAsia="Cambria" w:hAnsi="Cambria"/>
          <w:sz w:val="24"/>
          <w:szCs w:val="24"/>
          <w:rtl w:val="0"/>
        </w:rPr>
        <w:t xml:space="preserve">Under </w:t>
      </w:r>
      <w:r w:rsidDel="00000000" w:rsidR="00000000" w:rsidRPr="00000000">
        <w:rPr>
          <w:rFonts w:ascii="Cambria" w:cs="Cambria" w:eastAsia="Cambria" w:hAnsi="Cambria"/>
          <w:b w:val="1"/>
          <w:bCs w:val="1"/>
          <w:sz w:val="24"/>
          <w:szCs w:val="24"/>
          <w:rtl w:val="0"/>
        </w:rPr>
        <w:t xml:space="preserve">Section 35(7) </w:t>
      </w:r>
      <w:r w:rsidDel="00000000" w:rsidR="00000000" w:rsidRPr="00000000">
        <w:rPr>
          <w:rFonts w:ascii="Cambria" w:cs="Cambria" w:eastAsia="Cambria" w:hAnsi="Cambria"/>
          <w:sz w:val="24"/>
          <w:szCs w:val="24"/>
          <w:rtl w:val="0"/>
        </w:rPr>
        <w:t xml:space="preserve">of the Bharatiya Nagarik Suraksha Sanhita (BNSS), no arrest can be made in certain cases without the prior permission of an officer not below the rank of  Deputy Superintendent of Police. This provision applies to offences punishable with less than three years of imprisonment when the person to be arrested is either infirm or above 60 years of age. </w:t>
      </w:r>
      <w:r w:rsidDel="00000000" w:rsidR="00000000" w:rsidRPr="00000000">
        <w:rPr>
          <w:rtl w:val="0"/>
        </w:rPr>
      </w:r>
    </w:p>
    <w:p w:rsidR="00000000" w:rsidDel="00000000" w:rsidP="00000000" w:rsidRDefault="00000000" w:rsidRPr="00000000" w14:paraId="000000E6">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7">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8">
      <w:pPr>
        <w:shd w:fill="ffffff" w:val="clea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21. </w:t>
      </w:r>
      <w:r w:rsidDel="00000000" w:rsidR="00000000" w:rsidRPr="00000000">
        <w:rPr>
          <w:rFonts w:ascii="Cambria" w:cs="Cambria" w:eastAsia="Cambria" w:hAnsi="Cambria"/>
          <w:sz w:val="24"/>
          <w:szCs w:val="24"/>
          <w:rtl w:val="0"/>
        </w:rPr>
        <w:t xml:space="preserve">Match the BNSS provisions with their subject matter:</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500"/>
        <w:tblGridChange w:id="0">
          <w:tblGrid>
            <w:gridCol w:w="4305"/>
            <w:gridCol w:w="450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276" w:lineRule="auto"/>
              <w:ind w:left="10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List I</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276" w:lineRule="auto"/>
              <w:ind w:left="10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List II</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276" w:lineRule="auto"/>
              <w:ind w:left="10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Section 41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276" w:lineRule="auto"/>
              <w:ind w:left="10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Arrest by Magistrate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276" w:lineRule="auto"/>
              <w:ind w:left="10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Section 359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276" w:lineRule="auto"/>
              <w:ind w:left="10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 Tender of pardon to accomplice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276" w:lineRule="auto"/>
              <w:ind w:left="10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Section 343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276" w:lineRule="auto"/>
              <w:ind w:left="10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iii) Compounding of offences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276" w:lineRule="auto"/>
              <w:ind w:left="10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Section 366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276" w:lineRule="auto"/>
              <w:ind w:left="10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iv) In-camera trial for sexual offences</w:t>
            </w:r>
          </w:p>
        </w:tc>
      </w:tr>
    </w:tbl>
    <w:p w:rsidR="00000000" w:rsidDel="00000000" w:rsidP="00000000" w:rsidRDefault="00000000" w:rsidRPr="00000000" w14:paraId="000000F3">
      <w:pPr>
        <w:shd w:fill="ffffff" w:val="clear"/>
        <w:spacing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bl>
      <w:tblPr>
        <w:tblStyle w:val="Table5"/>
        <w:tblW w:w="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gridCol w:w="60"/>
        <w:tblGridChange w:id="0">
          <w:tblGrid>
            <w:gridCol w:w="60"/>
            <w:gridCol w:w="6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4">
            <w:pPr>
              <w:spacing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5">
            <w:pPr>
              <w:spacing w:before="240" w:line="276" w:lineRule="auto"/>
              <w:jc w:val="both"/>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F6">
      <w:pPr>
        <w:shd w:fill="ffffff" w:val="clear"/>
        <w:spacing w:before="24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Options: </w:t>
      </w:r>
    </w:p>
    <w:p w:rsidR="00000000" w:rsidDel="00000000" w:rsidP="00000000" w:rsidRDefault="00000000" w:rsidRPr="00000000" w14:paraId="000000F7">
      <w:pPr>
        <w:shd w:fill="ffffff" w:val="clear"/>
        <w:spacing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a-ii, b-i, c-iii, d-iv</w:t>
        <w:br w:type="textWrapping"/>
        <w:t xml:space="preserve"> B. a-i, b-iii, c-ii, d-iv</w:t>
        <w:br w:type="textWrapping"/>
        <w:t xml:space="preserve"> C. a-i, b-ii, c-iii, d-iv</w:t>
        <w:br w:type="textWrapping"/>
        <w:t xml:space="preserve"> D. a-ii, b-iii, c-i, d-iv</w:t>
      </w:r>
    </w:p>
    <w:p w:rsidR="00000000" w:rsidDel="00000000" w:rsidP="00000000" w:rsidRDefault="00000000" w:rsidRPr="00000000" w14:paraId="000000F8">
      <w:pPr>
        <w:shd w:fill="ffffff" w:val="clear"/>
        <w:spacing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Answer: B</w:t>
        <w:br w:type="textWrapping"/>
        <w:t xml:space="preserve">Explanation: </w:t>
      </w:r>
    </w:p>
    <w:p w:rsidR="00000000" w:rsidDel="00000000" w:rsidP="00000000" w:rsidRDefault="00000000" w:rsidRPr="00000000" w14:paraId="000000F9">
      <w:pPr>
        <w:numPr>
          <w:ilvl w:val="0"/>
          <w:numId w:val="7"/>
        </w:numPr>
        <w:shd w:fill="ffffff" w:val="clear"/>
        <w:spacing w:after="0" w:afterAutospacing="0" w:before="240"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41 BNSS deals with arrest by a Magistrate, outlining the conditions under which it may be ordered.</w:t>
      </w:r>
    </w:p>
    <w:p w:rsidR="00000000" w:rsidDel="00000000" w:rsidP="00000000" w:rsidRDefault="00000000" w:rsidRPr="00000000" w14:paraId="000000FA">
      <w:pPr>
        <w:numPr>
          <w:ilvl w:val="0"/>
          <w:numId w:val="7"/>
        </w:numPr>
        <w:shd w:fill="ffffff" w:val="clear"/>
        <w:spacing w:after="0" w:afterAutospacing="0" w:before="0" w:beforeAutospacing="0"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359 BNSS covers the compounding of offences, allowing certain offences to be settled between parties.</w:t>
      </w:r>
    </w:p>
    <w:p w:rsidR="00000000" w:rsidDel="00000000" w:rsidP="00000000" w:rsidRDefault="00000000" w:rsidRPr="00000000" w14:paraId="000000FB">
      <w:pPr>
        <w:numPr>
          <w:ilvl w:val="0"/>
          <w:numId w:val="7"/>
        </w:numPr>
        <w:shd w:fill="ffffff" w:val="clear"/>
        <w:spacing w:after="0" w:afterAutospacing="0" w:before="0" w:beforeAutospacing="0"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343 BNSS provides for the tender of pardon to an accomplice who voluntarily gives information or assistance.</w:t>
      </w:r>
    </w:p>
    <w:p w:rsidR="00000000" w:rsidDel="00000000" w:rsidP="00000000" w:rsidRDefault="00000000" w:rsidRPr="00000000" w14:paraId="000000FC">
      <w:pPr>
        <w:numPr>
          <w:ilvl w:val="0"/>
          <w:numId w:val="7"/>
        </w:numPr>
        <w:shd w:fill="ffffff" w:val="clear"/>
        <w:spacing w:before="0" w:beforeAutospacing="0"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Section 366 BNSS mandates in-camera trials for sexual offences to protect the privacy of victims. </w:t>
      </w:r>
    </w:p>
    <w:p w:rsidR="00000000" w:rsidDel="00000000" w:rsidP="00000000" w:rsidRDefault="00000000" w:rsidRPr="00000000" w14:paraId="000000FD">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E">
      <w:pPr>
        <w:shd w:fill="ffffff" w:val="clear"/>
        <w:spacing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22. Under BNSS, after receipt of records from the prison authority, the Government must decide on a mercy petition in death sentence cases within:</w:t>
        <w:br w:type="textWrapping"/>
        <w:t xml:space="preserve"> A. 30 days</w:t>
        <w:br w:type="textWrapping"/>
        <w:t xml:space="preserve"> B. 45 days</w:t>
        <w:br w:type="textWrapping"/>
        <w:t xml:space="preserve"> C. 60 days</w:t>
        <w:br w:type="textWrapping"/>
        <w:t xml:space="preserve"> D. 90 days</w:t>
      </w:r>
    </w:p>
    <w:p w:rsidR="00000000" w:rsidDel="00000000" w:rsidP="00000000" w:rsidRDefault="00000000" w:rsidRPr="00000000" w14:paraId="000000FF">
      <w:pPr>
        <w:shd w:fill="ffffff" w:val="clear"/>
        <w:spacing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Answer: C</w:t>
      </w:r>
    </w:p>
    <w:p w:rsidR="00000000" w:rsidDel="00000000" w:rsidP="00000000" w:rsidRDefault="00000000" w:rsidRPr="00000000" w14:paraId="00000100">
      <w:pPr>
        <w:shd w:fill="ffffff" w:val="clear"/>
        <w:spacing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rtl w:val="0"/>
        </w:rPr>
        <w:t xml:space="preserve">Explanation: </w:t>
      </w:r>
      <w:r w:rsidDel="00000000" w:rsidR="00000000" w:rsidRPr="00000000">
        <w:rPr>
          <w:rFonts w:ascii="Cambria" w:cs="Cambria" w:eastAsia="Cambria" w:hAnsi="Cambria"/>
          <w:sz w:val="24"/>
          <w:szCs w:val="24"/>
          <w:highlight w:val="white"/>
          <w:rtl w:val="0"/>
        </w:rPr>
        <w:t xml:space="preserve">Under </w:t>
      </w:r>
      <w:r w:rsidDel="00000000" w:rsidR="00000000" w:rsidRPr="00000000">
        <w:rPr>
          <w:rFonts w:ascii="Cambria" w:cs="Cambria" w:eastAsia="Cambria" w:hAnsi="Cambria"/>
          <w:b w:val="1"/>
          <w:bCs w:val="1"/>
          <w:sz w:val="24"/>
          <w:szCs w:val="24"/>
          <w:highlight w:val="white"/>
          <w:rtl w:val="0"/>
        </w:rPr>
        <w:t xml:space="preserve">Section 472 </w:t>
      </w:r>
      <w:r w:rsidDel="00000000" w:rsidR="00000000" w:rsidRPr="00000000">
        <w:rPr>
          <w:rFonts w:ascii="Cambria" w:cs="Cambria" w:eastAsia="Cambria" w:hAnsi="Cambria"/>
          <w:sz w:val="24"/>
          <w:szCs w:val="24"/>
          <w:highlight w:val="white"/>
          <w:rtl w:val="0"/>
        </w:rPr>
        <w:t xml:space="preserve">of the Bharatiya Nagarik Suraksha Sanhita (BNSS) 2023, the Central Government must send its recommendations on a death sentence mercy petition to the President within </w:t>
      </w:r>
      <w:r w:rsidDel="00000000" w:rsidR="00000000" w:rsidRPr="00000000">
        <w:rPr>
          <w:rFonts w:ascii="Cambria" w:cs="Cambria" w:eastAsia="Cambria" w:hAnsi="Cambria"/>
          <w:b w:val="1"/>
          <w:bCs w:val="1"/>
          <w:sz w:val="24"/>
          <w:szCs w:val="24"/>
          <w:highlight w:val="white"/>
          <w:rtl w:val="0"/>
        </w:rPr>
        <w:t xml:space="preserve">60 days</w:t>
      </w:r>
      <w:r w:rsidDel="00000000" w:rsidR="00000000" w:rsidRPr="00000000">
        <w:rPr>
          <w:rFonts w:ascii="Cambria" w:cs="Cambria" w:eastAsia="Cambria" w:hAnsi="Cambria"/>
          <w:sz w:val="24"/>
          <w:szCs w:val="24"/>
          <w:highlight w:val="white"/>
          <w:rtl w:val="0"/>
        </w:rPr>
        <w:t xml:space="preserve"> of receiving the State Government's comments and jail records, ensuring expeditious decision-making, though the President's decision itself has no strict time limit, but the Centre must inform states within 48 hours of the President's order.</w:t>
      </w:r>
    </w:p>
    <w:p w:rsidR="00000000" w:rsidDel="00000000" w:rsidP="00000000" w:rsidRDefault="00000000" w:rsidRPr="00000000" w14:paraId="00000101">
      <w:pPr>
        <w:spacing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02">
      <w:pPr>
        <w:shd w:fill="ffffff" w:val="clear"/>
        <w:spacing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sz w:val="24"/>
          <w:szCs w:val="24"/>
          <w:highlight w:val="white"/>
          <w:rtl w:val="0"/>
        </w:rPr>
        <w:t xml:space="preserve">23. </w:t>
      </w:r>
      <w:r w:rsidDel="00000000" w:rsidR="00000000" w:rsidRPr="00000000">
        <w:rPr>
          <w:rFonts w:ascii="Cambria" w:cs="Cambria" w:eastAsia="Cambria" w:hAnsi="Cambria"/>
          <w:color w:val="0a0a0a"/>
          <w:sz w:val="24"/>
          <w:szCs w:val="24"/>
          <w:highlight w:val="white"/>
          <w:rtl w:val="0"/>
        </w:rPr>
        <w:t xml:space="preserve">An individual is arrested for an offence punishable with imprisonment for a term of less than ten years. Under the BNSS, 2023, what is the maximum permissible police custody period for the accused?</w:t>
      </w:r>
    </w:p>
    <w:p w:rsidR="00000000" w:rsidDel="00000000" w:rsidP="00000000" w:rsidRDefault="00000000" w:rsidRPr="00000000" w14:paraId="00000103">
      <w:pPr>
        <w:shd w:fill="ffffff" w:val="clear"/>
        <w:spacing w:after="240" w:before="240" w:line="360"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A. 15 days in total, and it must be continuous from the time of arrest.</w:t>
      </w:r>
    </w:p>
    <w:p w:rsidR="00000000" w:rsidDel="00000000" w:rsidP="00000000" w:rsidRDefault="00000000" w:rsidRPr="00000000" w14:paraId="00000104">
      <w:pPr>
        <w:shd w:fill="ffffff" w:val="clear"/>
        <w:spacing w:after="240" w:before="240" w:line="360"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B. 15 days in total, which can be authorized in parts within the first 60 days of judicial custody.</w:t>
      </w:r>
    </w:p>
    <w:p w:rsidR="00000000" w:rsidDel="00000000" w:rsidP="00000000" w:rsidRDefault="00000000" w:rsidRPr="00000000" w14:paraId="00000105">
      <w:pPr>
        <w:shd w:fill="ffffff" w:val="clear"/>
        <w:spacing w:after="240" w:before="240" w:line="360"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C. 30 days in total, which can be authorized in parts within the first 90 days of judicial custody.</w:t>
      </w:r>
    </w:p>
    <w:p w:rsidR="00000000" w:rsidDel="00000000" w:rsidP="00000000" w:rsidRDefault="00000000" w:rsidRPr="00000000" w14:paraId="00000106">
      <w:pPr>
        <w:shd w:fill="ffffff" w:val="clear"/>
        <w:spacing w:after="240" w:before="240" w:line="360"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D. None of the above</w:t>
      </w:r>
    </w:p>
    <w:p w:rsidR="00000000" w:rsidDel="00000000" w:rsidP="00000000" w:rsidRDefault="00000000" w:rsidRPr="00000000" w14:paraId="00000107">
      <w:pPr>
        <w:shd w:fill="ffffff" w:val="clear"/>
        <w:spacing w:after="240" w:before="240" w:line="360"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Answer: D</w:t>
      </w:r>
    </w:p>
    <w:p w:rsidR="00000000" w:rsidDel="00000000" w:rsidP="00000000" w:rsidRDefault="00000000" w:rsidRPr="00000000" w14:paraId="00000108">
      <w:pPr>
        <w:shd w:fill="ffffff" w:val="clear"/>
        <w:spacing w:after="240" w:before="240" w:line="360"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b w:val="1"/>
          <w:bCs w:val="1"/>
          <w:color w:val="0a0a0a"/>
          <w:sz w:val="24"/>
          <w:szCs w:val="24"/>
          <w:highlight w:val="white"/>
          <w:rtl w:val="0"/>
        </w:rPr>
        <w:t xml:space="preserve">Explanation: </w:t>
      </w:r>
      <w:r w:rsidDel="00000000" w:rsidR="00000000" w:rsidRPr="00000000">
        <w:rPr>
          <w:rFonts w:ascii="Cambria" w:cs="Cambria" w:eastAsia="Cambria" w:hAnsi="Cambria"/>
          <w:color w:val="0a0a0a"/>
          <w:sz w:val="24"/>
          <w:szCs w:val="24"/>
          <w:highlight w:val="white"/>
          <w:rtl w:val="0"/>
        </w:rPr>
        <w:t xml:space="preserve"> Under </w:t>
      </w:r>
      <w:r w:rsidDel="00000000" w:rsidR="00000000" w:rsidRPr="00000000">
        <w:rPr>
          <w:rFonts w:ascii="Cambria" w:cs="Cambria" w:eastAsia="Cambria" w:hAnsi="Cambria"/>
          <w:b w:val="1"/>
          <w:bCs w:val="1"/>
          <w:color w:val="0a0a0a"/>
          <w:sz w:val="24"/>
          <w:szCs w:val="24"/>
          <w:highlight w:val="white"/>
          <w:rtl w:val="0"/>
        </w:rPr>
        <w:t xml:space="preserve">Section 187(2)</w:t>
      </w:r>
      <w:r w:rsidDel="00000000" w:rsidR="00000000" w:rsidRPr="00000000">
        <w:rPr>
          <w:rFonts w:ascii="Cambria" w:cs="Cambria" w:eastAsia="Cambria" w:hAnsi="Cambria"/>
          <w:color w:val="0a0a0a"/>
          <w:sz w:val="24"/>
          <w:szCs w:val="24"/>
          <w:highlight w:val="white"/>
          <w:rtl w:val="0"/>
        </w:rPr>
        <w:t xml:space="preserve"> BNSS, 2023</w:t>
      </w:r>
      <w:r w:rsidDel="00000000" w:rsidR="00000000" w:rsidRPr="00000000">
        <w:rPr>
          <w:rFonts w:ascii="Cambria" w:cs="Cambria" w:eastAsia="Cambria" w:hAnsi="Cambria"/>
          <w:b w:val="1"/>
          <w:bCs w:val="1"/>
          <w:color w:val="0a0a0a"/>
          <w:sz w:val="24"/>
          <w:szCs w:val="24"/>
          <w:highlight w:val="white"/>
          <w:rtl w:val="0"/>
        </w:rPr>
        <w:t xml:space="preserve">, </w:t>
      </w:r>
      <w:r w:rsidDel="00000000" w:rsidR="00000000" w:rsidRPr="00000000">
        <w:rPr>
          <w:rFonts w:ascii="Cambria" w:cs="Cambria" w:eastAsia="Cambria" w:hAnsi="Cambria"/>
          <w:color w:val="0a0a0a"/>
          <w:sz w:val="24"/>
          <w:szCs w:val="24"/>
          <w:highlight w:val="white"/>
          <w:rtl w:val="0"/>
        </w:rPr>
        <w:t xml:space="preserve">police custody is capped at 15 days in total. For offences punishable with imprisonment of less than ten years, the total detention period is 60 days. Out of these 60 days, police custody may be authorized in parts.</w:t>
      </w:r>
    </w:p>
    <w:p w:rsidR="00000000" w:rsidDel="00000000" w:rsidP="00000000" w:rsidRDefault="00000000" w:rsidRPr="00000000" w14:paraId="00000109">
      <w:pPr>
        <w:shd w:fill="ffffff" w:val="clear"/>
        <w:spacing w:after="240" w:before="240" w:line="360"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However, such police custody can be granted only within the initial 40 days of detention. After the first 40 days, only judicial custody is permissible. Accordingly, police custody beyond 40 days is impermissible even if the 15-day limit is not exhausted. Since none of the options mention </w:t>
      </w:r>
      <w:r w:rsidDel="00000000" w:rsidR="00000000" w:rsidRPr="00000000">
        <w:rPr>
          <w:rFonts w:ascii="Cambria" w:cs="Cambria" w:eastAsia="Cambria" w:hAnsi="Cambria"/>
          <w:b w:val="1"/>
          <w:bCs w:val="1"/>
          <w:color w:val="0a0a0a"/>
          <w:sz w:val="24"/>
          <w:szCs w:val="24"/>
          <w:highlight w:val="white"/>
          <w:rtl w:val="0"/>
        </w:rPr>
        <w:t xml:space="preserve">40 days</w:t>
      </w:r>
      <w:r w:rsidDel="00000000" w:rsidR="00000000" w:rsidRPr="00000000">
        <w:rPr>
          <w:rFonts w:ascii="Cambria" w:cs="Cambria" w:eastAsia="Cambria" w:hAnsi="Cambria"/>
          <w:color w:val="0a0a0a"/>
          <w:sz w:val="24"/>
          <w:szCs w:val="24"/>
          <w:highlight w:val="white"/>
          <w:rtl w:val="0"/>
        </w:rPr>
        <w:t xml:space="preserve">, the </w:t>
      </w:r>
      <w:r w:rsidDel="00000000" w:rsidR="00000000" w:rsidRPr="00000000">
        <w:rPr>
          <w:rFonts w:ascii="Cambria" w:cs="Cambria" w:eastAsia="Cambria" w:hAnsi="Cambria"/>
          <w:b w:val="1"/>
          <w:bCs w:val="1"/>
          <w:color w:val="0a0a0a"/>
          <w:sz w:val="24"/>
          <w:szCs w:val="24"/>
          <w:highlight w:val="white"/>
          <w:rtl w:val="0"/>
        </w:rPr>
        <w:t xml:space="preserve">correct answer becomes Option D: None of the above</w:t>
      </w:r>
      <w:r w:rsidDel="00000000" w:rsidR="00000000" w:rsidRPr="00000000">
        <w:rPr>
          <w:rFonts w:ascii="Cambria" w:cs="Cambria" w:eastAsia="Cambria" w:hAnsi="Cambria"/>
          <w:color w:val="0a0a0a"/>
          <w:sz w:val="24"/>
          <w:szCs w:val="24"/>
          <w:highlight w:val="white"/>
          <w:rtl w:val="0"/>
        </w:rPr>
        <w:t xml:space="preserve">.</w:t>
      </w:r>
    </w:p>
    <w:p w:rsidR="00000000" w:rsidDel="00000000" w:rsidP="00000000" w:rsidRDefault="00000000" w:rsidRPr="00000000" w14:paraId="0000010A">
      <w:pPr>
        <w:shd w:fill="ffffff" w:val="clear"/>
        <w:spacing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24. Which of the following cases clarified that magistrates should not mechanically order police investigations under Section 175 (3) BNSS 2023 and introduced safeguards for public servants under Section 175(4)?</w:t>
        <w:br w:type="textWrapping"/>
        <w:t xml:space="preserve"> A. Hyder Ali v. State of Karnataka (2024)</w:t>
        <w:br w:type="textWrapping"/>
        <w:t xml:space="preserve"> B. Om Prakash Ambadkar v. State of Maharashtra &amp; Ors. (2025)</w:t>
        <w:br w:type="textWrapping"/>
        <w:t xml:space="preserve"> C. Imran Pratapgadhi v. State of Gujarat (2025)</w:t>
        <w:br w:type="textWrapping"/>
        <w:t xml:space="preserve"> D. </w:t>
      </w:r>
      <w:r w:rsidDel="00000000" w:rsidR="00000000" w:rsidRPr="00000000">
        <w:rPr>
          <w:rFonts w:ascii="Cambria" w:cs="Cambria" w:eastAsia="Cambria" w:hAnsi="Cambria"/>
          <w:sz w:val="24"/>
          <w:szCs w:val="24"/>
          <w:highlight w:val="white"/>
          <w:rtl w:val="0"/>
        </w:rPr>
        <w:t xml:space="preserve">Badshah Majid Malik v. Directorate of Enforcement (2024)</w:t>
      </w:r>
    </w:p>
    <w:p w:rsidR="00000000" w:rsidDel="00000000" w:rsidP="00000000" w:rsidRDefault="00000000" w:rsidRPr="00000000" w14:paraId="0000010B">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C">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Answer: B</w:t>
      </w:r>
    </w:p>
    <w:p w:rsidR="00000000" w:rsidDel="00000000" w:rsidP="00000000" w:rsidRDefault="00000000" w:rsidRPr="00000000" w14:paraId="0000010D">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t xml:space="preserve">Explanation: In </w:t>
      </w:r>
      <w:r w:rsidDel="00000000" w:rsidR="00000000" w:rsidRPr="00000000">
        <w:rPr>
          <w:rFonts w:ascii="Cambria" w:cs="Cambria" w:eastAsia="Cambria" w:hAnsi="Cambria"/>
          <w:b w:val="1"/>
          <w:bCs w:val="1"/>
          <w:sz w:val="24"/>
          <w:szCs w:val="24"/>
          <w:rtl w:val="0"/>
        </w:rPr>
        <w:t xml:space="preserve">OM Prakash Ambadkar v. State of Maharashtra &amp; Ors., </w:t>
      </w:r>
      <w:r w:rsidDel="00000000" w:rsidR="00000000" w:rsidRPr="00000000">
        <w:rPr>
          <w:rFonts w:ascii="Cambria" w:cs="Cambria" w:eastAsia="Cambria" w:hAnsi="Cambria"/>
          <w:sz w:val="24"/>
          <w:szCs w:val="24"/>
          <w:rtl w:val="0"/>
        </w:rPr>
        <w:t xml:space="preserve">the Supreme Court emphasized that magistrates must act judicially and not merely as a “post office” when directing investigations. The case highlighted Section 175(4) BNSS, which provides additional safeguards for public servants before an FIR can be registered, including consideration of reports from superiors and the accused’s account of events. This judgment ensures that police powers are exercised responsibly, prevents arbitrary FIRs against officials, and strengthens procedural fairness under BNSS 2023.</w:t>
      </w:r>
      <w:r w:rsidDel="00000000" w:rsidR="00000000" w:rsidRPr="00000000">
        <w:rPr>
          <w:rtl w:val="0"/>
        </w:rPr>
      </w:r>
    </w:p>
    <w:p w:rsidR="00000000" w:rsidDel="00000000" w:rsidP="00000000" w:rsidRDefault="00000000" w:rsidRPr="00000000" w14:paraId="0000010E">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F">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0">
      <w:pPr>
        <w:shd w:fill="ffffff" w:val="clear"/>
        <w:spacing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25. Under the Bharatiya Nagarik Suraksha Sanhita, 2023, the expression </w:t>
      </w:r>
      <w:r w:rsidDel="00000000" w:rsidR="00000000" w:rsidRPr="00000000">
        <w:rPr>
          <w:rFonts w:ascii="Cambria" w:cs="Cambria" w:eastAsia="Cambria" w:hAnsi="Cambria"/>
          <w:i w:val="1"/>
          <w:iCs w:val="1"/>
          <w:sz w:val="24"/>
          <w:szCs w:val="24"/>
          <w:highlight w:val="white"/>
          <w:rtl w:val="0"/>
        </w:rPr>
        <w:t xml:space="preserve">“victim”</w:t>
      </w:r>
      <w:r w:rsidDel="00000000" w:rsidR="00000000" w:rsidRPr="00000000">
        <w:rPr>
          <w:rFonts w:ascii="Cambria" w:cs="Cambria" w:eastAsia="Cambria" w:hAnsi="Cambria"/>
          <w:sz w:val="24"/>
          <w:szCs w:val="24"/>
          <w:highlight w:val="white"/>
          <w:rtl w:val="0"/>
        </w:rPr>
        <w:t xml:space="preserve"> is understood to include which of the following?</w:t>
      </w:r>
    </w:p>
    <w:p w:rsidR="00000000" w:rsidDel="00000000" w:rsidP="00000000" w:rsidRDefault="00000000" w:rsidRPr="00000000" w14:paraId="00000111">
      <w:pPr>
        <w:shd w:fill="ffffff" w:val="clear"/>
        <w:spacing w:after="240" w:before="240"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A person who has personally and directly suffered physical injury as a result of the alleged offence.</w:t>
        <w:br w:type="textWrapping"/>
        <w:t xml:space="preserve"> (b) A person who has suffered any loss or injury caused by the act or omission forming the subject matter of the charge, and where such person is incapable or deceased, their guardian or legal heir.</w:t>
        <w:br w:type="textWrapping"/>
        <w:t xml:space="preserve"> (c) A person at whose instance criminal proceedings were first set in motion by the police.</w:t>
        <w:br w:type="textWrapping"/>
        <w:t xml:space="preserve"> (d) A relative of the deceased, restricted to cases involving homicide alone.</w:t>
      </w:r>
    </w:p>
    <w:p w:rsidR="00000000" w:rsidDel="00000000" w:rsidP="00000000" w:rsidRDefault="00000000" w:rsidRPr="00000000" w14:paraId="00000112">
      <w:pPr>
        <w:shd w:fill="ffffff" w:val="clear"/>
        <w:spacing w:after="240" w:before="240"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Answer: (b)</w:t>
      </w:r>
    </w:p>
    <w:p w:rsidR="00000000" w:rsidDel="00000000" w:rsidP="00000000" w:rsidRDefault="00000000" w:rsidRPr="00000000" w14:paraId="00000113">
      <w:pPr>
        <w:shd w:fill="ffffff" w:val="clear"/>
        <w:spacing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14">
      <w:pPr>
        <w:shd w:fill="ffffff" w:val="clear"/>
        <w:spacing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Explanation- The BNSS provides an inclusive and expanded definition of "victim". In </w:t>
      </w:r>
      <w:r w:rsidDel="00000000" w:rsidR="00000000" w:rsidRPr="00000000">
        <w:rPr>
          <w:rFonts w:ascii="Cambria" w:cs="Cambria" w:eastAsia="Cambria" w:hAnsi="Cambria"/>
          <w:b w:val="1"/>
          <w:bCs w:val="1"/>
          <w:sz w:val="24"/>
          <w:szCs w:val="24"/>
          <w:highlight w:val="white"/>
          <w:rtl w:val="0"/>
        </w:rPr>
        <w:t xml:space="preserve">Section 2(y) of</w:t>
      </w:r>
      <w:r w:rsidDel="00000000" w:rsidR="00000000" w:rsidRPr="00000000">
        <w:rPr>
          <w:rFonts w:ascii="Cambria" w:cs="Cambria" w:eastAsia="Cambria" w:hAnsi="Cambria"/>
          <w:sz w:val="24"/>
          <w:szCs w:val="24"/>
          <w:highlight w:val="white"/>
          <w:rtl w:val="0"/>
        </w:rPr>
        <w:t xml:space="preserve"> Bharatiya Nagarik Suraksha Sanhita (BNSS) 2023, a "victim" is defined as a person who suffers any loss or injury due to the act or omission of an accused person, and this definition also includes the victim's guardian or legal heir, marking a significant shift towards victim empowerment in the justice system by giving them participatory rights.</w:t>
      </w:r>
    </w:p>
    <w:p w:rsidR="00000000" w:rsidDel="00000000" w:rsidP="00000000" w:rsidRDefault="00000000" w:rsidRPr="00000000" w14:paraId="00000115">
      <w:pPr>
        <w:shd w:fill="ffffff" w:val="clea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26. </w:t>
      </w:r>
      <w:r w:rsidDel="00000000" w:rsidR="00000000" w:rsidRPr="00000000">
        <w:rPr>
          <w:rFonts w:ascii="Cambria" w:cs="Cambria" w:eastAsia="Cambria" w:hAnsi="Cambria"/>
          <w:sz w:val="24"/>
          <w:szCs w:val="24"/>
          <w:rtl w:val="0"/>
        </w:rPr>
        <w:t xml:space="preserve">Under Section 144 of the BNSS, an application for interim maintenance and expenses of proceedings shall, as far as possible, be disposed of within—</w:t>
        <w:br w:type="textWrapping"/>
        <w:t xml:space="preserve"> (a) 30 days</w:t>
        <w:br w:type="textWrapping"/>
        <w:t xml:space="preserve"> (b) 45 days</w:t>
        <w:br w:type="textWrapping"/>
        <w:t xml:space="preserve"> (c) 60 days</w:t>
        <w:br w:type="textWrapping"/>
        <w:t xml:space="preserve"> (d) 90 days</w:t>
      </w:r>
    </w:p>
    <w:p w:rsidR="00000000" w:rsidDel="00000000" w:rsidP="00000000" w:rsidRDefault="00000000" w:rsidRPr="00000000" w14:paraId="00000116">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t xml:space="preserve"> Answer: (c) </w:t>
      </w:r>
    </w:p>
    <w:p w:rsidR="00000000" w:rsidDel="00000000" w:rsidP="00000000" w:rsidRDefault="00000000" w:rsidRPr="00000000" w14:paraId="00000117">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Explanation- Under the second proviso to</w:t>
      </w:r>
      <w:r w:rsidDel="00000000" w:rsidR="00000000" w:rsidRPr="00000000">
        <w:rPr>
          <w:rFonts w:ascii="Cambria" w:cs="Cambria" w:eastAsia="Cambria" w:hAnsi="Cambria"/>
          <w:b w:val="1"/>
          <w:bCs w:val="1"/>
          <w:sz w:val="24"/>
          <w:szCs w:val="24"/>
          <w:highlight w:val="white"/>
          <w:rtl w:val="0"/>
        </w:rPr>
        <w:t xml:space="preserve"> Section 144(1) of the Bharatiya Nagarik Suraksha Sanhita (BNSS), 2023</w:t>
      </w:r>
      <w:r w:rsidDel="00000000" w:rsidR="00000000" w:rsidRPr="00000000">
        <w:rPr>
          <w:rFonts w:ascii="Cambria" w:cs="Cambria" w:eastAsia="Cambria" w:hAnsi="Cambria"/>
          <w:sz w:val="24"/>
          <w:szCs w:val="24"/>
          <w:highlight w:val="white"/>
          <w:rtl w:val="0"/>
        </w:rPr>
        <w:t xml:space="preserve">, applications for interim maintenance and the expenses of proceedings must be disposed of "as far as possible" within sixty days from the date the notice of the application is served. </w:t>
      </w:r>
    </w:p>
    <w:p w:rsidR="00000000" w:rsidDel="00000000" w:rsidP="00000000" w:rsidRDefault="00000000" w:rsidRPr="00000000" w14:paraId="00000118">
      <w:pPr>
        <w:shd w:fill="ffffff" w:val="clea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27. If the information as to a cognizable offence is given to an officer in charge of a police station outside the area where the offence is committed, it is called?</w:t>
      </w:r>
    </w:p>
    <w:p w:rsidR="00000000" w:rsidDel="00000000" w:rsidP="00000000" w:rsidRDefault="00000000" w:rsidRPr="00000000" w14:paraId="00000119">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Jurisdictional FIR</w:t>
      </w:r>
    </w:p>
    <w:p w:rsidR="00000000" w:rsidDel="00000000" w:rsidP="00000000" w:rsidRDefault="00000000" w:rsidRPr="00000000" w14:paraId="0000011A">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B">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Zero FIR</w:t>
      </w:r>
    </w:p>
    <w:p w:rsidR="00000000" w:rsidDel="00000000" w:rsidP="00000000" w:rsidRDefault="00000000" w:rsidRPr="00000000" w14:paraId="0000011C">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D">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Ante-timed FIR</w:t>
      </w:r>
    </w:p>
    <w:p w:rsidR="00000000" w:rsidDel="00000000" w:rsidP="00000000" w:rsidRDefault="00000000" w:rsidRPr="00000000" w14:paraId="0000011E">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F">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Irregular FIR</w:t>
      </w:r>
    </w:p>
    <w:p w:rsidR="00000000" w:rsidDel="00000000" w:rsidP="00000000" w:rsidRDefault="00000000" w:rsidRPr="00000000" w14:paraId="00000120">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1">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(b)</w:t>
      </w:r>
    </w:p>
    <w:p w:rsidR="00000000" w:rsidDel="00000000" w:rsidP="00000000" w:rsidRDefault="00000000" w:rsidRPr="00000000" w14:paraId="00000122">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Explanation- If the information regarding a cognizable offence is given to a police station outside the area where the offence occurred, it is called a Zero FIR. This mechanism, codified in </w:t>
      </w:r>
      <w:r w:rsidDel="00000000" w:rsidR="00000000" w:rsidRPr="00000000">
        <w:rPr>
          <w:rFonts w:ascii="Cambria" w:cs="Cambria" w:eastAsia="Cambria" w:hAnsi="Cambria"/>
          <w:b w:val="1"/>
          <w:bCs w:val="1"/>
          <w:sz w:val="24"/>
          <w:szCs w:val="24"/>
          <w:highlight w:val="white"/>
          <w:rtl w:val="0"/>
        </w:rPr>
        <w:t xml:space="preserve">Section 173(1)</w:t>
      </w:r>
      <w:r w:rsidDel="00000000" w:rsidR="00000000" w:rsidRPr="00000000">
        <w:rPr>
          <w:rFonts w:ascii="Cambria" w:cs="Cambria" w:eastAsia="Cambria" w:hAnsi="Cambria"/>
          <w:sz w:val="24"/>
          <w:szCs w:val="24"/>
          <w:highlight w:val="white"/>
          <w:rtl w:val="0"/>
        </w:rPr>
        <w:t xml:space="preserve"> of the Bharatiya Nagarik Suraksha Sanhita (BNSS), allows any police station to register the complaint immediately without jurisdictional delay. The FIR is then transferred to the appropriate police station for investigation.</w:t>
      </w:r>
    </w:p>
    <w:p w:rsidR="00000000" w:rsidDel="00000000" w:rsidP="00000000" w:rsidRDefault="00000000" w:rsidRPr="00000000" w14:paraId="00000123">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28. Under Section 175(4) of the BNSS, in cases where a complaint is filed against a public servant regarding acts done in discharge of official duties, the Magistrate may order investigation only after—</w:t>
      </w:r>
    </w:p>
    <w:p w:rsidR="00000000" w:rsidDel="00000000" w:rsidP="00000000" w:rsidRDefault="00000000" w:rsidRPr="00000000" w14:paraId="00000124">
      <w:pP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 Receiving a report from the officer superior to the public servant</w:t>
        <w:br w:type="textWrapping"/>
        <w:t xml:space="preserve"> (ii) Considering assertions made by the public servant regarding the incident</w:t>
      </w:r>
    </w:p>
    <w:p w:rsidR="00000000" w:rsidDel="00000000" w:rsidP="00000000" w:rsidRDefault="00000000" w:rsidRPr="00000000" w14:paraId="00000125">
      <w:pP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Which of the above conditions is/are correct?</w:t>
      </w:r>
    </w:p>
    <w:p w:rsidR="00000000" w:rsidDel="00000000" w:rsidP="00000000" w:rsidRDefault="00000000" w:rsidRPr="00000000" w14:paraId="00000126">
      <w:pP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Only (i)</w:t>
        <w:br w:type="textWrapping"/>
        <w:t xml:space="preserve"> (b) Only (ii)</w:t>
        <w:br w:type="textWrapping"/>
        <w:t xml:space="preserve"> (c) Both (i) and (ii)</w:t>
        <w:br w:type="textWrapping"/>
        <w:t xml:space="preserve"> (d) Neither (i) nor (ii)</w:t>
      </w:r>
    </w:p>
    <w:p w:rsidR="00000000" w:rsidDel="00000000" w:rsidP="00000000" w:rsidRDefault="00000000" w:rsidRPr="00000000" w14:paraId="00000127">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Ans.- C</w:t>
      </w:r>
    </w:p>
    <w:p w:rsidR="00000000" w:rsidDel="00000000" w:rsidP="00000000" w:rsidRDefault="00000000" w:rsidRPr="00000000" w14:paraId="00000128">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Explanation- Under </w:t>
      </w:r>
      <w:r w:rsidDel="00000000" w:rsidR="00000000" w:rsidRPr="00000000">
        <w:rPr>
          <w:rFonts w:ascii="Cambria" w:cs="Cambria" w:eastAsia="Cambria" w:hAnsi="Cambria"/>
          <w:b w:val="1"/>
          <w:bCs w:val="1"/>
          <w:sz w:val="24"/>
          <w:szCs w:val="24"/>
          <w:highlight w:val="white"/>
          <w:rtl w:val="0"/>
        </w:rPr>
        <w:t xml:space="preserve">Section 175(4)</w:t>
      </w:r>
      <w:r w:rsidDel="00000000" w:rsidR="00000000" w:rsidRPr="00000000">
        <w:rPr>
          <w:rFonts w:ascii="Cambria" w:cs="Cambria" w:eastAsia="Cambria" w:hAnsi="Cambria"/>
          <w:sz w:val="24"/>
          <w:szCs w:val="24"/>
          <w:highlight w:val="white"/>
          <w:rtl w:val="0"/>
        </w:rPr>
        <w:t xml:space="preserve"> of the BNSS, a Magistrate may order an investigation into a complaint against a public servant only after considering two crucial pieces of information: a report from the public servant's superior officer and the public servant's own assertions regarding the incident. </w:t>
      </w:r>
    </w:p>
    <w:p w:rsidR="00000000" w:rsidDel="00000000" w:rsidP="00000000" w:rsidRDefault="00000000" w:rsidRPr="00000000" w14:paraId="00000129">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29.  Which of the following statements is/are true?</w:t>
      </w:r>
    </w:p>
    <w:p w:rsidR="00000000" w:rsidDel="00000000" w:rsidP="00000000" w:rsidRDefault="00000000" w:rsidRPr="00000000" w14:paraId="0000012A">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B">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Inquiry means every inquiry including a trial conducted under the BNSS by a magistrate or court.</w:t>
      </w:r>
    </w:p>
    <w:p w:rsidR="00000000" w:rsidDel="00000000" w:rsidP="00000000" w:rsidRDefault="00000000" w:rsidRPr="00000000" w14:paraId="0000012C">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D">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Inquiry means every inquiry other than a trial conducted under the BNSS by a magistrate or court.</w:t>
      </w:r>
    </w:p>
    <w:p w:rsidR="00000000" w:rsidDel="00000000" w:rsidP="00000000" w:rsidRDefault="00000000" w:rsidRPr="00000000" w14:paraId="0000012E">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F">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Investigation includes all the proceedings under the BNSS for the collection of evidence conducted by a magistrate.</w:t>
      </w:r>
    </w:p>
    <w:p w:rsidR="00000000" w:rsidDel="00000000" w:rsidP="00000000" w:rsidRDefault="00000000" w:rsidRPr="00000000" w14:paraId="00000130">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1">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All of these</w:t>
      </w:r>
    </w:p>
    <w:p w:rsidR="00000000" w:rsidDel="00000000" w:rsidP="00000000" w:rsidRDefault="00000000" w:rsidRPr="00000000" w14:paraId="00000132">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3">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(b)</w:t>
      </w:r>
    </w:p>
    <w:p w:rsidR="00000000" w:rsidDel="00000000" w:rsidP="00000000" w:rsidRDefault="00000000" w:rsidRPr="00000000" w14:paraId="00000134">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5">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 In the Bharatiya Nagarik Suraksha Sanhita, "inquiry" is defined in Section </w:t>
      </w:r>
      <w:r w:rsidDel="00000000" w:rsidR="00000000" w:rsidRPr="00000000">
        <w:rPr>
          <w:rFonts w:ascii="Cambria" w:cs="Cambria" w:eastAsia="Cambria" w:hAnsi="Cambria"/>
          <w:b w:val="1"/>
          <w:bCs w:val="1"/>
          <w:sz w:val="24"/>
          <w:szCs w:val="24"/>
          <w:rtl w:val="0"/>
        </w:rPr>
        <w:t xml:space="preserve">2(1)(k)</w:t>
      </w:r>
      <w:r w:rsidDel="00000000" w:rsidR="00000000" w:rsidRPr="00000000">
        <w:rPr>
          <w:rFonts w:ascii="Cambria" w:cs="Cambria" w:eastAsia="Cambria" w:hAnsi="Cambria"/>
          <w:sz w:val="24"/>
          <w:szCs w:val="24"/>
          <w:rtl w:val="0"/>
        </w:rPr>
        <w:t xml:space="preserve"> as "every inquiry, other than a trial, conducted under this Sanhita by a Magistrate or Court". The purpose of an inquiry is to determine the truth of facts in a case to decide if it should proceed to a trial. </w:t>
      </w:r>
    </w:p>
    <w:p w:rsidR="00000000" w:rsidDel="00000000" w:rsidP="00000000" w:rsidRDefault="00000000" w:rsidRPr="00000000" w14:paraId="00000136">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7">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30.  Which of the following is not correctly matched as per the BNSS?</w:t>
      </w:r>
    </w:p>
    <w:p w:rsidR="00000000" w:rsidDel="00000000" w:rsidP="00000000" w:rsidRDefault="00000000" w:rsidRPr="00000000" w14:paraId="00000138">
      <w:pPr>
        <w:numPr>
          <w:ilvl w:val="0"/>
          <w:numId w:val="15"/>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XXVIII–Provisions as to offences affecting the administration of justice </w:t>
      </w:r>
    </w:p>
    <w:p w:rsidR="00000000" w:rsidDel="00000000" w:rsidP="00000000" w:rsidRDefault="00000000" w:rsidRPr="00000000" w14:paraId="00000139">
      <w:pPr>
        <w:numPr>
          <w:ilvl w:val="0"/>
          <w:numId w:val="15"/>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XXIX—Judgment</w:t>
      </w:r>
    </w:p>
    <w:p w:rsidR="00000000" w:rsidDel="00000000" w:rsidP="00000000" w:rsidRDefault="00000000" w:rsidRPr="00000000" w14:paraId="0000013A">
      <w:pPr>
        <w:numPr>
          <w:ilvl w:val="0"/>
          <w:numId w:val="15"/>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XXX—Appeals</w:t>
      </w:r>
    </w:p>
    <w:p w:rsidR="00000000" w:rsidDel="00000000" w:rsidP="00000000" w:rsidRDefault="00000000" w:rsidRPr="00000000" w14:paraId="0000013B">
      <w:pPr>
        <w:numPr>
          <w:ilvl w:val="0"/>
          <w:numId w:val="15"/>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Chapter XXXII—Reference and Revision</w:t>
      </w:r>
    </w:p>
    <w:p w:rsidR="00000000" w:rsidDel="00000000" w:rsidP="00000000" w:rsidRDefault="00000000" w:rsidRPr="00000000" w14:paraId="0000013C">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D">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c</w:t>
      </w:r>
    </w:p>
    <w:p w:rsidR="00000000" w:rsidDel="00000000" w:rsidP="00000000" w:rsidRDefault="00000000" w:rsidRPr="00000000" w14:paraId="0000013E">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F">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 Chapter XXX of BNSS is titled as “Submission of Death Sentences for Confirmation”, while “Appeals” are covered in Chapter XXXI. The rest options are correctly matched. </w:t>
      </w:r>
    </w:p>
    <w:p w:rsidR="00000000" w:rsidDel="00000000" w:rsidP="00000000" w:rsidRDefault="00000000" w:rsidRPr="00000000" w14:paraId="00000140">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1">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31. What does Section 2(1)(ta) of the IT Act define “electronic signature” as?</w:t>
        <w:br w:type="textWrapping"/>
        <w:t xml:space="preserve"> A) A handwritten signature scanned into a document</w:t>
        <w:br w:type="textWrapping"/>
        <w:t xml:space="preserve"> B) Authentication of any electronic record by a subscriber by means of the electronic technique specified in the Second Schedule, and includes digital signature</w:t>
        <w:br w:type="textWrapping"/>
        <w:t xml:space="preserve"> C) Typing one’s name at the bottom of an email</w:t>
        <w:br w:type="textWrapping"/>
        <w:t xml:space="preserve"> D) Only biometric or retinal identification</w:t>
      </w:r>
    </w:p>
    <w:p w:rsidR="00000000" w:rsidDel="00000000" w:rsidP="00000000" w:rsidRDefault="00000000" w:rsidRPr="00000000" w14:paraId="00000142">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Answer: B</w:t>
      </w:r>
    </w:p>
    <w:p w:rsidR="00000000" w:rsidDel="00000000" w:rsidP="00000000" w:rsidRDefault="00000000" w:rsidRPr="00000000" w14:paraId="00000143">
      <w:pP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Explanation- </w:t>
      </w:r>
      <w:r w:rsidDel="00000000" w:rsidR="00000000" w:rsidRPr="00000000">
        <w:rPr>
          <w:rFonts w:ascii="Cambria" w:cs="Cambria" w:eastAsia="Cambria" w:hAnsi="Cambria"/>
          <w:b w:val="1"/>
          <w:bCs w:val="1"/>
          <w:sz w:val="24"/>
          <w:szCs w:val="24"/>
          <w:highlight w:val="white"/>
          <w:rtl w:val="0"/>
        </w:rPr>
        <w:t xml:space="preserve">Section 2(1)(ta) of the Information Technology (IT) Act, 2000, </w:t>
      </w:r>
      <w:r w:rsidDel="00000000" w:rsidR="00000000" w:rsidRPr="00000000">
        <w:rPr>
          <w:rFonts w:ascii="Cambria" w:cs="Cambria" w:eastAsia="Cambria" w:hAnsi="Cambria"/>
          <w:sz w:val="24"/>
          <w:szCs w:val="24"/>
          <w:highlight w:val="white"/>
          <w:rtl w:val="0"/>
        </w:rPr>
        <w:t xml:space="preserve">establishes a technology-neutral definition for "electronic signature". It means authentication of any electronic record by a subscriber by means of the electronic technique specified in the Second Schedule and includes digital signature.</w:t>
      </w:r>
    </w:p>
    <w:p w:rsidR="00000000" w:rsidDel="00000000" w:rsidP="00000000" w:rsidRDefault="00000000" w:rsidRPr="00000000" w14:paraId="00000144">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32.</w:t>
      </w:r>
      <w:r w:rsidDel="00000000" w:rsidR="00000000" w:rsidRPr="00000000">
        <w:rPr>
          <w:rFonts w:ascii="Cambria" w:cs="Cambria" w:eastAsia="Cambria" w:hAnsi="Cambria"/>
          <w:sz w:val="24"/>
          <w:szCs w:val="24"/>
          <w:rtl w:val="0"/>
        </w:rPr>
        <w:t xml:space="preserve"> An acknowledgement of receipt under Section 12 of the Information Technology Act, 2000 may be given by - </w:t>
      </w:r>
    </w:p>
    <w:p w:rsidR="00000000" w:rsidDel="00000000" w:rsidP="00000000" w:rsidRDefault="00000000" w:rsidRPr="00000000" w14:paraId="00000145">
      <w:pPr>
        <w:numPr>
          <w:ilvl w:val="0"/>
          <w:numId w:val="11"/>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communication by the addressee, automated or otherwise </w:t>
      </w:r>
    </w:p>
    <w:p w:rsidR="00000000" w:rsidDel="00000000" w:rsidP="00000000" w:rsidRDefault="00000000" w:rsidRPr="00000000" w14:paraId="00000146">
      <w:pPr>
        <w:numPr>
          <w:ilvl w:val="0"/>
          <w:numId w:val="11"/>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conduct of the addressee, sufficient to indicate to the originator that the electronic record has been received</w:t>
      </w:r>
    </w:p>
    <w:p w:rsidR="00000000" w:rsidDel="00000000" w:rsidP="00000000" w:rsidRDefault="00000000" w:rsidRPr="00000000" w14:paraId="00000147">
      <w:pPr>
        <w:numPr>
          <w:ilvl w:val="0"/>
          <w:numId w:val="11"/>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Both (a) or (b) </w:t>
      </w:r>
    </w:p>
    <w:p w:rsidR="00000000" w:rsidDel="00000000" w:rsidP="00000000" w:rsidRDefault="00000000" w:rsidRPr="00000000" w14:paraId="00000148">
      <w:pPr>
        <w:numPr>
          <w:ilvl w:val="0"/>
          <w:numId w:val="11"/>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None of the Above </w:t>
      </w:r>
    </w:p>
    <w:p w:rsidR="00000000" w:rsidDel="00000000" w:rsidP="00000000" w:rsidRDefault="00000000" w:rsidRPr="00000000" w14:paraId="00000149">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A">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(c)</w:t>
      </w:r>
    </w:p>
    <w:p w:rsidR="00000000" w:rsidDel="00000000" w:rsidP="00000000" w:rsidRDefault="00000000" w:rsidRPr="00000000" w14:paraId="0000014B">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 </w:t>
      </w:r>
    </w:p>
    <w:p w:rsidR="00000000" w:rsidDel="00000000" w:rsidP="00000000" w:rsidRDefault="00000000" w:rsidRPr="00000000" w14:paraId="0000014C">
      <w:pPr>
        <w:spacing w:line="276"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highlight w:val="white"/>
          <w:rtl w:val="0"/>
        </w:rPr>
        <w:t xml:space="preserve">Section 12 of the Information Technology Act, 2000 </w:t>
      </w:r>
      <w:r w:rsidDel="00000000" w:rsidR="00000000" w:rsidRPr="00000000">
        <w:rPr>
          <w:rFonts w:ascii="Cambria" w:cs="Cambria" w:eastAsia="Cambria" w:hAnsi="Cambria"/>
          <w:sz w:val="24"/>
          <w:szCs w:val="24"/>
          <w:highlight w:val="white"/>
          <w:rtl w:val="0"/>
        </w:rPr>
        <w:t xml:space="preserve">outlines two valid methods for acknowledging receipt of an electronic record:</w:t>
      </w:r>
      <w:r w:rsidDel="00000000" w:rsidR="00000000" w:rsidRPr="00000000">
        <w:rPr>
          <w:rFonts w:ascii="Cambria" w:cs="Cambria" w:eastAsia="Cambria" w:hAnsi="Cambria"/>
          <w:sz w:val="24"/>
          <w:szCs w:val="24"/>
          <w:rtl w:val="0"/>
        </w:rPr>
        <w:t xml:space="preserve">(a) any communication by the addressee, automated or otherwise; or (b) any conduct of the addressee, sufficient to indicate to the originator that the electronic record has been received.</w:t>
      </w:r>
    </w:p>
    <w:p w:rsidR="00000000" w:rsidDel="00000000" w:rsidP="00000000" w:rsidRDefault="00000000" w:rsidRPr="00000000" w14:paraId="0000014D">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33. </w:t>
      </w:r>
      <w:r w:rsidDel="00000000" w:rsidR="00000000" w:rsidRPr="00000000">
        <w:rPr>
          <w:rFonts w:ascii="Cambria" w:cs="Cambria" w:eastAsia="Cambria" w:hAnsi="Cambria"/>
          <w:sz w:val="24"/>
          <w:szCs w:val="24"/>
          <w:rtl w:val="0"/>
        </w:rPr>
        <w:t xml:space="preserve">Section 7A of the Information Technology Act, 2000 extends which of the following to documents maintained in electronic records? </w:t>
      </w:r>
    </w:p>
    <w:p w:rsidR="00000000" w:rsidDel="00000000" w:rsidP="00000000" w:rsidRDefault="00000000" w:rsidRPr="00000000" w14:paraId="0000014E">
      <w:pPr>
        <w:numPr>
          <w:ilvl w:val="0"/>
          <w:numId w:val="12"/>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 of documents </w:t>
      </w:r>
    </w:p>
    <w:p w:rsidR="00000000" w:rsidDel="00000000" w:rsidP="00000000" w:rsidRDefault="00000000" w:rsidRPr="00000000" w14:paraId="0000014F">
      <w:pPr>
        <w:numPr>
          <w:ilvl w:val="0"/>
          <w:numId w:val="12"/>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Accounting standards </w:t>
      </w:r>
    </w:p>
    <w:p w:rsidR="00000000" w:rsidDel="00000000" w:rsidP="00000000" w:rsidRDefault="00000000" w:rsidRPr="00000000" w14:paraId="00000150">
      <w:pPr>
        <w:numPr>
          <w:ilvl w:val="0"/>
          <w:numId w:val="12"/>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Compliance with principles of documentary evidence</w:t>
      </w:r>
    </w:p>
    <w:p w:rsidR="00000000" w:rsidDel="00000000" w:rsidP="00000000" w:rsidRDefault="00000000" w:rsidRPr="00000000" w14:paraId="00000151">
      <w:pPr>
        <w:numPr>
          <w:ilvl w:val="0"/>
          <w:numId w:val="12"/>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of the Above </w:t>
      </w:r>
    </w:p>
    <w:p w:rsidR="00000000" w:rsidDel="00000000" w:rsidP="00000000" w:rsidRDefault="00000000" w:rsidRPr="00000000" w14:paraId="00000152">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3">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(a) </w:t>
      </w:r>
    </w:p>
    <w:p w:rsidR="00000000" w:rsidDel="00000000" w:rsidP="00000000" w:rsidRDefault="00000000" w:rsidRPr="00000000" w14:paraId="00000154">
      <w:pPr>
        <w:spacing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Explanation</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b w:val="1"/>
          <w:bCs w:val="1"/>
          <w:sz w:val="24"/>
          <w:szCs w:val="24"/>
          <w:highlight w:val="white"/>
          <w:rtl w:val="0"/>
        </w:rPr>
        <w:t xml:space="preserve">Section 7A</w:t>
      </w:r>
      <w:r w:rsidDel="00000000" w:rsidR="00000000" w:rsidRPr="00000000">
        <w:rPr>
          <w:rFonts w:ascii="Cambria" w:cs="Cambria" w:eastAsia="Cambria" w:hAnsi="Cambria"/>
          <w:sz w:val="24"/>
          <w:szCs w:val="24"/>
          <w:highlight w:val="white"/>
          <w:rtl w:val="0"/>
        </w:rPr>
        <w:t xml:space="preserve"> of the Information Technology Act, 2000, provides that if any law requires the audit of documents, records, or information, that requirement also applies when those documents, records, or information are processed and maintained in an electronic form. </w:t>
      </w:r>
    </w:p>
    <w:p w:rsidR="00000000" w:rsidDel="00000000" w:rsidP="00000000" w:rsidRDefault="00000000" w:rsidRPr="00000000" w14:paraId="00000155">
      <w:pPr>
        <w:spacing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56">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34. Assertion (A):</w:t>
      </w:r>
      <w:r w:rsidDel="00000000" w:rsidR="00000000" w:rsidRPr="00000000">
        <w:rPr>
          <w:rFonts w:ascii="Cambria" w:cs="Cambria" w:eastAsia="Cambria" w:hAnsi="Cambria"/>
          <w:sz w:val="24"/>
          <w:szCs w:val="24"/>
          <w:rtl w:val="0"/>
        </w:rPr>
        <w:br w:type="textWrapping"/>
        <w:t xml:space="preserve"> Section 65 of the Information Technology Act, 2000 penalises tampering with computer source documents.</w:t>
      </w:r>
    </w:p>
    <w:p w:rsidR="00000000" w:rsidDel="00000000" w:rsidP="00000000" w:rsidRDefault="00000000" w:rsidRPr="00000000" w14:paraId="00000157">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Reason (R):</w:t>
        <w:br w:type="textWrapping"/>
      </w:r>
      <w:r w:rsidDel="00000000" w:rsidR="00000000" w:rsidRPr="00000000">
        <w:rPr>
          <w:rFonts w:ascii="Cambria" w:cs="Cambria" w:eastAsia="Cambria" w:hAnsi="Cambria"/>
          <w:sz w:val="24"/>
          <w:szCs w:val="24"/>
          <w:rtl w:val="0"/>
        </w:rPr>
        <w:t xml:space="preserve"> The offence under Section 65 </w:t>
      </w:r>
      <w:r w:rsidDel="00000000" w:rsidR="00000000" w:rsidRPr="00000000">
        <w:rPr>
          <w:rFonts w:ascii="Cambria" w:cs="Cambria" w:eastAsia="Cambria" w:hAnsi="Cambria"/>
          <w:sz w:val="24"/>
          <w:szCs w:val="24"/>
          <w:highlight w:val="white"/>
          <w:rtl w:val="0"/>
        </w:rPr>
        <w:t xml:space="preserve">of the Information Technology Act, 2000, </w:t>
      </w:r>
      <w:r w:rsidDel="00000000" w:rsidR="00000000" w:rsidRPr="00000000">
        <w:rPr>
          <w:rFonts w:ascii="Cambria" w:cs="Cambria" w:eastAsia="Cambria" w:hAnsi="Cambria"/>
          <w:sz w:val="24"/>
          <w:szCs w:val="24"/>
          <w:rtl w:val="0"/>
        </w:rPr>
        <w:t xml:space="preserve"> applies only when such tampering is done with the intention to cause wrongful loss.</w:t>
      </w:r>
    </w:p>
    <w:p w:rsidR="00000000" w:rsidDel="00000000" w:rsidP="00000000" w:rsidRDefault="00000000" w:rsidRPr="00000000" w14:paraId="00000158">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br w:type="textWrapping"/>
      </w:r>
      <w:r w:rsidDel="00000000" w:rsidR="00000000" w:rsidRPr="00000000">
        <w:rPr>
          <w:rFonts w:ascii="Cambria" w:cs="Cambria" w:eastAsia="Cambria" w:hAnsi="Cambria"/>
          <w:sz w:val="24"/>
          <w:szCs w:val="24"/>
          <w:rtl w:val="0"/>
        </w:rPr>
        <w:t xml:space="preserve"> a) Both A and R are true, and R is the correct explanation of A</w:t>
        <w:br w:type="textWrapping"/>
        <w:t xml:space="preserve"> b) Both A and R are true, but R is not the correct explanation of A</w:t>
        <w:br w:type="textWrapping"/>
        <w:t xml:space="preserve"> c) A is true, but R is false</w:t>
        <w:br w:type="textWrapping"/>
        <w:t xml:space="preserve"> d) A is false, but R is true</w:t>
      </w:r>
    </w:p>
    <w:p w:rsidR="00000000" w:rsidDel="00000000" w:rsidP="00000000" w:rsidRDefault="00000000" w:rsidRPr="00000000" w14:paraId="00000159">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Answer: c)</w:t>
      </w:r>
    </w:p>
    <w:p w:rsidR="00000000" w:rsidDel="00000000" w:rsidP="00000000" w:rsidRDefault="00000000" w:rsidRPr="00000000" w14:paraId="0000015A">
      <w:pPr>
        <w:spacing w:line="276"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 </w:t>
      </w:r>
      <w:r w:rsidDel="00000000" w:rsidR="00000000" w:rsidRPr="00000000">
        <w:rPr>
          <w:rFonts w:ascii="Cambria" w:cs="Cambria" w:eastAsia="Cambria" w:hAnsi="Cambria"/>
          <w:b w:val="1"/>
          <w:bCs w:val="1"/>
          <w:sz w:val="24"/>
          <w:szCs w:val="24"/>
          <w:highlight w:val="white"/>
          <w:rtl w:val="0"/>
        </w:rPr>
        <w:t xml:space="preserve"> </w:t>
      </w:r>
      <w:r w:rsidDel="00000000" w:rsidR="00000000" w:rsidRPr="00000000">
        <w:rPr>
          <w:rFonts w:ascii="Cambria" w:cs="Cambria" w:eastAsia="Cambria" w:hAnsi="Cambria"/>
          <w:sz w:val="24"/>
          <w:szCs w:val="24"/>
          <w:highlight w:val="white"/>
          <w:rtl w:val="0"/>
        </w:rPr>
        <w:t xml:space="preserve">The text of</w:t>
      </w:r>
      <w:r w:rsidDel="00000000" w:rsidR="00000000" w:rsidRPr="00000000">
        <w:rPr>
          <w:rFonts w:ascii="Cambria" w:cs="Cambria" w:eastAsia="Cambria" w:hAnsi="Cambria"/>
          <w:b w:val="1"/>
          <w:bCs w:val="1"/>
          <w:sz w:val="24"/>
          <w:szCs w:val="24"/>
          <w:highlight w:val="white"/>
          <w:rtl w:val="0"/>
        </w:rPr>
        <w:t xml:space="preserve"> Section 65 </w:t>
      </w:r>
      <w:r w:rsidDel="00000000" w:rsidR="00000000" w:rsidRPr="00000000">
        <w:rPr>
          <w:rFonts w:ascii="Cambria" w:cs="Cambria" w:eastAsia="Cambria" w:hAnsi="Cambria"/>
          <w:sz w:val="24"/>
          <w:szCs w:val="24"/>
          <w:highlight w:val="white"/>
          <w:rtl w:val="0"/>
        </w:rPr>
        <w:t xml:space="preserve">of the Information Technology Act, 2000 states that the offence is committed when someone "knowingly or intentionally conceals, destroys or alters" computer source code when it is required to be kept or maintained by law. It requires the general intention to perform the act of tampering, but it does not specifically require the additional condition of "intention to cause wrongful loss" to a specific person or the public, which is a requirement for the separate offence of "hacking" under Section 66. </w:t>
      </w:r>
      <w:r w:rsidDel="00000000" w:rsidR="00000000" w:rsidRPr="00000000">
        <w:rPr>
          <w:rtl w:val="0"/>
        </w:rPr>
      </w:r>
    </w:p>
    <w:p w:rsidR="00000000" w:rsidDel="00000000" w:rsidP="00000000" w:rsidRDefault="00000000" w:rsidRPr="00000000" w14:paraId="0000015B">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C">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D">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35. The Appellate Tribunal under the IT Act, 2000 shall send a copy of every order to - </w:t>
      </w:r>
    </w:p>
    <w:p w:rsidR="00000000" w:rsidDel="00000000" w:rsidP="00000000" w:rsidRDefault="00000000" w:rsidRPr="00000000" w14:paraId="0000015E">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F">
      <w:pPr>
        <w:numPr>
          <w:ilvl w:val="0"/>
          <w:numId w:val="8"/>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adjudicating authority or the controller </w:t>
      </w:r>
    </w:p>
    <w:p w:rsidR="00000000" w:rsidDel="00000000" w:rsidP="00000000" w:rsidRDefault="00000000" w:rsidRPr="00000000" w14:paraId="00000160">
      <w:pPr>
        <w:numPr>
          <w:ilvl w:val="0"/>
          <w:numId w:val="8"/>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concerned parties </w:t>
      </w:r>
    </w:p>
    <w:p w:rsidR="00000000" w:rsidDel="00000000" w:rsidP="00000000" w:rsidRDefault="00000000" w:rsidRPr="00000000" w14:paraId="00000161">
      <w:pPr>
        <w:numPr>
          <w:ilvl w:val="0"/>
          <w:numId w:val="8"/>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adjudicating authority only and no one else</w:t>
      </w:r>
    </w:p>
    <w:p w:rsidR="00000000" w:rsidDel="00000000" w:rsidP="00000000" w:rsidRDefault="00000000" w:rsidRPr="00000000" w14:paraId="00000162">
      <w:pPr>
        <w:numPr>
          <w:ilvl w:val="0"/>
          <w:numId w:val="8"/>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Both (a) and (b) </w:t>
      </w:r>
    </w:p>
    <w:p w:rsidR="00000000" w:rsidDel="00000000" w:rsidP="00000000" w:rsidRDefault="00000000" w:rsidRPr="00000000" w14:paraId="00000163">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4">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(d) </w:t>
      </w:r>
    </w:p>
    <w:p w:rsidR="00000000" w:rsidDel="00000000" w:rsidP="00000000" w:rsidRDefault="00000000" w:rsidRPr="00000000" w14:paraId="00000165">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6">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 Section 57(5) of the Information Technology (IT) Act, 2000, specifies the procedure for the Appellate Tribunal regarding its orders. It mandates that the Tribunal shall send an authenticated copy of every order passed by it to: the adjudicating officer or the Controller who made the order appealed against &amp; to the parties to the appeal.</w:t>
      </w:r>
    </w:p>
    <w:p w:rsidR="00000000" w:rsidDel="00000000" w:rsidP="00000000" w:rsidRDefault="00000000" w:rsidRPr="00000000" w14:paraId="00000167">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8">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36.  Every application under Section 35 of the IT Act, 2000 shall be accompanied by such fee not exceeding - </w:t>
      </w:r>
    </w:p>
    <w:p w:rsidR="00000000" w:rsidDel="00000000" w:rsidP="00000000" w:rsidRDefault="00000000" w:rsidRPr="00000000" w14:paraId="00000169">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A">
      <w:pPr>
        <w:numPr>
          <w:ilvl w:val="0"/>
          <w:numId w:val="18"/>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Ten thousand rupees</w:t>
      </w:r>
    </w:p>
    <w:p w:rsidR="00000000" w:rsidDel="00000000" w:rsidP="00000000" w:rsidRDefault="00000000" w:rsidRPr="00000000" w14:paraId="0000016B">
      <w:pPr>
        <w:numPr>
          <w:ilvl w:val="0"/>
          <w:numId w:val="18"/>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Fifteen thousand rupees</w:t>
      </w:r>
    </w:p>
    <w:p w:rsidR="00000000" w:rsidDel="00000000" w:rsidP="00000000" w:rsidRDefault="00000000" w:rsidRPr="00000000" w14:paraId="0000016C">
      <w:pPr>
        <w:numPr>
          <w:ilvl w:val="0"/>
          <w:numId w:val="18"/>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Twenty thousand rupees</w:t>
      </w:r>
    </w:p>
    <w:p w:rsidR="00000000" w:rsidDel="00000000" w:rsidP="00000000" w:rsidRDefault="00000000" w:rsidRPr="00000000" w14:paraId="0000016D">
      <w:pPr>
        <w:numPr>
          <w:ilvl w:val="0"/>
          <w:numId w:val="18"/>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Twenty-five thousand rupees</w:t>
      </w:r>
    </w:p>
    <w:p w:rsidR="00000000" w:rsidDel="00000000" w:rsidP="00000000" w:rsidRDefault="00000000" w:rsidRPr="00000000" w14:paraId="0000016E">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F">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(d) </w:t>
      </w:r>
    </w:p>
    <w:p w:rsidR="00000000" w:rsidDel="00000000" w:rsidP="00000000" w:rsidRDefault="00000000" w:rsidRPr="00000000" w14:paraId="00000170">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1">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b w:val="1"/>
          <w:bCs w:val="1"/>
          <w:sz w:val="24"/>
          <w:szCs w:val="24"/>
          <w:highlight w:val="white"/>
          <w:rtl w:val="0"/>
        </w:rPr>
        <w:t xml:space="preserve">Section 35(2) of the Information Technology (IT) Act, 2000, </w:t>
      </w:r>
      <w:r w:rsidDel="00000000" w:rsidR="00000000" w:rsidRPr="00000000">
        <w:rPr>
          <w:rFonts w:ascii="Cambria" w:cs="Cambria" w:eastAsia="Cambria" w:hAnsi="Cambria"/>
          <w:sz w:val="24"/>
          <w:szCs w:val="24"/>
          <w:highlight w:val="white"/>
          <w:rtl w:val="0"/>
        </w:rPr>
        <w:t xml:space="preserve">states that every application for the issue of a Digital Signature Certificate to a Certifying Authority "shall be accompanied by such fee not exceeding twenty-five thousand rupees as may be prescribed by the Central Government, to be paid to the Certifying Authority".</w:t>
      </w:r>
      <w:r w:rsidDel="00000000" w:rsidR="00000000" w:rsidRPr="00000000">
        <w:rPr>
          <w:rtl w:val="0"/>
        </w:rPr>
      </w:r>
    </w:p>
    <w:p w:rsidR="00000000" w:rsidDel="00000000" w:rsidP="00000000" w:rsidRDefault="00000000" w:rsidRPr="00000000" w14:paraId="00000172">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3">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37.  A hospital fails to secure patient records and they are leaked online. Will the hospital be liable? </w:t>
      </w:r>
    </w:p>
    <w:p w:rsidR="00000000" w:rsidDel="00000000" w:rsidP="00000000" w:rsidRDefault="00000000" w:rsidRPr="00000000" w14:paraId="00000174">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5">
      <w:pPr>
        <w:numPr>
          <w:ilvl w:val="0"/>
          <w:numId w:val="23"/>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under Section 43A of the IT Act, 2000</w:t>
      </w:r>
    </w:p>
    <w:p w:rsidR="00000000" w:rsidDel="00000000" w:rsidP="00000000" w:rsidRDefault="00000000" w:rsidRPr="00000000" w14:paraId="00000176">
      <w:pPr>
        <w:numPr>
          <w:ilvl w:val="0"/>
          <w:numId w:val="23"/>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but only if it was a government hospital </w:t>
      </w:r>
    </w:p>
    <w:p w:rsidR="00000000" w:rsidDel="00000000" w:rsidP="00000000" w:rsidRDefault="00000000" w:rsidRPr="00000000" w14:paraId="00000177">
      <w:pPr>
        <w:numPr>
          <w:ilvl w:val="0"/>
          <w:numId w:val="23"/>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because hospitals are established for charitable purposes</w:t>
      </w:r>
    </w:p>
    <w:p w:rsidR="00000000" w:rsidDel="00000000" w:rsidP="00000000" w:rsidRDefault="00000000" w:rsidRPr="00000000" w14:paraId="00000178">
      <w:pPr>
        <w:numPr>
          <w:ilvl w:val="0"/>
          <w:numId w:val="23"/>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 under Section 42A of the IT Act, 2000</w:t>
      </w:r>
    </w:p>
    <w:p w:rsidR="00000000" w:rsidDel="00000000" w:rsidP="00000000" w:rsidRDefault="00000000" w:rsidRPr="00000000" w14:paraId="00000179">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A">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(a) </w:t>
      </w:r>
    </w:p>
    <w:p w:rsidR="00000000" w:rsidDel="00000000" w:rsidP="00000000" w:rsidRDefault="00000000" w:rsidRPr="00000000" w14:paraId="0000017B">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C">
      <w:pPr>
        <w:spacing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Explanation- The hospital is liable under </w:t>
      </w:r>
      <w:r w:rsidDel="00000000" w:rsidR="00000000" w:rsidRPr="00000000">
        <w:rPr>
          <w:rFonts w:ascii="Cambria" w:cs="Cambria" w:eastAsia="Cambria" w:hAnsi="Cambria"/>
          <w:b w:val="1"/>
          <w:bCs w:val="1"/>
          <w:sz w:val="24"/>
          <w:szCs w:val="24"/>
          <w:highlight w:val="white"/>
          <w:rtl w:val="0"/>
        </w:rPr>
        <w:t xml:space="preserve">Section 43A of the IT Act, 2000.</w:t>
      </w:r>
      <w:r w:rsidDel="00000000" w:rsidR="00000000" w:rsidRPr="00000000">
        <w:rPr>
          <w:rFonts w:ascii="Cambria" w:cs="Cambria" w:eastAsia="Cambria" w:hAnsi="Cambria"/>
          <w:sz w:val="24"/>
          <w:szCs w:val="24"/>
          <w:highlight w:val="white"/>
          <w:rtl w:val="0"/>
        </w:rPr>
        <w:t xml:space="preserve"> Hospitals are considered "body corporates" under the law. Patient records are classified as "sensitive personal data or information" (SPDI). Section 43A holds a body corporate accountable to pay damages if their negligence in maintaining "reasonable security practices" leads to the unauthorized access, loss, or leakage of this sensitive data.</w:t>
      </w:r>
    </w:p>
    <w:p w:rsidR="00000000" w:rsidDel="00000000" w:rsidP="00000000" w:rsidRDefault="00000000" w:rsidRPr="00000000" w14:paraId="0000017D">
      <w:pPr>
        <w:spacing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7E">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F">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38.  Which of the following amounts to violation of privacy of any person under Section 66E of the IT Act, 2000? </w:t>
      </w:r>
    </w:p>
    <w:p w:rsidR="00000000" w:rsidDel="00000000" w:rsidP="00000000" w:rsidRDefault="00000000" w:rsidRPr="00000000" w14:paraId="00000180">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1">
      <w:pPr>
        <w:numPr>
          <w:ilvl w:val="0"/>
          <w:numId w:val="22"/>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Intentionally publishing the phone number of a person </w:t>
      </w:r>
    </w:p>
    <w:p w:rsidR="00000000" w:rsidDel="00000000" w:rsidP="00000000" w:rsidRDefault="00000000" w:rsidRPr="00000000" w14:paraId="00000182">
      <w:pPr>
        <w:numPr>
          <w:ilvl w:val="0"/>
          <w:numId w:val="22"/>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Intentionally capturing the phone number of a person </w:t>
      </w:r>
    </w:p>
    <w:p w:rsidR="00000000" w:rsidDel="00000000" w:rsidP="00000000" w:rsidRDefault="00000000" w:rsidRPr="00000000" w14:paraId="00000183">
      <w:pPr>
        <w:numPr>
          <w:ilvl w:val="0"/>
          <w:numId w:val="22"/>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Intentionally capturing any image of any person </w:t>
      </w:r>
    </w:p>
    <w:p w:rsidR="00000000" w:rsidDel="00000000" w:rsidP="00000000" w:rsidRDefault="00000000" w:rsidRPr="00000000" w14:paraId="00000184">
      <w:pPr>
        <w:numPr>
          <w:ilvl w:val="0"/>
          <w:numId w:val="22"/>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Intentionally capturing the image of a private area of any person without his or her consent </w:t>
      </w:r>
    </w:p>
    <w:p w:rsidR="00000000" w:rsidDel="00000000" w:rsidP="00000000" w:rsidRDefault="00000000" w:rsidRPr="00000000" w14:paraId="00000185">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6">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(d) </w:t>
      </w:r>
    </w:p>
    <w:p w:rsidR="00000000" w:rsidDel="00000000" w:rsidP="00000000" w:rsidRDefault="00000000" w:rsidRPr="00000000" w14:paraId="00000187">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8">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 </w:t>
      </w:r>
      <w:r w:rsidDel="00000000" w:rsidR="00000000" w:rsidRPr="00000000">
        <w:rPr>
          <w:rFonts w:ascii="Cambria" w:cs="Cambria" w:eastAsia="Cambria" w:hAnsi="Cambria"/>
          <w:b w:val="1"/>
          <w:bCs w:val="1"/>
          <w:sz w:val="24"/>
          <w:szCs w:val="24"/>
          <w:highlight w:val="white"/>
          <w:rtl w:val="0"/>
        </w:rPr>
        <w:t xml:space="preserve">Section 66E</w:t>
      </w:r>
      <w:r w:rsidDel="00000000" w:rsidR="00000000" w:rsidRPr="00000000">
        <w:rPr>
          <w:rFonts w:ascii="Cambria" w:cs="Cambria" w:eastAsia="Cambria" w:hAnsi="Cambria"/>
          <w:sz w:val="24"/>
          <w:szCs w:val="24"/>
          <w:highlight w:val="white"/>
          <w:rtl w:val="0"/>
        </w:rPr>
        <w:t xml:space="preserve"> of the Information Technology (IT) Act, 2000, specifically criminalizes the act of intentionally or knowingly capturing, publishing, or transmitting the image of a private area of any person without his or her consent, under circumstances violating the privacy of that person.</w:t>
      </w:r>
      <w:r w:rsidDel="00000000" w:rsidR="00000000" w:rsidRPr="00000000">
        <w:rPr>
          <w:rtl w:val="0"/>
        </w:rPr>
      </w:r>
    </w:p>
    <w:p w:rsidR="00000000" w:rsidDel="00000000" w:rsidP="00000000" w:rsidRDefault="00000000" w:rsidRPr="00000000" w14:paraId="00000189">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A">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39.Section 75 of the IT Act extends the jurisdiction of the Act to offences committed outside India if:</w:t>
      </w:r>
    </w:p>
    <w:p w:rsidR="00000000" w:rsidDel="00000000" w:rsidP="00000000" w:rsidRDefault="00000000" w:rsidRPr="00000000" w14:paraId="0000018B">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The accused is an Indian citizen only</w:t>
        <w:br w:type="textWrapping"/>
        <w:t xml:space="preserve"> B) The computer system or network involved is located in India</w:t>
        <w:br w:type="textWrapping"/>
        <w:t xml:space="preserve"> C) The offence affects a foreign government</w:t>
        <w:br w:type="textWrapping"/>
        <w:t xml:space="preserve"> D) The accused resides in India</w:t>
      </w:r>
    </w:p>
    <w:p w:rsidR="00000000" w:rsidDel="00000000" w:rsidP="00000000" w:rsidRDefault="00000000" w:rsidRPr="00000000" w14:paraId="0000018C">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Answer: B)</w:t>
      </w:r>
    </w:p>
    <w:p w:rsidR="00000000" w:rsidDel="00000000" w:rsidP="00000000" w:rsidRDefault="00000000" w:rsidRPr="00000000" w14:paraId="0000018D">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E">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b w:val="1"/>
          <w:bCs w:val="1"/>
          <w:sz w:val="24"/>
          <w:szCs w:val="24"/>
          <w:highlight w:val="white"/>
          <w:rtl w:val="0"/>
        </w:rPr>
        <w:t xml:space="preserve">Section 75</w:t>
      </w:r>
      <w:r w:rsidDel="00000000" w:rsidR="00000000" w:rsidRPr="00000000">
        <w:rPr>
          <w:rFonts w:ascii="Cambria" w:cs="Cambria" w:eastAsia="Cambria" w:hAnsi="Cambria"/>
          <w:sz w:val="24"/>
          <w:szCs w:val="24"/>
          <w:highlight w:val="white"/>
          <w:rtl w:val="0"/>
        </w:rPr>
        <w:t xml:space="preserve"> of India's Information Technology (IT) Act, 2000, explicitly provides for extraterritorial jurisdiction. The Act applies to any offence or contravention committed outside of India, provided the act or conduct constituting the offence involves a computer, computer system or network located in India</w:t>
      </w:r>
      <w:r w:rsidDel="00000000" w:rsidR="00000000" w:rsidRPr="00000000">
        <w:rPr>
          <w:rtl w:val="0"/>
        </w:rPr>
      </w:r>
    </w:p>
    <w:p w:rsidR="00000000" w:rsidDel="00000000" w:rsidP="00000000" w:rsidRDefault="00000000" w:rsidRPr="00000000" w14:paraId="0000018F">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40.Assertion (A):</w:t>
      </w:r>
      <w:r w:rsidDel="00000000" w:rsidR="00000000" w:rsidRPr="00000000">
        <w:rPr>
          <w:rFonts w:ascii="Cambria" w:cs="Cambria" w:eastAsia="Cambria" w:hAnsi="Cambria"/>
          <w:sz w:val="24"/>
          <w:szCs w:val="24"/>
          <w:highlight w:val="white"/>
          <w:rtl w:val="0"/>
        </w:rPr>
        <w:br w:type="textWrapping"/>
        <w:t xml:space="preserve"> Section 79 of the Information Technology Act, 2000 grants conditional immunity to intermediaries from liability for third-party information.</w:t>
      </w:r>
    </w:p>
    <w:p w:rsidR="00000000" w:rsidDel="00000000" w:rsidP="00000000" w:rsidRDefault="00000000" w:rsidRPr="00000000" w14:paraId="00000190">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Reason (R):</w:t>
      </w:r>
      <w:r w:rsidDel="00000000" w:rsidR="00000000" w:rsidRPr="00000000">
        <w:rPr>
          <w:rFonts w:ascii="Cambria" w:cs="Cambria" w:eastAsia="Cambria" w:hAnsi="Cambria"/>
          <w:sz w:val="24"/>
          <w:szCs w:val="24"/>
          <w:highlight w:val="white"/>
          <w:rtl w:val="0"/>
        </w:rPr>
        <w:br w:type="textWrapping"/>
        <w:t xml:space="preserve"> An intermediary loses such immunity if it fails to exercise due diligence or does not act upon actual knowledge of unlawful content.</w:t>
      </w:r>
    </w:p>
    <w:p w:rsidR="00000000" w:rsidDel="00000000" w:rsidP="00000000" w:rsidRDefault="00000000" w:rsidRPr="00000000" w14:paraId="00000191">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Options:</w:t>
        <w:br w:type="textWrapping"/>
        <w:t xml:space="preserve"> a) Both A and R are true, and R is the correct explanation of A</w:t>
        <w:br w:type="textWrapping"/>
        <w:t xml:space="preserve"> b) Both A and R are true, but R is not the correct explanation of A</w:t>
        <w:br w:type="textWrapping"/>
        <w:t xml:space="preserve"> c) A is true, but R is false</w:t>
        <w:br w:type="textWrapping"/>
        <w:t xml:space="preserve"> d) A is false, but R is true</w:t>
      </w:r>
    </w:p>
    <w:p w:rsidR="00000000" w:rsidDel="00000000" w:rsidP="00000000" w:rsidRDefault="00000000" w:rsidRPr="00000000" w14:paraId="00000192">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Answer: a)</w:t>
      </w:r>
    </w:p>
    <w:p w:rsidR="00000000" w:rsidDel="00000000" w:rsidP="00000000" w:rsidRDefault="00000000" w:rsidRPr="00000000" w14:paraId="00000193">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Explanation- Section 79 of the IT Act, 2000, provides a "safe harbour" or conditional immunity to intermediaries (like social media platforms, ISPs, etc.) from legal liability for the third-party information, data, or communication links hosted by them.The reason (R) provides the precise conditions under which the immunity granted by the assertion (A) can be lost. The immunity is "conditional" precisely because the intermediary is obligated to exercise due diligence and act on knowledge of unlawful content, making R the correct explanation of the conditional nature of A</w:t>
      </w:r>
    </w:p>
    <w:p w:rsidR="00000000" w:rsidDel="00000000" w:rsidP="00000000" w:rsidRDefault="00000000" w:rsidRPr="00000000" w14:paraId="00000194">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41.  Consider the following statements regarding the key features of the Prevention of Corruption Act, 1988:</w:t>
      </w:r>
    </w:p>
    <w:p w:rsidR="00000000" w:rsidDel="00000000" w:rsidP="00000000" w:rsidRDefault="00000000" w:rsidRPr="00000000" w14:paraId="00000195">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720" w:hanging="360"/>
        <w:jc w:val="both"/>
        <w:rPr>
          <w:rFonts w:ascii="Cambria" w:cs="Cambria" w:eastAsia="Cambria" w:hAnsi="Cambria"/>
          <w:color w:val="000000"/>
          <w:highlight w:val="white"/>
        </w:rPr>
      </w:pPr>
      <w:r w:rsidDel="00000000" w:rsidR="00000000" w:rsidRPr="00000000">
        <w:rPr>
          <w:rFonts w:ascii="Cambria" w:cs="Cambria" w:eastAsia="Cambria" w:hAnsi="Cambria"/>
          <w:sz w:val="24"/>
          <w:szCs w:val="24"/>
          <w:highlight w:val="white"/>
          <w:rtl w:val="0"/>
        </w:rPr>
        <w:t xml:space="preserve">The definition of "undue advantage" is limited strictly to monetary gratification.</w:t>
      </w:r>
    </w:p>
    <w:p w:rsidR="00000000" w:rsidDel="00000000" w:rsidP="00000000" w:rsidRDefault="00000000" w:rsidRPr="00000000" w14:paraId="00000196">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jc w:val="both"/>
        <w:rPr>
          <w:rFonts w:ascii="Cambria" w:cs="Cambria" w:eastAsia="Cambria" w:hAnsi="Cambria"/>
          <w:color w:val="000000"/>
          <w:highlight w:val="white"/>
        </w:rPr>
      </w:pPr>
      <w:r w:rsidDel="00000000" w:rsidR="00000000" w:rsidRPr="00000000">
        <w:rPr>
          <w:rFonts w:ascii="Cambria" w:cs="Cambria" w:eastAsia="Cambria" w:hAnsi="Cambria"/>
          <w:sz w:val="24"/>
          <w:szCs w:val="24"/>
          <w:highlight w:val="white"/>
          <w:rtl w:val="0"/>
        </w:rPr>
        <w:t xml:space="preserve">Bribe-givers can be prosecuted and are punishable with imprisonment.</w:t>
      </w:r>
    </w:p>
    <w:p w:rsidR="00000000" w:rsidDel="00000000" w:rsidP="00000000" w:rsidRDefault="00000000" w:rsidRPr="00000000" w14:paraId="00000197">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jc w:val="both"/>
        <w:rPr>
          <w:rFonts w:ascii="Cambria" w:cs="Cambria" w:eastAsia="Cambria" w:hAnsi="Cambria"/>
          <w:color w:val="000000"/>
          <w:highlight w:val="white"/>
        </w:rPr>
      </w:pPr>
      <w:r w:rsidDel="00000000" w:rsidR="00000000" w:rsidRPr="00000000">
        <w:rPr>
          <w:rFonts w:ascii="Cambria" w:cs="Cambria" w:eastAsia="Cambria" w:hAnsi="Cambria"/>
          <w:sz w:val="24"/>
          <w:szCs w:val="24"/>
          <w:highlight w:val="white"/>
          <w:rtl w:val="0"/>
        </w:rPr>
        <w:t xml:space="preserve">Prior sanction from the appropriate government is required for the investigation of a serving public servant (except when caught red-handed).</w:t>
      </w:r>
    </w:p>
    <w:p w:rsidR="00000000" w:rsidDel="00000000" w:rsidP="00000000" w:rsidRDefault="00000000" w:rsidRPr="00000000" w14:paraId="00000198">
      <w:pPr>
        <w:numPr>
          <w:ilvl w:val="0"/>
          <w:numId w:val="21"/>
        </w:numPr>
        <w:pBdr>
          <w:top w:color="auto" w:space="0" w:sz="0" w:val="none"/>
          <w:bottom w:color="auto" w:space="0" w:sz="0" w:val="none"/>
          <w:right w:color="auto" w:space="0" w:sz="0" w:val="none"/>
          <w:between w:color="auto" w:space="0" w:sz="0" w:val="none"/>
        </w:pBdr>
        <w:shd w:fill="ffffff" w:val="clear"/>
        <w:spacing w:after="420" w:before="0" w:beforeAutospacing="0" w:line="276" w:lineRule="auto"/>
        <w:ind w:left="720" w:hanging="360"/>
        <w:jc w:val="both"/>
        <w:rPr>
          <w:rFonts w:ascii="Cambria" w:cs="Cambria" w:eastAsia="Cambria" w:hAnsi="Cambria"/>
          <w:color w:val="000000"/>
          <w:highlight w:val="white"/>
        </w:rPr>
      </w:pPr>
      <w:r w:rsidDel="00000000" w:rsidR="00000000" w:rsidRPr="00000000">
        <w:rPr>
          <w:rFonts w:ascii="Cambria" w:cs="Cambria" w:eastAsia="Cambria" w:hAnsi="Cambria"/>
          <w:sz w:val="24"/>
          <w:szCs w:val="24"/>
          <w:highlight w:val="white"/>
          <w:rtl w:val="0"/>
        </w:rPr>
        <w:t xml:space="preserve">Trials under the Act are mandated to be completed by a Special Judge within one year.</w:t>
      </w:r>
    </w:p>
    <w:p w:rsidR="00000000" w:rsidDel="00000000" w:rsidP="00000000" w:rsidRDefault="00000000" w:rsidRPr="00000000" w14:paraId="00000199">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Which of the above statements are correct?</w:t>
      </w:r>
    </w:p>
    <w:p w:rsidR="00000000" w:rsidDel="00000000" w:rsidP="00000000" w:rsidRDefault="00000000" w:rsidRPr="00000000" w14:paraId="0000019A">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1 and 4 only</w:t>
      </w:r>
    </w:p>
    <w:p w:rsidR="00000000" w:rsidDel="00000000" w:rsidP="00000000" w:rsidRDefault="00000000" w:rsidRPr="00000000" w14:paraId="0000019B">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2 and 3 only</w:t>
      </w:r>
    </w:p>
    <w:p w:rsidR="00000000" w:rsidDel="00000000" w:rsidP="00000000" w:rsidRDefault="00000000" w:rsidRPr="00000000" w14:paraId="0000019C">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1, 2 and 3 only</w:t>
      </w:r>
    </w:p>
    <w:p w:rsidR="00000000" w:rsidDel="00000000" w:rsidP="00000000" w:rsidRDefault="00000000" w:rsidRPr="00000000" w14:paraId="0000019D">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1, 2, 3 and 4</w:t>
      </w:r>
    </w:p>
    <w:p w:rsidR="00000000" w:rsidDel="00000000" w:rsidP="00000000" w:rsidRDefault="00000000" w:rsidRPr="00000000" w14:paraId="0000019E">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Ans.- b</w:t>
      </w:r>
    </w:p>
    <w:p w:rsidR="00000000" w:rsidDel="00000000" w:rsidP="00000000" w:rsidRDefault="00000000" w:rsidRPr="00000000" w14:paraId="0000019F">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Explanation- Statement 2 is correct: The 2018 Amendment Act introduced Section 8, which makes the act of giving a bribe a specific, punishable offence, with imprisonment up to 7 years and shall be also liable to fine. Statement 3 is correct: Section 17A (inserted by the 2018 Amendment) mandates prior approval from the relevant government or competent authority before initiating an inquiry or investigation against a serving public servant for an offence committed during official duties, except in cases where the person is caught red-handed.</w:t>
      </w:r>
    </w:p>
    <w:p w:rsidR="00000000" w:rsidDel="00000000" w:rsidP="00000000" w:rsidRDefault="00000000" w:rsidRPr="00000000" w14:paraId="000001A0">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A1">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42. Which of the following officers is authorized to investigate an offence under the Prevention of Corruption Act, 1988, without a special order from a Magistrate in an area not classified as a metropolitan area?</w:t>
      </w:r>
    </w:p>
    <w:p w:rsidR="00000000" w:rsidDel="00000000" w:rsidP="00000000" w:rsidRDefault="00000000" w:rsidRPr="00000000" w14:paraId="000001A2">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An Inspector of Police</w:t>
      </w:r>
    </w:p>
    <w:p w:rsidR="00000000" w:rsidDel="00000000" w:rsidP="00000000" w:rsidRDefault="00000000" w:rsidRPr="00000000" w14:paraId="000001A3">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An Assistant Commissioner of Police</w:t>
      </w:r>
    </w:p>
    <w:p w:rsidR="00000000" w:rsidDel="00000000" w:rsidP="00000000" w:rsidRDefault="00000000" w:rsidRPr="00000000" w14:paraId="000001A4">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A Deputy Superintendent of Police or  a police officer of equivalent rank</w:t>
      </w:r>
    </w:p>
    <w:p w:rsidR="00000000" w:rsidDel="00000000" w:rsidP="00000000" w:rsidRDefault="00000000" w:rsidRPr="00000000" w14:paraId="000001A5">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Any police officer </w:t>
      </w:r>
    </w:p>
    <w:p w:rsidR="00000000" w:rsidDel="00000000" w:rsidP="00000000" w:rsidRDefault="00000000" w:rsidRPr="00000000" w14:paraId="000001A6">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Answer: (c)</w:t>
      </w:r>
    </w:p>
    <w:p w:rsidR="00000000" w:rsidDel="00000000" w:rsidP="00000000" w:rsidRDefault="00000000" w:rsidRPr="00000000" w14:paraId="000001A7">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Explanation</w:t>
      </w:r>
      <w:r w:rsidDel="00000000" w:rsidR="00000000" w:rsidRPr="00000000">
        <w:rPr>
          <w:rFonts w:ascii="Cambria" w:cs="Cambria" w:eastAsia="Cambria" w:hAnsi="Cambria"/>
          <w:b w:val="1"/>
          <w:bCs w:val="1"/>
          <w:sz w:val="24"/>
          <w:szCs w:val="24"/>
          <w:highlight w:val="white"/>
          <w:rtl w:val="0"/>
        </w:rPr>
        <w:t xml:space="preserve">- Section 17</w:t>
      </w:r>
      <w:r w:rsidDel="00000000" w:rsidR="00000000" w:rsidRPr="00000000">
        <w:rPr>
          <w:rFonts w:ascii="Cambria" w:cs="Cambria" w:eastAsia="Cambria" w:hAnsi="Cambria"/>
          <w:sz w:val="24"/>
          <w:szCs w:val="24"/>
          <w:highlight w:val="white"/>
          <w:rtl w:val="0"/>
        </w:rPr>
        <w:t xml:space="preserve"> of the Prevention of Corruption Act, 1988, specifies the minimum rank of officer authorized to investigate offences under the Act without a warrant or a special order from a Magistrate. In areas that are not a metropolitan area, the minimum rank required is a Deputy Superintendent of Police (DSP) or a police officer of an equivalent rank. </w:t>
      </w:r>
    </w:p>
    <w:p w:rsidR="00000000" w:rsidDel="00000000" w:rsidP="00000000" w:rsidRDefault="00000000" w:rsidRPr="00000000" w14:paraId="000001A8">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43. Consider the following statements regarding the legal presumption under Section 20 of the Prevention of Corruption Act, 1988:</w:t>
      </w:r>
    </w:p>
    <w:p w:rsidR="00000000" w:rsidDel="00000000" w:rsidP="00000000" w:rsidRDefault="00000000" w:rsidRPr="00000000" w14:paraId="000001A9">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720" w:hanging="360"/>
        <w:jc w:val="both"/>
        <w:rPr>
          <w:rFonts w:ascii="Cambria" w:cs="Cambria" w:eastAsia="Cambria" w:hAnsi="Cambria"/>
          <w:color w:val="000000"/>
          <w:highlight w:val="white"/>
        </w:rPr>
      </w:pPr>
      <w:r w:rsidDel="00000000" w:rsidR="00000000" w:rsidRPr="00000000">
        <w:rPr>
          <w:rFonts w:ascii="Cambria" w:cs="Cambria" w:eastAsia="Cambria" w:hAnsi="Cambria"/>
          <w:sz w:val="24"/>
          <w:szCs w:val="24"/>
          <w:highlight w:val="white"/>
          <w:rtl w:val="0"/>
        </w:rPr>
        <w:t xml:space="preserve">The court presumes a corrupt motive when a public servant accepts "undue advantage" (bribe).</w:t>
      </w:r>
    </w:p>
    <w:p w:rsidR="00000000" w:rsidDel="00000000" w:rsidP="00000000" w:rsidRDefault="00000000" w:rsidRPr="00000000" w14:paraId="000001AA">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jc w:val="both"/>
        <w:rPr>
          <w:rFonts w:ascii="Cambria" w:cs="Cambria" w:eastAsia="Cambria" w:hAnsi="Cambria"/>
          <w:color w:val="000000"/>
          <w:highlight w:val="white"/>
        </w:rPr>
      </w:pPr>
      <w:r w:rsidDel="00000000" w:rsidR="00000000" w:rsidRPr="00000000">
        <w:rPr>
          <w:rFonts w:ascii="Cambria" w:cs="Cambria" w:eastAsia="Cambria" w:hAnsi="Cambria"/>
          <w:sz w:val="24"/>
          <w:szCs w:val="24"/>
          <w:highlight w:val="white"/>
          <w:rtl w:val="0"/>
        </w:rPr>
        <w:t xml:space="preserve">The burden of proving that the bribe was not for a corrupt motive shifts to the accused public servant.</w:t>
      </w:r>
    </w:p>
    <w:p w:rsidR="00000000" w:rsidDel="00000000" w:rsidP="00000000" w:rsidRDefault="00000000" w:rsidRPr="00000000" w14:paraId="000001AB">
      <w:pPr>
        <w:numPr>
          <w:ilvl w:val="0"/>
          <w:numId w:val="17"/>
        </w:numPr>
        <w:pBdr>
          <w:top w:color="auto" w:space="0" w:sz="0" w:val="none"/>
          <w:bottom w:color="auto" w:space="0" w:sz="0" w:val="none"/>
          <w:right w:color="auto" w:space="0" w:sz="0" w:val="none"/>
          <w:between w:color="auto" w:space="0" w:sz="0" w:val="none"/>
        </w:pBdr>
        <w:shd w:fill="ffffff" w:val="clear"/>
        <w:spacing w:after="420" w:before="0" w:beforeAutospacing="0" w:line="276" w:lineRule="auto"/>
        <w:ind w:left="720" w:hanging="360"/>
        <w:jc w:val="both"/>
        <w:rPr>
          <w:rFonts w:ascii="Cambria" w:cs="Cambria" w:eastAsia="Cambria" w:hAnsi="Cambria"/>
          <w:color w:val="000000"/>
          <w:highlight w:val="white"/>
        </w:rPr>
      </w:pPr>
      <w:r w:rsidDel="00000000" w:rsidR="00000000" w:rsidRPr="00000000">
        <w:rPr>
          <w:rFonts w:ascii="Cambria" w:cs="Cambria" w:eastAsia="Cambria" w:hAnsi="Cambria"/>
          <w:sz w:val="24"/>
          <w:szCs w:val="24"/>
          <w:highlight w:val="white"/>
          <w:rtl w:val="0"/>
        </w:rPr>
        <w:t xml:space="preserve">The prosecution must first prove that the "undue advantage" was accepted or obtained by the public servant.</w:t>
      </w:r>
    </w:p>
    <w:p w:rsidR="00000000" w:rsidDel="00000000" w:rsidP="00000000" w:rsidRDefault="00000000" w:rsidRPr="00000000" w14:paraId="000001AC">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Which of the above statements are correct?</w:t>
      </w:r>
    </w:p>
    <w:p w:rsidR="00000000" w:rsidDel="00000000" w:rsidP="00000000" w:rsidRDefault="00000000" w:rsidRPr="00000000" w14:paraId="000001AD">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1 and 2 only</w:t>
      </w:r>
    </w:p>
    <w:p w:rsidR="00000000" w:rsidDel="00000000" w:rsidP="00000000" w:rsidRDefault="00000000" w:rsidRPr="00000000" w14:paraId="000001AE">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1 and 3 only</w:t>
      </w:r>
    </w:p>
    <w:p w:rsidR="00000000" w:rsidDel="00000000" w:rsidP="00000000" w:rsidRDefault="00000000" w:rsidRPr="00000000" w14:paraId="000001AF">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2 and 3 only</w:t>
      </w:r>
    </w:p>
    <w:p w:rsidR="00000000" w:rsidDel="00000000" w:rsidP="00000000" w:rsidRDefault="00000000" w:rsidRPr="00000000" w14:paraId="000001B0">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1, 2 and 3</w:t>
      </w:r>
    </w:p>
    <w:p w:rsidR="00000000" w:rsidDel="00000000" w:rsidP="00000000" w:rsidRDefault="00000000" w:rsidRPr="00000000" w14:paraId="000001B1">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Answer: (d)</w:t>
      </w:r>
    </w:p>
    <w:p w:rsidR="00000000" w:rsidDel="00000000" w:rsidP="00000000" w:rsidRDefault="00000000" w:rsidRPr="00000000" w14:paraId="000001B2">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b w:val="1"/>
          <w:bCs w:val="1"/>
          <w:sz w:val="24"/>
          <w:szCs w:val="24"/>
          <w:highlight w:val="white"/>
          <w:rtl w:val="0"/>
        </w:rPr>
        <w:t xml:space="preserve">Explanation- Section 20 </w:t>
      </w:r>
      <w:r w:rsidDel="00000000" w:rsidR="00000000" w:rsidRPr="00000000">
        <w:rPr>
          <w:rFonts w:ascii="Cambria" w:cs="Cambria" w:eastAsia="Cambria" w:hAnsi="Cambria"/>
          <w:sz w:val="24"/>
          <w:szCs w:val="24"/>
          <w:highlight w:val="white"/>
          <w:rtl w:val="0"/>
        </w:rPr>
        <w:t xml:space="preserve">of the Prevention of Corruption Act, 1988, establishes a strong legal presumption once certain foundational facts are proven. Once the prosecution proves that the accused public servant accepted or obtained an "undue advantage," the court shall presume, as a matter of law, that they did so with a corrupt motive or as a reward for an improper act. The operation of this presumption legally shifts the burden of proof to the accused public servant. They must then provide evidence to convince the court that their acceptance of the gratification was not for a corrupt motive (e.g., that it was a legitimate transaction or a permissible gift under rules). The presumption under Section 20 is not automatic. It only activates after the prosecution has first successfully discharged its initial burden of proving the fundamental fact: that the public servant did indeed accept or obtain the "undue advantage".</w:t>
      </w:r>
    </w:p>
    <w:p w:rsidR="00000000" w:rsidDel="00000000" w:rsidP="00000000" w:rsidRDefault="00000000" w:rsidRPr="00000000" w14:paraId="000001B3">
      <w:pPr>
        <w:shd w:fill="ffffff" w:val="clear"/>
        <w:spacing w:after="240" w:before="46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44. </w:t>
      </w:r>
      <w:r w:rsidDel="00000000" w:rsidR="00000000" w:rsidRPr="00000000">
        <w:rPr>
          <w:rFonts w:ascii="Cambria" w:cs="Cambria" w:eastAsia="Cambria" w:hAnsi="Cambria"/>
          <w:sz w:val="24"/>
          <w:szCs w:val="24"/>
          <w:rtl w:val="0"/>
        </w:rPr>
        <w:t xml:space="preserve">Which of the following statements is correct about Section 4 of the Prevention of Corruption Act, 1988?</w:t>
      </w:r>
    </w:p>
    <w:p w:rsidR="00000000" w:rsidDel="00000000" w:rsidP="00000000" w:rsidRDefault="00000000" w:rsidRPr="00000000" w14:paraId="000001B4">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Offences under the Act can be tried by any court.</w:t>
      </w:r>
    </w:p>
    <w:p w:rsidR="00000000" w:rsidDel="00000000" w:rsidP="00000000" w:rsidRDefault="00000000" w:rsidRPr="00000000" w14:paraId="000001B5">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Special Judges can try offences under the Prevention of Corruption Act along with other offences charged under the CrPC in the same trial.</w:t>
      </w:r>
    </w:p>
    <w:p w:rsidR="00000000" w:rsidDel="00000000" w:rsidP="00000000" w:rsidRDefault="00000000" w:rsidRPr="00000000" w14:paraId="000001B6">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Special Judges are limited to only corruption offences.</w:t>
      </w:r>
    </w:p>
    <w:p w:rsidR="00000000" w:rsidDel="00000000" w:rsidP="00000000" w:rsidRDefault="00000000" w:rsidRPr="00000000" w14:paraId="000001B7">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Special Judges do not have to hold trials daily.</w:t>
      </w:r>
    </w:p>
    <w:p w:rsidR="00000000" w:rsidDel="00000000" w:rsidP="00000000" w:rsidRDefault="00000000" w:rsidRPr="00000000" w14:paraId="000001B8">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Ans.b</w:t>
      </w:r>
    </w:p>
    <w:p w:rsidR="00000000" w:rsidDel="00000000" w:rsidP="00000000" w:rsidRDefault="00000000" w:rsidRPr="00000000" w14:paraId="000001B9">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 </w:t>
      </w:r>
      <w:r w:rsidDel="00000000" w:rsidR="00000000" w:rsidRPr="00000000">
        <w:rPr>
          <w:rFonts w:ascii="Cambria" w:cs="Cambria" w:eastAsia="Cambria" w:hAnsi="Cambria"/>
          <w:b w:val="1"/>
          <w:bCs w:val="1"/>
          <w:sz w:val="24"/>
          <w:szCs w:val="24"/>
          <w:rtl w:val="0"/>
        </w:rPr>
        <w:t xml:space="preserve">Section 4(3) of the Prevention of Corruption Act, 1988</w:t>
      </w:r>
      <w:r w:rsidDel="00000000" w:rsidR="00000000" w:rsidRPr="00000000">
        <w:rPr>
          <w:rFonts w:ascii="Cambria" w:cs="Cambria" w:eastAsia="Cambria" w:hAnsi="Cambria"/>
          <w:sz w:val="24"/>
          <w:szCs w:val="24"/>
          <w:rtl w:val="0"/>
        </w:rPr>
        <w:t xml:space="preserve">, states that when trying any case, a Special Judge may also try any other offence with which the accused may, under the Code of Criminal Procedure, 1973, be charged at the same trial. This provision ensures judicial efficiency by allowing all related charges, including those under general law (CrPC), to be handled in a single proceeding by the designated Special Judge.</w:t>
      </w:r>
    </w:p>
    <w:p w:rsidR="00000000" w:rsidDel="00000000" w:rsidP="00000000" w:rsidRDefault="00000000" w:rsidRPr="00000000" w14:paraId="000001BA">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45. According to Section 6 of the Prevention of Corruption Act, 1988, if the Special Judge imposes a sentence not exceeding one month or a fine not exceeding ₹2,000 in a summary trial, then:</w:t>
      </w:r>
    </w:p>
    <w:p w:rsidR="00000000" w:rsidDel="00000000" w:rsidP="00000000" w:rsidRDefault="00000000" w:rsidRPr="00000000" w14:paraId="000001BB">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C">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The convicted person has an automatic right to appeal</w:t>
      </w:r>
    </w:p>
    <w:p w:rsidR="00000000" w:rsidDel="00000000" w:rsidP="00000000" w:rsidRDefault="00000000" w:rsidRPr="00000000" w14:paraId="000001BD">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No appeal is allowed</w:t>
      </w:r>
    </w:p>
    <w:p w:rsidR="00000000" w:rsidDel="00000000" w:rsidP="00000000" w:rsidRDefault="00000000" w:rsidRPr="00000000" w14:paraId="000001BE">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An appeal shall lie where any sentence in excess of the aforesaid limits is passed by the special Judge.</w:t>
      </w:r>
    </w:p>
    <w:p w:rsidR="00000000" w:rsidDel="00000000" w:rsidP="00000000" w:rsidRDefault="00000000" w:rsidRPr="00000000" w14:paraId="000001BF">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Both B and C are correct</w:t>
      </w:r>
    </w:p>
    <w:p w:rsidR="00000000" w:rsidDel="00000000" w:rsidP="00000000" w:rsidRDefault="00000000" w:rsidRPr="00000000" w14:paraId="000001C0">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1">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d</w:t>
      </w:r>
    </w:p>
    <w:p w:rsidR="00000000" w:rsidDel="00000000" w:rsidP="00000000" w:rsidRDefault="00000000" w:rsidRPr="00000000" w14:paraId="000001C2">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3">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Explanation-According to </w:t>
      </w:r>
      <w:r w:rsidDel="00000000" w:rsidR="00000000" w:rsidRPr="00000000">
        <w:rPr>
          <w:rFonts w:ascii="Cambria" w:cs="Cambria" w:eastAsia="Cambria" w:hAnsi="Cambria"/>
          <w:b w:val="1"/>
          <w:bCs w:val="1"/>
          <w:sz w:val="24"/>
          <w:szCs w:val="24"/>
          <w:rtl w:val="0"/>
        </w:rPr>
        <w:t xml:space="preserve">Section 6(2)</w:t>
      </w:r>
      <w:r w:rsidDel="00000000" w:rsidR="00000000" w:rsidRPr="00000000">
        <w:rPr>
          <w:rFonts w:ascii="Cambria" w:cs="Cambria" w:eastAsia="Cambria" w:hAnsi="Cambria"/>
          <w:sz w:val="24"/>
          <w:szCs w:val="24"/>
          <w:rtl w:val="0"/>
        </w:rPr>
        <w:t xml:space="preserve"> of the PC Act:</w:t>
      </w:r>
    </w:p>
    <w:p w:rsidR="00000000" w:rsidDel="00000000" w:rsidP="00000000" w:rsidRDefault="00000000" w:rsidRPr="00000000" w14:paraId="000001C4">
      <w:pPr>
        <w:numPr>
          <w:ilvl w:val="0"/>
          <w:numId w:val="24"/>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appeal is allowed by a convicted person in any case tried summarily if the Special Judge passes a sentence of imprisonment not exceeding one month and a fine not exceeding ₹2,000.</w:t>
      </w:r>
    </w:p>
    <w:p w:rsidR="00000000" w:rsidDel="00000000" w:rsidP="00000000" w:rsidRDefault="00000000" w:rsidRPr="00000000" w14:paraId="000001C5">
      <w:pPr>
        <w:numPr>
          <w:ilvl w:val="0"/>
          <w:numId w:val="24"/>
        </w:numPr>
        <w:spacing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 appeal shall lie where any sentence in excess of these specified limits is passed by the Special Judge.</w:t>
      </w:r>
    </w:p>
    <w:p w:rsidR="00000000" w:rsidDel="00000000" w:rsidP="00000000" w:rsidRDefault="00000000" w:rsidRPr="00000000" w14:paraId="000001C6">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7">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46. Which of the following constitutes </w:t>
      </w:r>
      <w:r w:rsidDel="00000000" w:rsidR="00000000" w:rsidRPr="00000000">
        <w:rPr>
          <w:rFonts w:ascii="Cambria" w:cs="Cambria" w:eastAsia="Cambria" w:hAnsi="Cambria"/>
          <w:i w:val="1"/>
          <w:iCs w:val="1"/>
          <w:sz w:val="24"/>
          <w:szCs w:val="24"/>
          <w:rtl w:val="0"/>
        </w:rPr>
        <w:t xml:space="preserve">criminal misconduct</w:t>
      </w:r>
      <w:r w:rsidDel="00000000" w:rsidR="00000000" w:rsidRPr="00000000">
        <w:rPr>
          <w:rFonts w:ascii="Cambria" w:cs="Cambria" w:eastAsia="Cambria" w:hAnsi="Cambria"/>
          <w:sz w:val="24"/>
          <w:szCs w:val="24"/>
          <w:rtl w:val="0"/>
        </w:rPr>
        <w:t xml:space="preserve"> under Section 13 of the PC Act?</w:t>
      </w:r>
    </w:p>
    <w:p w:rsidR="00000000" w:rsidDel="00000000" w:rsidP="00000000" w:rsidRDefault="00000000" w:rsidRPr="00000000" w14:paraId="000001C8">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Dishonestly misappropriating entrusted property</w:t>
      </w:r>
    </w:p>
    <w:p w:rsidR="00000000" w:rsidDel="00000000" w:rsidP="00000000" w:rsidRDefault="00000000" w:rsidRPr="00000000" w14:paraId="000001C9">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 Fraudulently converting public property for own use</w:t>
      </w:r>
    </w:p>
    <w:p w:rsidR="00000000" w:rsidDel="00000000" w:rsidP="00000000" w:rsidRDefault="00000000" w:rsidRPr="00000000" w14:paraId="000001CA">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(iii) Illicit enrichment disproportionate to known sources of income</w:t>
      </w:r>
    </w:p>
    <w:p w:rsidR="00000000" w:rsidDel="00000000" w:rsidP="00000000" w:rsidRDefault="00000000" w:rsidRPr="00000000" w14:paraId="000001CB">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(i) only</w:t>
      </w:r>
    </w:p>
    <w:p w:rsidR="00000000" w:rsidDel="00000000" w:rsidP="00000000" w:rsidRDefault="00000000" w:rsidRPr="00000000" w14:paraId="000001CC">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(i) and (ii) only</w:t>
      </w:r>
    </w:p>
    <w:p w:rsidR="00000000" w:rsidDel="00000000" w:rsidP="00000000" w:rsidRDefault="00000000" w:rsidRPr="00000000" w14:paraId="000001CD">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(ii) and (iii) only</w:t>
      </w:r>
    </w:p>
    <w:p w:rsidR="00000000" w:rsidDel="00000000" w:rsidP="00000000" w:rsidRDefault="00000000" w:rsidRPr="00000000" w14:paraId="000001CE">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(i), (ii) and (iii)</w:t>
      </w:r>
    </w:p>
    <w:p w:rsidR="00000000" w:rsidDel="00000000" w:rsidP="00000000" w:rsidRDefault="00000000" w:rsidRPr="00000000" w14:paraId="000001CF">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Answer: (d)</w:t>
        <w:br w:type="textWrapping"/>
      </w:r>
    </w:p>
    <w:p w:rsidR="00000000" w:rsidDel="00000000" w:rsidP="00000000" w:rsidRDefault="00000000" w:rsidRPr="00000000" w14:paraId="000001D0">
      <w:pPr>
        <w:spacing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Explanation- </w:t>
      </w:r>
      <w:r w:rsidDel="00000000" w:rsidR="00000000" w:rsidRPr="00000000">
        <w:rPr>
          <w:rFonts w:ascii="Cambria" w:cs="Cambria" w:eastAsia="Cambria" w:hAnsi="Cambria"/>
          <w:b w:val="1"/>
          <w:bCs w:val="1"/>
          <w:sz w:val="24"/>
          <w:szCs w:val="24"/>
          <w:highlight w:val="white"/>
          <w:rtl w:val="0"/>
        </w:rPr>
        <w:t xml:space="preserve">Section 13 </w:t>
      </w:r>
      <w:r w:rsidDel="00000000" w:rsidR="00000000" w:rsidRPr="00000000">
        <w:rPr>
          <w:rFonts w:ascii="Cambria" w:cs="Cambria" w:eastAsia="Cambria" w:hAnsi="Cambria"/>
          <w:sz w:val="24"/>
          <w:szCs w:val="24"/>
          <w:highlight w:val="white"/>
          <w:rtl w:val="0"/>
        </w:rPr>
        <w:t xml:space="preserve">of the Prevention of Corruption Act, 1988, defines several actions that constitute the offence of "criminal misconduct" by a public servant.  Dishonestly misappropriating entrusted property is covered under Section 13(1)(a). Fraudulently converting public property for own use is also covered under Section 13(1)(a), as it relates to misappropriation or otherwise converting for their own use any property entrusted to them or under their control as a public servant. Illicit enrichment disproportionate to known sources of income is a specific condition that is covered under Section 13(1)(b).</w:t>
      </w:r>
    </w:p>
    <w:p w:rsidR="00000000" w:rsidDel="00000000" w:rsidP="00000000" w:rsidRDefault="00000000" w:rsidRPr="00000000" w14:paraId="000001D1">
      <w:pPr>
        <w:spacing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D2">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3">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47. As per Section 8 of the PC Act, a person giving or promising to give an undue advantage to a public servant shall not be liable if—</w:t>
      </w:r>
    </w:p>
    <w:p w:rsidR="00000000" w:rsidDel="00000000" w:rsidP="00000000" w:rsidRDefault="00000000" w:rsidRPr="00000000" w14:paraId="000001D4">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He is a close relative of the public servant</w:t>
      </w:r>
    </w:p>
    <w:p w:rsidR="00000000" w:rsidDel="00000000" w:rsidP="00000000" w:rsidRDefault="00000000" w:rsidRPr="00000000" w14:paraId="000001D5">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He reports to the law enforcement authority within 7 days if compelled to pay</w:t>
      </w:r>
    </w:p>
    <w:p w:rsidR="00000000" w:rsidDel="00000000" w:rsidP="00000000" w:rsidRDefault="00000000" w:rsidRPr="00000000" w14:paraId="000001D6">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He pays a small facilitation fee for speedy processing</w:t>
      </w:r>
    </w:p>
    <w:p w:rsidR="00000000" w:rsidDel="00000000" w:rsidP="00000000" w:rsidRDefault="00000000" w:rsidRPr="00000000" w14:paraId="000001D7">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He pays indirectly through another person</w:t>
      </w:r>
    </w:p>
    <w:p w:rsidR="00000000" w:rsidDel="00000000" w:rsidP="00000000" w:rsidRDefault="00000000" w:rsidRPr="00000000" w14:paraId="000001D8">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Answer: (b)</w:t>
      </w:r>
    </w:p>
    <w:p w:rsidR="00000000" w:rsidDel="00000000" w:rsidP="00000000" w:rsidRDefault="00000000" w:rsidRPr="00000000" w14:paraId="000001D9">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A">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 Section 8 of the PC Act criminalizes giving a bribe. However, the law provides an exception: a person forced to pay a bribe (compelled) is not liable for prosecution if they report the incident to law enforcement within seven days of the payment. This protects victims of extortion who report the crime promptly.</w:t>
      </w:r>
    </w:p>
    <w:p w:rsidR="00000000" w:rsidDel="00000000" w:rsidP="00000000" w:rsidRDefault="00000000" w:rsidRPr="00000000" w14:paraId="000001DB">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C">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48. A public servant demands ₹5000 from an applicant for timely processing of a ration card. He is guilty because—</w:t>
      </w:r>
    </w:p>
    <w:p w:rsidR="00000000" w:rsidDel="00000000" w:rsidP="00000000" w:rsidRDefault="00000000" w:rsidRPr="00000000" w14:paraId="000001DD">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The ration card is a privilege, not a right</w:t>
      </w:r>
    </w:p>
    <w:p w:rsidR="00000000" w:rsidDel="00000000" w:rsidP="00000000" w:rsidRDefault="00000000" w:rsidRPr="00000000" w14:paraId="000001DE">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Asking for any advantage itself constitutes an offence, irrespective of performance</w:t>
      </w:r>
    </w:p>
    <w:p w:rsidR="00000000" w:rsidDel="00000000" w:rsidP="00000000" w:rsidRDefault="00000000" w:rsidRPr="00000000" w14:paraId="000001DF">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The applicant voluntarily offered money</w:t>
      </w:r>
    </w:p>
    <w:p w:rsidR="00000000" w:rsidDel="00000000" w:rsidP="00000000" w:rsidRDefault="00000000" w:rsidRPr="00000000" w14:paraId="000001E0">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He accepted the money only as a friendly gesture</w:t>
      </w:r>
    </w:p>
    <w:p w:rsidR="00000000" w:rsidDel="00000000" w:rsidP="00000000" w:rsidRDefault="00000000" w:rsidRPr="00000000" w14:paraId="000001E1">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Answer: (b)</w:t>
      </w:r>
    </w:p>
    <w:p w:rsidR="00000000" w:rsidDel="00000000" w:rsidP="00000000" w:rsidRDefault="00000000" w:rsidRPr="00000000" w14:paraId="000001E2">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3">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 The core offence under</w:t>
      </w:r>
      <w:r w:rsidDel="00000000" w:rsidR="00000000" w:rsidRPr="00000000">
        <w:rPr>
          <w:rFonts w:ascii="Cambria" w:cs="Cambria" w:eastAsia="Cambria" w:hAnsi="Cambria"/>
          <w:b w:val="1"/>
          <w:bCs w:val="1"/>
          <w:sz w:val="24"/>
          <w:szCs w:val="24"/>
          <w:rtl w:val="0"/>
        </w:rPr>
        <w:t xml:space="preserve"> Section 7 of the Prevention of Corruption (PC) Act, </w:t>
      </w:r>
      <w:r w:rsidDel="00000000" w:rsidR="00000000" w:rsidRPr="00000000">
        <w:rPr>
          <w:rFonts w:ascii="Cambria" w:cs="Cambria" w:eastAsia="Cambria" w:hAnsi="Cambria"/>
          <w:sz w:val="24"/>
          <w:szCs w:val="24"/>
          <w:rtl w:val="0"/>
        </w:rPr>
        <w:t xml:space="preserve">1988, is demanding, accepting, or attempting to accept an "undue advantage" (a bribe) as a motive or reward for performing or forbearing from performing an official act.</w:t>
      </w:r>
    </w:p>
    <w:p w:rsidR="00000000" w:rsidDel="00000000" w:rsidP="00000000" w:rsidRDefault="00000000" w:rsidRPr="00000000" w14:paraId="000001E4">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5">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49. Under Section 18A, provisions of which law apply to attachment/forfeiture of property under the PC Act?</w:t>
        <w:br w:type="textWrapping"/>
        <w:t xml:space="preserve"> (a) Code of Criminal Procedure, 1973</w:t>
        <w:br w:type="textWrapping"/>
        <w:t xml:space="preserve"> (b) Indian Penal Code, 1860</w:t>
        <w:br w:type="textWrapping"/>
        <w:t xml:space="preserve"> (c) Criminal Law Amendment Ordinance, 1944</w:t>
        <w:br w:type="textWrapping"/>
        <w:t xml:space="preserve"> (d) Prevention of Money Laundering Act, 2002</w:t>
      </w:r>
    </w:p>
    <w:p w:rsidR="00000000" w:rsidDel="00000000" w:rsidP="00000000" w:rsidRDefault="00000000" w:rsidRPr="00000000" w14:paraId="000001E6">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Answer: c</w:t>
      </w:r>
    </w:p>
    <w:p w:rsidR="00000000" w:rsidDel="00000000" w:rsidP="00000000" w:rsidRDefault="00000000" w:rsidRPr="00000000" w14:paraId="000001E7">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Explanation- </w:t>
      </w:r>
      <w:r w:rsidDel="00000000" w:rsidR="00000000" w:rsidRPr="00000000">
        <w:rPr>
          <w:rFonts w:ascii="Cambria" w:cs="Cambria" w:eastAsia="Cambria" w:hAnsi="Cambria"/>
          <w:b w:val="1"/>
          <w:bCs w:val="1"/>
          <w:sz w:val="24"/>
          <w:szCs w:val="24"/>
          <w:highlight w:val="white"/>
          <w:rtl w:val="0"/>
        </w:rPr>
        <w:t xml:space="preserve">Section 18A </w:t>
      </w:r>
      <w:r w:rsidDel="00000000" w:rsidR="00000000" w:rsidRPr="00000000">
        <w:rPr>
          <w:rFonts w:ascii="Cambria" w:cs="Cambria" w:eastAsia="Cambria" w:hAnsi="Cambria"/>
          <w:sz w:val="24"/>
          <w:szCs w:val="24"/>
          <w:highlight w:val="white"/>
          <w:rtl w:val="0"/>
        </w:rPr>
        <w:t xml:space="preserve">of the </w:t>
      </w:r>
      <w:hyperlink r:id="rId6">
        <w:r w:rsidDel="00000000" w:rsidR="00000000" w:rsidRPr="00000000">
          <w:rPr>
            <w:rFonts w:ascii="Cambria" w:cs="Cambria" w:eastAsia="Cambria" w:hAnsi="Cambria"/>
            <w:sz w:val="24"/>
            <w:szCs w:val="24"/>
            <w:highlight w:val="white"/>
            <w:rtl w:val="0"/>
          </w:rPr>
          <w:t xml:space="preserve">Prevention of Corruption Act, 1988</w:t>
        </w:r>
      </w:hyperlink>
      <w:r w:rsidDel="00000000" w:rsidR="00000000" w:rsidRPr="00000000">
        <w:rPr>
          <w:rFonts w:ascii="Cambria" w:cs="Cambria" w:eastAsia="Cambria" w:hAnsi="Cambria"/>
          <w:sz w:val="24"/>
          <w:szCs w:val="24"/>
          <w:highlight w:val="white"/>
          <w:rtl w:val="0"/>
        </w:rPr>
        <w:t xml:space="preserve">, which was inserted by the 2018 amendment, explicitly states that the provisions of the Criminal Law Amendment Ordinance, 1944 (Ord. 38 of 1944) shall, as far as possible, apply to the attachment, administration, and execution of orders for attachment or confiscation of money or property obtained through an offence under the PC Act.</w:t>
      </w:r>
      <w:r w:rsidDel="00000000" w:rsidR="00000000" w:rsidRPr="00000000">
        <w:rPr>
          <w:rtl w:val="0"/>
        </w:rPr>
      </w:r>
    </w:p>
    <w:p w:rsidR="00000000" w:rsidDel="00000000" w:rsidP="00000000" w:rsidRDefault="00000000" w:rsidRPr="00000000" w14:paraId="000001E8">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50. Section 30 of the Prevention of Corruption Act, 1988, repeals which of the following enactments?</w:t>
      </w:r>
    </w:p>
    <w:p w:rsidR="00000000" w:rsidDel="00000000" w:rsidP="00000000" w:rsidRDefault="00000000" w:rsidRPr="00000000" w14:paraId="000001E9">
      <w:pPr>
        <w:numPr>
          <w:ilvl w:val="0"/>
          <w:numId w:val="16"/>
        </w:numPr>
        <w:spacing w:after="0" w:afterAutospacing="0" w:before="240"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Prevention of Corruption Act, 1947</w:t>
      </w:r>
    </w:p>
    <w:p w:rsidR="00000000" w:rsidDel="00000000" w:rsidP="00000000" w:rsidRDefault="00000000" w:rsidRPr="00000000" w14:paraId="000001EA">
      <w:pPr>
        <w:numPr>
          <w:ilvl w:val="0"/>
          <w:numId w:val="16"/>
        </w:numPr>
        <w:spacing w:after="0" w:afterAutospacing="0" w:before="0" w:beforeAutospacing="0"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Criminal Law Amendment Act, 1952</w:t>
      </w:r>
    </w:p>
    <w:p w:rsidR="00000000" w:rsidDel="00000000" w:rsidP="00000000" w:rsidRDefault="00000000" w:rsidRPr="00000000" w14:paraId="000001EB">
      <w:pPr>
        <w:numPr>
          <w:ilvl w:val="0"/>
          <w:numId w:val="16"/>
        </w:numPr>
        <w:spacing w:after="240" w:before="0" w:beforeAutospacing="0"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Delhi Special Police Establishment Act, 1946</w:t>
        <w:br w:type="textWrapping"/>
      </w:r>
    </w:p>
    <w:p w:rsidR="00000000" w:rsidDel="00000000" w:rsidP="00000000" w:rsidRDefault="00000000" w:rsidRPr="00000000" w14:paraId="000001EC">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Choose the correct answer:</w:t>
        <w:br w:type="textWrapping"/>
        <w:t xml:space="preserve"> a) 1 and 2 only</w:t>
        <w:br w:type="textWrapping"/>
        <w:t xml:space="preserve"> b) 1 and 3 only</w:t>
        <w:br w:type="textWrapping"/>
        <w:t xml:space="preserve"> c) 2 and 3 only</w:t>
        <w:br w:type="textWrapping"/>
        <w:t xml:space="preserve"> d) 1, 2 and 3</w:t>
      </w:r>
    </w:p>
    <w:p w:rsidR="00000000" w:rsidDel="00000000" w:rsidP="00000000" w:rsidRDefault="00000000" w:rsidRPr="00000000" w14:paraId="000001ED">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Answer: a)</w:t>
      </w:r>
    </w:p>
    <w:p w:rsidR="00000000" w:rsidDel="00000000" w:rsidP="00000000" w:rsidRDefault="00000000" w:rsidRPr="00000000" w14:paraId="000001EE">
      <w:pP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Explanation- Section 30 of the Prevention of Corruption Act, 1988, served to consolidate and streamline India's anti-corruption legal framework by expressly repealing two key pieces of earlier legislation: the </w:t>
      </w:r>
      <w:r w:rsidDel="00000000" w:rsidR="00000000" w:rsidRPr="00000000">
        <w:rPr>
          <w:rFonts w:ascii="Cambria" w:cs="Cambria" w:eastAsia="Cambria" w:hAnsi="Cambria"/>
          <w:sz w:val="24"/>
          <w:szCs w:val="24"/>
          <w:highlight w:val="white"/>
          <w:rtl w:val="0"/>
        </w:rPr>
        <w:t xml:space="preserve">Prevention of Corruption Act, 1947 and the Criminal Law Amendment Act, 1952.</w:t>
      </w:r>
    </w:p>
    <w:p w:rsidR="00000000" w:rsidDel="00000000" w:rsidP="00000000" w:rsidRDefault="00000000" w:rsidRPr="00000000" w14:paraId="000001EF">
      <w:pPr>
        <w:spacing w:after="240" w:before="240"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F0">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51.Which of the following statements correctly describes the scope and authority granted by the Environment (Protection) Act, 1986 (EPA)?</w:t>
      </w:r>
    </w:p>
    <w:p w:rsidR="00000000" w:rsidDel="00000000" w:rsidP="00000000" w:rsidRDefault="00000000" w:rsidRPr="00000000" w14:paraId="000001F1">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The Act primarily focuses on the control of air and water pollution, excluding soil quality.</w:t>
      </w:r>
    </w:p>
    <w:p w:rsidR="00000000" w:rsidDel="00000000" w:rsidP="00000000" w:rsidRDefault="00000000" w:rsidRPr="00000000" w14:paraId="000001F2">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The Central Government's powers under the Act are limited to advising state governments, lacking direct enforcement powers.</w:t>
      </w:r>
    </w:p>
    <w:p w:rsidR="00000000" w:rsidDel="00000000" w:rsidP="00000000" w:rsidRDefault="00000000" w:rsidRPr="00000000" w14:paraId="000001F3">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The Act provides a single, umbrella legislation empowering the Central Government with comprehensive authority to take all necessary measures to protect and improve environmental quality.</w:t>
      </w:r>
    </w:p>
    <w:p w:rsidR="00000000" w:rsidDel="00000000" w:rsidP="00000000" w:rsidRDefault="00000000" w:rsidRPr="00000000" w14:paraId="000001F4">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The Act allows private citizens to file complaints only after obtaining prior permission from the Central Government.</w:t>
      </w:r>
    </w:p>
    <w:p w:rsidR="00000000" w:rsidDel="00000000" w:rsidP="00000000" w:rsidRDefault="00000000" w:rsidRPr="00000000" w14:paraId="000001F5">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Answer: c</w:t>
      </w:r>
    </w:p>
    <w:p w:rsidR="00000000" w:rsidDel="00000000" w:rsidP="00000000" w:rsidRDefault="00000000" w:rsidRPr="00000000" w14:paraId="000001F6">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Explanation- The Environment (Protection) Act, 1986 (EPA) functions as a comprehensive, "umbrella" legislation. Its primary objective, as reflected in its broad provisions (particularly Section 3), is to grant the Central Government wide-ranging powers to coordinate efforts and enact necessary measures to protect and improve the quality of every aspect of the environment (air, water, and soil).</w:t>
      </w:r>
    </w:p>
    <w:p w:rsidR="00000000" w:rsidDel="00000000" w:rsidP="00000000" w:rsidRDefault="00000000" w:rsidRPr="00000000" w14:paraId="000001F7">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F8">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sz w:val="24"/>
          <w:szCs w:val="24"/>
          <w:highlight w:val="white"/>
          <w:rtl w:val="0"/>
        </w:rPr>
        <w:t xml:space="preserve">52. </w:t>
      </w:r>
      <w:r w:rsidDel="00000000" w:rsidR="00000000" w:rsidRPr="00000000">
        <w:rPr>
          <w:rFonts w:ascii="Cambria" w:cs="Cambria" w:eastAsia="Cambria" w:hAnsi="Cambria"/>
          <w:color w:val="0a0a0a"/>
          <w:sz w:val="24"/>
          <w:szCs w:val="24"/>
          <w:highlight w:val="white"/>
          <w:rtl w:val="0"/>
        </w:rPr>
        <w:t xml:space="preserve">Under Section 18 of the Environment (Protection) Act, 1986, immunity from suits, prosecutions, or legal proceedings is granted to the Government and its employees provided that:</w:t>
      </w:r>
    </w:p>
    <w:p w:rsidR="00000000" w:rsidDel="00000000" w:rsidP="00000000" w:rsidRDefault="00000000" w:rsidRPr="00000000" w14:paraId="000001F9">
      <w:pPr>
        <w:shd w:fill="ffffff" w:val="clear"/>
        <w:spacing w:after="240" w:before="240" w:line="360"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A. The action taken was successful in preventing environmental pollution.</w:t>
      </w:r>
    </w:p>
    <w:p w:rsidR="00000000" w:rsidDel="00000000" w:rsidP="00000000" w:rsidRDefault="00000000" w:rsidRPr="00000000" w14:paraId="000001FA">
      <w:pPr>
        <w:shd w:fill="ffffff" w:val="clear"/>
        <w:spacing w:after="240" w:before="240" w:line="360"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B. The action was done or intended to be done in good faith while following the Act or its rules.</w:t>
      </w:r>
    </w:p>
    <w:p w:rsidR="00000000" w:rsidDel="00000000" w:rsidP="00000000" w:rsidRDefault="00000000" w:rsidRPr="00000000" w14:paraId="000001FB">
      <w:pPr>
        <w:shd w:fill="ffffff" w:val="clear"/>
        <w:spacing w:after="240" w:before="240" w:line="360"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C. The action was taken after receiving a formal complaint from a private citizen.</w:t>
      </w:r>
    </w:p>
    <w:p w:rsidR="00000000" w:rsidDel="00000000" w:rsidP="00000000" w:rsidRDefault="00000000" w:rsidRPr="00000000" w14:paraId="000001FC">
      <w:pPr>
        <w:shd w:fill="ffffff" w:val="clear"/>
        <w:spacing w:after="240" w:before="240" w:line="360"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D. The action was approved by a Civil Court before execution.</w:t>
      </w:r>
    </w:p>
    <w:p w:rsidR="00000000" w:rsidDel="00000000" w:rsidP="00000000" w:rsidRDefault="00000000" w:rsidRPr="00000000" w14:paraId="000001FD">
      <w:pPr>
        <w:shd w:fill="ffffff" w:val="clear"/>
        <w:spacing w:after="240" w:before="240" w:line="360"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 Answer: B</w:t>
      </w:r>
    </w:p>
    <w:p w:rsidR="00000000" w:rsidDel="00000000" w:rsidP="00000000" w:rsidRDefault="00000000" w:rsidRPr="00000000" w14:paraId="000001FE">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Explanation- According to </w:t>
      </w:r>
      <w:r w:rsidDel="00000000" w:rsidR="00000000" w:rsidRPr="00000000">
        <w:rPr>
          <w:rFonts w:ascii="Cambria" w:cs="Cambria" w:eastAsia="Cambria" w:hAnsi="Cambria"/>
          <w:b w:val="1"/>
          <w:bCs w:val="1"/>
          <w:sz w:val="24"/>
          <w:szCs w:val="24"/>
          <w:highlight w:val="white"/>
          <w:rtl w:val="0"/>
        </w:rPr>
        <w:t xml:space="preserve">section 18 of the </w:t>
      </w:r>
      <w:r w:rsidDel="00000000" w:rsidR="00000000" w:rsidRPr="00000000">
        <w:rPr>
          <w:rFonts w:ascii="Cambria" w:cs="Cambria" w:eastAsia="Cambria" w:hAnsi="Cambria"/>
          <w:b w:val="1"/>
          <w:bCs w:val="1"/>
          <w:color w:val="0a0a0a"/>
          <w:sz w:val="24"/>
          <w:szCs w:val="24"/>
          <w:highlight w:val="white"/>
          <w:rtl w:val="0"/>
        </w:rPr>
        <w:t xml:space="preserve">Environment (Protection) Act, 1986</w:t>
      </w:r>
      <w:r w:rsidDel="00000000" w:rsidR="00000000" w:rsidRPr="00000000">
        <w:rPr>
          <w:rFonts w:ascii="Cambria" w:cs="Cambria" w:eastAsia="Cambria" w:hAnsi="Cambria"/>
          <w:color w:val="0a0a0a"/>
          <w:sz w:val="24"/>
          <w:szCs w:val="24"/>
          <w:highlight w:val="white"/>
          <w:rtl w:val="0"/>
        </w:rPr>
        <w:t xml:space="preserve">, </w:t>
      </w:r>
      <w:r w:rsidDel="00000000" w:rsidR="00000000" w:rsidRPr="00000000">
        <w:rPr>
          <w:rFonts w:ascii="Cambria" w:cs="Cambria" w:eastAsia="Cambria" w:hAnsi="Cambria"/>
          <w:sz w:val="24"/>
          <w:szCs w:val="24"/>
          <w:highlight w:val="white"/>
          <w:rtl w:val="0"/>
        </w:rPr>
        <w:t xml:space="preserve"> no suit, prosecution or other legal proceeding shall lie against the Government or any officer or other employee of the Government or any authority constituted under this Act or any member, officer or other employee of such authority in respect of anything which is done or intended to be done in good faith in pursuance of this Act or the rules made or orders or directions issued thereunder.</w:t>
      </w:r>
    </w:p>
    <w:p w:rsidR="00000000" w:rsidDel="00000000" w:rsidP="00000000" w:rsidRDefault="00000000" w:rsidRPr="00000000" w14:paraId="000001FF">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53. Under Section 19 of the Environment (Protection) Act, 1986, a private citizen or organization can file a complaint in a court regarding an offence under the Act, provided they follow a specific procedure. What is that procedure?</w:t>
      </w:r>
    </w:p>
    <w:p w:rsidR="00000000" w:rsidDel="00000000" w:rsidP="00000000" w:rsidRDefault="00000000" w:rsidRPr="00000000" w14:paraId="00000200">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They can file a complaint directly without any prior notice to any authority.</w:t>
      </w:r>
    </w:p>
    <w:p w:rsidR="00000000" w:rsidDel="00000000" w:rsidP="00000000" w:rsidRDefault="00000000" w:rsidRPr="00000000" w14:paraId="00000201">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They must obtain prior written permission from the Central Government before filing the complaint.</w:t>
      </w:r>
    </w:p>
    <w:p w:rsidR="00000000" w:rsidDel="00000000" w:rsidP="00000000" w:rsidRDefault="00000000" w:rsidRPr="00000000" w14:paraId="00000202">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They must give a notice of not less than sixty days of the alleged offence and their intention to make a complaint to the Central Government or the authorized officer.</w:t>
      </w:r>
    </w:p>
    <w:p w:rsidR="00000000" w:rsidDel="00000000" w:rsidP="00000000" w:rsidRDefault="00000000" w:rsidRPr="00000000" w14:paraId="00000203">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They must first file a police complaint, and only if the police fail to act within 30 days can they approach the court.</w:t>
      </w:r>
    </w:p>
    <w:p w:rsidR="00000000" w:rsidDel="00000000" w:rsidP="00000000" w:rsidRDefault="00000000" w:rsidRPr="00000000" w14:paraId="00000204">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Answer: (c)</w:t>
      </w:r>
    </w:p>
    <w:p w:rsidR="00000000" w:rsidDel="00000000" w:rsidP="00000000" w:rsidRDefault="00000000" w:rsidRPr="00000000" w14:paraId="00000205">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Explanation- Section 19 of the EPA allows citizens to file lawsuits (citizen suits) after providing a mandatory 60-day written notice to the government. This allows the authorities time to investigate and act before the private citizen initiates court proceedings. Direct filing or seeking government permission is not the correct procedure.</w:t>
      </w:r>
    </w:p>
    <w:p w:rsidR="00000000" w:rsidDel="00000000" w:rsidP="00000000" w:rsidRDefault="00000000" w:rsidRPr="00000000" w14:paraId="00000206">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54.The Environment (Protection) Act, 1986, was enacted by the Indian Parliament under which constitutional provision to implement decisions of the UN Conference on the Human Environment (Stockholm Conference, 1972)?</w:t>
      </w:r>
    </w:p>
    <w:p w:rsidR="00000000" w:rsidDel="00000000" w:rsidP="00000000" w:rsidRDefault="00000000" w:rsidRPr="00000000" w14:paraId="00000207">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Article 48A </w:t>
      </w:r>
    </w:p>
    <w:p w:rsidR="00000000" w:rsidDel="00000000" w:rsidP="00000000" w:rsidRDefault="00000000" w:rsidRPr="00000000" w14:paraId="00000208">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Article 51A(g) </w:t>
      </w:r>
    </w:p>
    <w:p w:rsidR="00000000" w:rsidDel="00000000" w:rsidP="00000000" w:rsidRDefault="00000000" w:rsidRPr="00000000" w14:paraId="00000209">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Article 253 </w:t>
      </w:r>
    </w:p>
    <w:p w:rsidR="00000000" w:rsidDel="00000000" w:rsidP="00000000" w:rsidRDefault="00000000" w:rsidRPr="00000000" w14:paraId="0000020A">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Article 21 </w:t>
      </w:r>
    </w:p>
    <w:p w:rsidR="00000000" w:rsidDel="00000000" w:rsidP="00000000" w:rsidRDefault="00000000" w:rsidRPr="00000000" w14:paraId="0000020B">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Answer: c</w:t>
      </w:r>
    </w:p>
    <w:p w:rsidR="00000000" w:rsidDel="00000000" w:rsidP="00000000" w:rsidRDefault="00000000" w:rsidRPr="00000000" w14:paraId="0000020C">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Explanation- The Environment (Protection) Act, 1986, was enacted by Parliament using the power granted by Article 253 of the Constitution. This article allows the Indian Parliament to legislate on matters necessary for implementing international agreements, such as the decisions made at the 1972 Stockholm Conference on the Human Environment.</w:t>
      </w:r>
    </w:p>
    <w:p w:rsidR="00000000" w:rsidDel="00000000" w:rsidP="00000000" w:rsidRDefault="00000000" w:rsidRPr="00000000" w14:paraId="0000020D">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55. Consider the following statements regarding the Central Government's authority under Section 3 of the Environment (Protection) Act, 1986:</w:t>
      </w:r>
    </w:p>
    <w:p w:rsidR="00000000" w:rsidDel="00000000" w:rsidP="00000000" w:rsidRDefault="00000000" w:rsidRPr="00000000" w14:paraId="0000020E">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720" w:hanging="360"/>
        <w:jc w:val="both"/>
        <w:rPr>
          <w:rFonts w:ascii="Cambria" w:cs="Cambria" w:eastAsia="Cambria" w:hAnsi="Cambria"/>
          <w:color w:val="000000"/>
          <w:highlight w:val="white"/>
        </w:rPr>
      </w:pPr>
      <w:r w:rsidDel="00000000" w:rsidR="00000000" w:rsidRPr="00000000">
        <w:rPr>
          <w:rFonts w:ascii="Cambria" w:cs="Cambria" w:eastAsia="Cambria" w:hAnsi="Cambria"/>
          <w:sz w:val="24"/>
          <w:szCs w:val="24"/>
          <w:highlight w:val="white"/>
          <w:rtl w:val="0"/>
        </w:rPr>
        <w:t xml:space="preserve">The Central Government can establish authorities to exercise its powers, such as the Central Ground Water Authority (CGWA) or the Coastal Zone Management Authorities (CZMA).</w:t>
      </w:r>
    </w:p>
    <w:p w:rsidR="00000000" w:rsidDel="00000000" w:rsidP="00000000" w:rsidRDefault="00000000" w:rsidRPr="00000000" w14:paraId="0000020F">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jc w:val="both"/>
        <w:rPr>
          <w:rFonts w:ascii="Cambria" w:cs="Cambria" w:eastAsia="Cambria" w:hAnsi="Cambria"/>
          <w:color w:val="000000"/>
          <w:highlight w:val="white"/>
        </w:rPr>
      </w:pPr>
      <w:r w:rsidDel="00000000" w:rsidR="00000000" w:rsidRPr="00000000">
        <w:rPr>
          <w:rFonts w:ascii="Cambria" w:cs="Cambria" w:eastAsia="Cambria" w:hAnsi="Cambria"/>
          <w:sz w:val="24"/>
          <w:szCs w:val="24"/>
          <w:highlight w:val="white"/>
          <w:rtl w:val="0"/>
        </w:rPr>
        <w:t xml:space="preserve">The Central Government is empowered to coordinate actions by State Governments, officers, and other authorities under this Act and previous environmental laws.</w:t>
      </w:r>
    </w:p>
    <w:p w:rsidR="00000000" w:rsidDel="00000000" w:rsidP="00000000" w:rsidRDefault="00000000" w:rsidRPr="00000000" w14:paraId="00000210">
      <w:pPr>
        <w:numPr>
          <w:ilvl w:val="0"/>
          <w:numId w:val="14"/>
        </w:numPr>
        <w:pBdr>
          <w:top w:color="auto" w:space="0" w:sz="0" w:val="none"/>
          <w:bottom w:color="auto" w:space="0" w:sz="0" w:val="none"/>
          <w:right w:color="auto" w:space="0" w:sz="0" w:val="none"/>
          <w:between w:color="auto" w:space="0" w:sz="0" w:val="none"/>
        </w:pBdr>
        <w:shd w:fill="ffffff" w:val="clear"/>
        <w:spacing w:after="420" w:before="0" w:beforeAutospacing="0" w:line="276" w:lineRule="auto"/>
        <w:ind w:left="720" w:hanging="360"/>
        <w:jc w:val="both"/>
        <w:rPr>
          <w:rFonts w:ascii="Cambria" w:cs="Cambria" w:eastAsia="Cambria" w:hAnsi="Cambria"/>
          <w:color w:val="000000"/>
          <w:highlight w:val="white"/>
        </w:rPr>
      </w:pPr>
      <w:r w:rsidDel="00000000" w:rsidR="00000000" w:rsidRPr="00000000">
        <w:rPr>
          <w:rFonts w:ascii="Cambria" w:cs="Cambria" w:eastAsia="Cambria" w:hAnsi="Cambria"/>
          <w:sz w:val="24"/>
          <w:szCs w:val="24"/>
          <w:highlight w:val="white"/>
          <w:rtl w:val="0"/>
        </w:rPr>
        <w:t xml:space="preserve">The Act restricts the Central Government from imposing stricter standards than those already set under the Water (PCP) Act or Air (PCP) Act. </w:t>
      </w:r>
    </w:p>
    <w:p w:rsidR="00000000" w:rsidDel="00000000" w:rsidP="00000000" w:rsidRDefault="00000000" w:rsidRPr="00000000" w14:paraId="00000211">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Which of the statements given above are correct?</w:t>
      </w:r>
    </w:p>
    <w:p w:rsidR="00000000" w:rsidDel="00000000" w:rsidP="00000000" w:rsidRDefault="00000000" w:rsidRPr="00000000" w14:paraId="00000212">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1 and 2 only</w:t>
      </w:r>
    </w:p>
    <w:p w:rsidR="00000000" w:rsidDel="00000000" w:rsidP="00000000" w:rsidRDefault="00000000" w:rsidRPr="00000000" w14:paraId="00000213">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1 and 3 only</w:t>
      </w:r>
    </w:p>
    <w:p w:rsidR="00000000" w:rsidDel="00000000" w:rsidP="00000000" w:rsidRDefault="00000000" w:rsidRPr="00000000" w14:paraId="00000214">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2 and 3 only</w:t>
      </w:r>
    </w:p>
    <w:p w:rsidR="00000000" w:rsidDel="00000000" w:rsidP="00000000" w:rsidRDefault="00000000" w:rsidRPr="00000000" w14:paraId="00000215">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1, 2, and 3 </w:t>
      </w:r>
    </w:p>
    <w:p w:rsidR="00000000" w:rsidDel="00000000" w:rsidP="00000000" w:rsidRDefault="00000000" w:rsidRPr="00000000" w14:paraId="00000216">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Answer: (a)</w:t>
      </w:r>
    </w:p>
    <w:p w:rsidR="00000000" w:rsidDel="00000000" w:rsidP="00000000" w:rsidRDefault="00000000" w:rsidRPr="00000000" w14:paraId="00000217">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Explanation- Statement 1 is correct: Section 3(3) of the EPA allows the Central Government to constitute authorities (e.g., CGWA, CZMAs) to exercise powers and perform functions under the Act .Statement 2 is correct: Section 3(2)(i)empowers the Central Government to coordinate the actions of state governments and other authorities under this Act and pre-existing environmental laws.  The Central Government can, under the EPA, impose stricter standards than those set under other laws like the Water (PCP) Act or Air (PCP) Act; it is not restricted by them. The EPA standards are paramount.</w:t>
      </w:r>
    </w:p>
    <w:p w:rsidR="00000000" w:rsidDel="00000000" w:rsidP="00000000" w:rsidRDefault="00000000" w:rsidRPr="00000000" w14:paraId="00000218">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219">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56.Which principle of environmental law, widely recognized and applied in India, is primarily concerned with holding industries accountable for environmental damage they cause?</w:t>
      </w:r>
    </w:p>
    <w:p w:rsidR="00000000" w:rsidDel="00000000" w:rsidP="00000000" w:rsidRDefault="00000000" w:rsidRPr="00000000" w14:paraId="0000021A">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Precautionary Principle</w:t>
      </w:r>
    </w:p>
    <w:p w:rsidR="00000000" w:rsidDel="00000000" w:rsidP="00000000" w:rsidRDefault="00000000" w:rsidRPr="00000000" w14:paraId="0000021B">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Sustainable Development</w:t>
      </w:r>
    </w:p>
    <w:p w:rsidR="00000000" w:rsidDel="00000000" w:rsidP="00000000" w:rsidRDefault="00000000" w:rsidRPr="00000000" w14:paraId="0000021C">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Polluter Pays Principle</w:t>
      </w:r>
    </w:p>
    <w:p w:rsidR="00000000" w:rsidDel="00000000" w:rsidP="00000000" w:rsidRDefault="00000000" w:rsidRPr="00000000" w14:paraId="0000021D">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Public Trust Doctrine</w:t>
      </w:r>
    </w:p>
    <w:p w:rsidR="00000000" w:rsidDel="00000000" w:rsidP="00000000" w:rsidRDefault="00000000" w:rsidRPr="00000000" w14:paraId="0000021E">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Answer: (c)</w:t>
      </w:r>
    </w:p>
    <w:p w:rsidR="00000000" w:rsidDel="00000000" w:rsidP="00000000" w:rsidRDefault="00000000" w:rsidRPr="00000000" w14:paraId="0000021F">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Explanation- The Polluter Pays Principle is a cornerstone of Indian environmental law, established through landmark judicial decisions. This principle mandates that the party responsible for causing environmental pollution must bear the full cost of preventing the pollution, minimizing its impact, and remediating the environmental damage caused. It ensures that the cost of environmental protection and restoration is internalized by the polluter rather than being borne by the general public or the government.</w:t>
      </w:r>
    </w:p>
    <w:p w:rsidR="00000000" w:rsidDel="00000000" w:rsidP="00000000" w:rsidRDefault="00000000" w:rsidRPr="00000000" w14:paraId="00000220">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57. The Environment Impact Assessment (EIA) Notification, 2006, which mandates environmental clearance for various projects in India, is issued under the powers granted by which specific legal framework?</w:t>
      </w:r>
    </w:p>
    <w:p w:rsidR="00000000" w:rsidDel="00000000" w:rsidP="00000000" w:rsidRDefault="00000000" w:rsidRPr="00000000" w14:paraId="00000221">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The Water (Prevention and Control of Pollution) Act, 1974</w:t>
      </w:r>
    </w:p>
    <w:p w:rsidR="00000000" w:rsidDel="00000000" w:rsidP="00000000" w:rsidRDefault="00000000" w:rsidRPr="00000000" w14:paraId="00000222">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The Air (Prevention and Control of Pollution) Act, 1981</w:t>
      </w:r>
    </w:p>
    <w:p w:rsidR="00000000" w:rsidDel="00000000" w:rsidP="00000000" w:rsidRDefault="00000000" w:rsidRPr="00000000" w14:paraId="00000223">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The Environment (Protection) Act, 1986</w:t>
      </w:r>
    </w:p>
    <w:p w:rsidR="00000000" w:rsidDel="00000000" w:rsidP="00000000" w:rsidRDefault="00000000" w:rsidRPr="00000000" w14:paraId="00000224">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The National Green Tribunal Act, 2010</w:t>
      </w:r>
    </w:p>
    <w:p w:rsidR="00000000" w:rsidDel="00000000" w:rsidP="00000000" w:rsidRDefault="00000000" w:rsidRPr="00000000" w14:paraId="00000225">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Answer: (c)</w:t>
      </w:r>
    </w:p>
    <w:p w:rsidR="00000000" w:rsidDel="00000000" w:rsidP="00000000" w:rsidRDefault="00000000" w:rsidRPr="00000000" w14:paraId="00000226">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Explanation- The Environment Impact Assessment (EIA) Notification, 2006, is a crucial regulatory tool used in India to assess the potential environmental impacts of proposed industrial and developmental projects before they receive clearance. This notification is issued by the Central Government using the broad, comprehensive powers vested in it by Sections 3 and 5 of the Environment (Protection) Act, 1986. </w:t>
      </w:r>
    </w:p>
    <w:p w:rsidR="00000000" w:rsidDel="00000000" w:rsidP="00000000" w:rsidRDefault="00000000" w:rsidRPr="00000000" w14:paraId="00000227">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sz w:val="24"/>
          <w:szCs w:val="24"/>
          <w:highlight w:val="white"/>
          <w:rtl w:val="0"/>
        </w:rPr>
        <w:t xml:space="preserve">58.  According to the definition provided within the Environment (Protection) Act, 1986,</w:t>
      </w:r>
      <w:r w:rsidDel="00000000" w:rsidR="00000000" w:rsidRPr="00000000">
        <w:rPr>
          <w:rFonts w:ascii="Cambria" w:cs="Cambria" w:eastAsia="Cambria" w:hAnsi="Cambria"/>
          <w:color w:val="0a0a0a"/>
          <w:sz w:val="24"/>
          <w:szCs w:val="24"/>
          <w:highlight w:val="white"/>
          <w:rtl w:val="0"/>
        </w:rPr>
        <w:t xml:space="preserve"> which of the following best describes an "occupier" in relation to a factory or premises?</w:t>
      </w:r>
    </w:p>
    <w:p w:rsidR="00000000" w:rsidDel="00000000" w:rsidP="00000000" w:rsidRDefault="00000000" w:rsidRPr="00000000" w14:paraId="00000228">
      <w:pPr>
        <w:shd w:fill="ffffff" w:val="clear"/>
        <w:spacing w:after="240" w:before="240" w:line="360"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A. A manager appointed to oversee the daily production schedule of a facility.</w:t>
      </w:r>
    </w:p>
    <w:p w:rsidR="00000000" w:rsidDel="00000000" w:rsidP="00000000" w:rsidRDefault="00000000" w:rsidRPr="00000000" w14:paraId="00000229">
      <w:pPr>
        <w:shd w:fill="ffffff" w:val="clear"/>
        <w:spacing w:after="240" w:before="240" w:line="360"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B. A person who has ultimate control over the affairs of the factory or premises.</w:t>
      </w:r>
    </w:p>
    <w:p w:rsidR="00000000" w:rsidDel="00000000" w:rsidP="00000000" w:rsidRDefault="00000000" w:rsidRPr="00000000" w14:paraId="0000022A">
      <w:pPr>
        <w:shd w:fill="ffffff" w:val="clear"/>
        <w:spacing w:after="240" w:before="240" w:line="360"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C. Any employee who handles or is in physical possession of a substance within the premises.</w:t>
      </w:r>
    </w:p>
    <w:p w:rsidR="00000000" w:rsidDel="00000000" w:rsidP="00000000" w:rsidRDefault="00000000" w:rsidRPr="00000000" w14:paraId="0000022B">
      <w:pPr>
        <w:shd w:fill="ffffff" w:val="clear"/>
        <w:spacing w:after="240" w:before="240" w:line="360"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D. Both B and C are correct.</w:t>
      </w:r>
    </w:p>
    <w:p w:rsidR="00000000" w:rsidDel="00000000" w:rsidP="00000000" w:rsidRDefault="00000000" w:rsidRPr="00000000" w14:paraId="0000022C">
      <w:pPr>
        <w:shd w:fill="ffffff" w:val="clear"/>
        <w:spacing w:after="240" w:before="240" w:line="360"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Answer: D</w:t>
      </w:r>
    </w:p>
    <w:p w:rsidR="00000000" w:rsidDel="00000000" w:rsidP="00000000" w:rsidRDefault="00000000" w:rsidRPr="00000000" w14:paraId="0000022D">
      <w:pPr>
        <w:shd w:fill="ffffff" w:val="clear"/>
        <w:spacing w:after="240" w:before="240" w:line="360"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Explanation- As per </w:t>
      </w:r>
      <w:r w:rsidDel="00000000" w:rsidR="00000000" w:rsidRPr="00000000">
        <w:rPr>
          <w:rFonts w:ascii="Cambria" w:cs="Cambria" w:eastAsia="Cambria" w:hAnsi="Cambria"/>
          <w:b w:val="1"/>
          <w:bCs w:val="1"/>
          <w:color w:val="0a0a0a"/>
          <w:sz w:val="24"/>
          <w:szCs w:val="24"/>
          <w:highlight w:val="white"/>
          <w:rtl w:val="0"/>
        </w:rPr>
        <w:t xml:space="preserve">section 2 (f) of </w:t>
      </w:r>
      <w:r w:rsidDel="00000000" w:rsidR="00000000" w:rsidRPr="00000000">
        <w:rPr>
          <w:rFonts w:ascii="Cambria" w:cs="Cambria" w:eastAsia="Cambria" w:hAnsi="Cambria"/>
          <w:b w:val="1"/>
          <w:bCs w:val="1"/>
          <w:sz w:val="24"/>
          <w:szCs w:val="24"/>
          <w:highlight w:val="white"/>
          <w:rtl w:val="0"/>
        </w:rPr>
        <w:t xml:space="preserve"> Environment (Protection) Act, 1986,</w:t>
      </w:r>
      <w:r w:rsidDel="00000000" w:rsidR="00000000" w:rsidRPr="00000000">
        <w:rPr>
          <w:rFonts w:ascii="Cambria" w:cs="Cambria" w:eastAsia="Cambria" w:hAnsi="Cambria"/>
          <w:color w:val="0a0a0a"/>
          <w:sz w:val="24"/>
          <w:szCs w:val="24"/>
          <w:highlight w:val="white"/>
          <w:rtl w:val="0"/>
        </w:rPr>
        <w:t xml:space="preserve"> "occupier", in relation to any factory or premises, means a person who has, control over the affairs of the factory or the premises and includes in relation to any substance, the person in possession of the substance.</w:t>
      </w:r>
    </w:p>
    <w:p w:rsidR="00000000" w:rsidDel="00000000" w:rsidP="00000000" w:rsidRDefault="00000000" w:rsidRPr="00000000" w14:paraId="0000022E">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22F">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59. According to the Environment (Protection) Act, 1986, which of the following statements is correct regarding liability for an offence committed by a government department?</w:t>
      </w:r>
    </w:p>
    <w:p w:rsidR="00000000" w:rsidDel="00000000" w:rsidP="00000000" w:rsidRDefault="00000000" w:rsidRPr="00000000" w14:paraId="00000230">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The Head of the Department is automatically guilty and has no legal defence under any circumstances.</w:t>
      </w:r>
    </w:p>
    <w:p w:rsidR="00000000" w:rsidDel="00000000" w:rsidP="00000000" w:rsidRDefault="00000000" w:rsidRPr="00000000" w14:paraId="00000231">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Only the specific officer whose neglect led to the offence can be prosecuted, excluding the Head of the Department.</w:t>
      </w:r>
    </w:p>
    <w:p w:rsidR="00000000" w:rsidDel="00000000" w:rsidP="00000000" w:rsidRDefault="00000000" w:rsidRPr="00000000" w14:paraId="00000232">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The Head of the Department can avoid punishment if they prove they exercised all due diligence to prevent the commission of the offence.</w:t>
      </w:r>
    </w:p>
    <w:p w:rsidR="00000000" w:rsidDel="00000000" w:rsidP="00000000" w:rsidRDefault="00000000" w:rsidRPr="00000000" w14:paraId="00000233">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Officers other than the Head of the Department cannot be held liable, even if they consented to the offence.</w:t>
      </w:r>
    </w:p>
    <w:p w:rsidR="00000000" w:rsidDel="00000000" w:rsidP="00000000" w:rsidRDefault="00000000" w:rsidRPr="00000000" w14:paraId="00000234">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Answer: (c)</w:t>
      </w:r>
    </w:p>
    <w:p w:rsidR="00000000" w:rsidDel="00000000" w:rsidP="00000000" w:rsidRDefault="00000000" w:rsidRPr="00000000" w14:paraId="00000235">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Explanation- The proviso to sub-section (1) of section 17 of the Environment (Protection) Act, 1986,, states that the Head of the Department is not liable if "he proves that the offence was committed without his knowledge or that he exercised all due diligence to prevent the commission of such offence."</w:t>
      </w:r>
    </w:p>
    <w:p w:rsidR="00000000" w:rsidDel="00000000" w:rsidP="00000000" w:rsidRDefault="00000000" w:rsidRPr="00000000" w14:paraId="00000236">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60. Under which circumstances can a Court take cognizance of an offence under the Environment (Protection) Act, 1986, Act?</w:t>
      </w:r>
    </w:p>
    <w:p w:rsidR="00000000" w:rsidDel="00000000" w:rsidP="00000000" w:rsidRDefault="00000000" w:rsidRPr="00000000" w14:paraId="00000237">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 Only upon a complaint made exclusively by the Central Government.</w:t>
      </w:r>
    </w:p>
    <w:p w:rsidR="00000000" w:rsidDel="00000000" w:rsidP="00000000" w:rsidRDefault="00000000" w:rsidRPr="00000000" w14:paraId="00000238">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 Upon a complaint by any person, provided that person first obtains explicit approval from the authorized government officer.</w:t>
      </w:r>
    </w:p>
    <w:p w:rsidR="00000000" w:rsidDel="00000000" w:rsidP="00000000" w:rsidRDefault="00000000" w:rsidRPr="00000000" w14:paraId="00000239">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 Upon a complaint made by an authorized officer, or by a private citizen who has provided at least sixty days' prior notice to the government of their intent to complain.</w:t>
      </w:r>
    </w:p>
    <w:p w:rsidR="00000000" w:rsidDel="00000000" w:rsidP="00000000" w:rsidRDefault="00000000" w:rsidRPr="00000000" w14:paraId="0000023A">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 Upon a complaint made by any person immediately after the offence occurs, without any prior notice.</w:t>
      </w:r>
    </w:p>
    <w:p w:rsidR="00000000" w:rsidDel="00000000" w:rsidP="00000000" w:rsidRDefault="00000000" w:rsidRPr="00000000" w14:paraId="0000023B">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Answer: c</w:t>
      </w:r>
    </w:p>
    <w:p w:rsidR="00000000" w:rsidDel="00000000" w:rsidP="00000000" w:rsidRDefault="00000000" w:rsidRPr="00000000" w14:paraId="0000023C">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Explanation- </w:t>
      </w:r>
      <w:r w:rsidDel="00000000" w:rsidR="00000000" w:rsidRPr="00000000">
        <w:rPr>
          <w:rFonts w:ascii="Cambria" w:cs="Cambria" w:eastAsia="Cambria" w:hAnsi="Cambria"/>
          <w:b w:val="1"/>
          <w:bCs w:val="1"/>
          <w:sz w:val="24"/>
          <w:szCs w:val="24"/>
          <w:highlight w:val="white"/>
          <w:rtl w:val="0"/>
        </w:rPr>
        <w:t xml:space="preserve">Section 19</w:t>
      </w:r>
      <w:r w:rsidDel="00000000" w:rsidR="00000000" w:rsidRPr="00000000">
        <w:rPr>
          <w:rFonts w:ascii="Cambria" w:cs="Cambria" w:eastAsia="Cambria" w:hAnsi="Cambria"/>
          <w:sz w:val="24"/>
          <w:szCs w:val="24"/>
          <w:highlight w:val="white"/>
          <w:rtl w:val="0"/>
        </w:rPr>
        <w:t xml:space="preserve"> of the Environment (Protection) Act, 1986, lays down specific conditions under which a court can acknowledge or take cognizance of an offence under the Act, thereby allowing legal action to proceed. It establishes a dual mechanism: either the Central Government (or an officer or authority authorized by it) initiates the complaint directly [19(a)], or "any person" (a private citizen) can bring a complaint to the court [19(b)]. </w:t>
      </w:r>
    </w:p>
    <w:p w:rsidR="00000000" w:rsidDel="00000000" w:rsidP="00000000" w:rsidRDefault="00000000" w:rsidRPr="00000000" w14:paraId="0000023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tl w:val="0"/>
        </w:rPr>
      </w:r>
    </w:p>
    <w:p w:rsidR="00000000" w:rsidDel="00000000" w:rsidP="00000000" w:rsidRDefault="00000000" w:rsidRPr="00000000" w14:paraId="0000023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61. Consider the following statements regarding the Preamble to the Constitution of India:</w:t>
      </w:r>
    </w:p>
    <w:p w:rsidR="00000000" w:rsidDel="00000000" w:rsidP="00000000" w:rsidRDefault="00000000" w:rsidRPr="00000000" w14:paraId="0000023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The Preamble is a part of the Constitution and can be amended under Article 368.</w:t>
      </w:r>
    </w:p>
    <w:p w:rsidR="00000000" w:rsidDel="00000000" w:rsidP="00000000" w:rsidRDefault="00000000" w:rsidRPr="00000000" w14:paraId="0000024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 The terms "Socialist," "Secular," and "Integrity" were added by the 42nd Amendment Act, 1976.</w:t>
      </w:r>
    </w:p>
    <w:p w:rsidR="00000000" w:rsidDel="00000000" w:rsidP="00000000" w:rsidRDefault="00000000" w:rsidRPr="00000000" w14:paraId="0000024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III. The Preamble is a source of legislative power for the Parliament of India.</w:t>
      </w:r>
    </w:p>
    <w:p w:rsidR="00000000" w:rsidDel="00000000" w:rsidP="00000000" w:rsidRDefault="00000000" w:rsidRPr="00000000" w14:paraId="0000024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statement(s) given above is/are correct?</w:t>
      </w:r>
    </w:p>
    <w:p w:rsidR="00000000" w:rsidDel="00000000" w:rsidP="00000000" w:rsidRDefault="00000000" w:rsidRPr="00000000" w14:paraId="0000024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Only I</w:t>
      </w:r>
    </w:p>
    <w:p w:rsidR="00000000" w:rsidDel="00000000" w:rsidP="00000000" w:rsidRDefault="00000000" w:rsidRPr="00000000" w14:paraId="0000024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Only I and II</w:t>
      </w:r>
    </w:p>
    <w:p w:rsidR="00000000" w:rsidDel="00000000" w:rsidP="00000000" w:rsidRDefault="00000000" w:rsidRPr="00000000" w14:paraId="0000024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Only II and III</w:t>
      </w:r>
    </w:p>
    <w:p w:rsidR="00000000" w:rsidDel="00000000" w:rsidP="00000000" w:rsidRDefault="00000000" w:rsidRPr="00000000" w14:paraId="0000024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and III</w:t>
      </w:r>
    </w:p>
    <w:p w:rsidR="00000000" w:rsidDel="00000000" w:rsidP="00000000" w:rsidRDefault="00000000" w:rsidRPr="00000000" w14:paraId="0000024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B</w:t>
      </w:r>
    </w:p>
    <w:p w:rsidR="00000000" w:rsidDel="00000000" w:rsidP="00000000" w:rsidRDefault="00000000" w:rsidRPr="00000000" w14:paraId="0000024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Statements I and II are correct, making option B the right choice. The Supreme Court established in the Kesavananda Bharati case (1973) that the Preamble is a fundamental part of the Constitution and can be amended under Article 368, provided the "basic structure" of the Constitution is preserved. Furthermore, the terms "Socialist," "Secular," and "Integrity" were indeed incorporated into the Preamble through the 42nd Amendment Act of 1976. Statement III, however, is incorrect; the Preamble functions as an interpretive guide to the Constitution's goals and principles, not as a direct source of legislative power for the Parliament.</w:t>
      </w:r>
    </w:p>
    <w:p w:rsidR="00000000" w:rsidDel="00000000" w:rsidP="00000000" w:rsidRDefault="00000000" w:rsidRPr="00000000" w14:paraId="0000024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62. The Union Parliament gains the authority to legislate on a subject ordinarily listed under the State List exclusively when which of the following conditions is met?</w:t>
      </w:r>
    </w:p>
    <w:p w:rsidR="00000000" w:rsidDel="00000000" w:rsidP="00000000" w:rsidRDefault="00000000" w:rsidRPr="00000000" w14:paraId="0000024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The Rajya Sabha (Council of States) approves a resolution, backed by a two-thirds majority of members present and voting, declaring that the national interest necessitates parliamentary legislation on that specific matter.</w:t>
      </w:r>
    </w:p>
    <w:p w:rsidR="00000000" w:rsidDel="00000000" w:rsidP="00000000" w:rsidRDefault="00000000" w:rsidRPr="00000000" w14:paraId="0000024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Both the Rajya Sabha and the Lok Sabha (House of the People) concurrently pass a resolution deeming the legislation necessary for the national interest.</w:t>
      </w:r>
    </w:p>
    <w:p w:rsidR="00000000" w:rsidDel="00000000" w:rsidP="00000000" w:rsidRDefault="00000000" w:rsidRPr="00000000" w14:paraId="0000024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The President of India grants explicit prior authorization for the proposed legislation.</w:t>
      </w:r>
    </w:p>
    <w:p w:rsidR="00000000" w:rsidDel="00000000" w:rsidP="00000000" w:rsidRDefault="00000000" w:rsidRPr="00000000" w14:paraId="0000024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The Speaker of the Lok Sabha, following consultation with the Chairman of the Rajya Sabha, provides prior authorization for the legislation.</w:t>
      </w:r>
    </w:p>
    <w:p w:rsidR="00000000" w:rsidDel="00000000" w:rsidP="00000000" w:rsidRDefault="00000000" w:rsidRPr="00000000" w14:paraId="0000024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A</w:t>
      </w:r>
    </w:p>
    <w:p w:rsidR="00000000" w:rsidDel="00000000" w:rsidP="00000000" w:rsidRDefault="00000000" w:rsidRPr="00000000" w14:paraId="0000024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Union Parliament gains the authority to legislate on a subject ordinarily listed under the State List exclusively when the Rajya Sabha (Council of States) approves a resolution, backed by a two-thirds majority of members present and voting, declaring that the national interest necessitates parliamentary legislation on that specific matter. This provision is enshrined in Article 249 of the Indian Constitution. </w:t>
      </w:r>
    </w:p>
    <w:p w:rsidR="00000000" w:rsidDel="00000000" w:rsidP="00000000" w:rsidRDefault="00000000" w:rsidRPr="00000000" w14:paraId="0000025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63. Which one of the following statements concerning the removal of a Judge of the Supreme Court of India is not correct?</w:t>
      </w:r>
    </w:p>
    <w:p w:rsidR="00000000" w:rsidDel="00000000" w:rsidP="00000000" w:rsidRDefault="00000000" w:rsidRPr="00000000" w14:paraId="0000025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A Judge can be removed by an order of the President passed after an address by Parliament has been presented to him in the same session.</w:t>
      </w:r>
    </w:p>
    <w:p w:rsidR="00000000" w:rsidDel="00000000" w:rsidP="00000000" w:rsidRDefault="00000000" w:rsidRPr="00000000" w14:paraId="0000025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The grounds for removal are proven misbehaviour or incapacity.</w:t>
      </w:r>
    </w:p>
    <w:p w:rsidR="00000000" w:rsidDel="00000000" w:rsidP="00000000" w:rsidRDefault="00000000" w:rsidRPr="00000000" w14:paraId="0000025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The address must be passed by both Houses of Parliament with a special majority (absolute majority + 2/3rd majority of members present and voting).</w:t>
      </w:r>
    </w:p>
    <w:p w:rsidR="00000000" w:rsidDel="00000000" w:rsidP="00000000" w:rsidRDefault="00000000" w:rsidRPr="00000000" w14:paraId="0000025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The motion for removal can be initiated by the Chief Justice of India who makes a binding recommendation to the President.</w:t>
      </w:r>
    </w:p>
    <w:p w:rsidR="00000000" w:rsidDel="00000000" w:rsidP="00000000" w:rsidRDefault="00000000" w:rsidRPr="00000000" w14:paraId="0000025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D</w:t>
      </w:r>
    </w:p>
    <w:p w:rsidR="00000000" w:rsidDel="00000000" w:rsidP="00000000" w:rsidRDefault="00000000" w:rsidRPr="00000000" w14:paraId="0000025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Under </w:t>
      </w:r>
      <w:r w:rsidDel="00000000" w:rsidR="00000000" w:rsidRPr="00000000">
        <w:rPr>
          <w:rFonts w:ascii="Cambria" w:cs="Cambria" w:eastAsia="Cambria" w:hAnsi="Cambria"/>
          <w:color w:val="222222"/>
          <w:sz w:val="24"/>
          <w:szCs w:val="24"/>
          <w:highlight w:val="white"/>
          <w:rtl w:val="0"/>
        </w:rPr>
        <w:t xml:space="preserve">Articles 124 (4) and (5) </w:t>
      </w:r>
      <w:r w:rsidDel="00000000" w:rsidR="00000000" w:rsidRPr="00000000">
        <w:rPr>
          <w:rFonts w:ascii="Cambria" w:cs="Cambria" w:eastAsia="Cambria" w:hAnsi="Cambria"/>
          <w:color w:val="222222"/>
          <w:sz w:val="24"/>
          <w:szCs w:val="24"/>
          <w:highlight w:val="white"/>
          <w:rtl w:val="0"/>
        </w:rPr>
        <w:t xml:space="preserve">of the Indian Constitution, a Supreme Court can be removed by the President on grounds of ‘proved misbehaviour’ or ‘incapacity’. The Constitution provides that a judge can be removed only by an order of the President, based on a motion passed by both Houses of Parliament. The motion must be passed in both Houses of Parliament that is by a majority of the total membership of the House, and by a two-thirds majority of the members present and voting in the same session (special majority).</w:t>
      </w:r>
    </w:p>
    <w:p w:rsidR="00000000" w:rsidDel="00000000" w:rsidP="00000000" w:rsidRDefault="00000000" w:rsidRPr="00000000" w14:paraId="0000025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64. The power of the Parliament to amend the Constitution is provided under Article 368. Which of the following provisions require ratification by at least half of the State Legislatures for an amendment to pass?</w:t>
      </w:r>
    </w:p>
    <w:p w:rsidR="00000000" w:rsidDel="00000000" w:rsidP="00000000" w:rsidRDefault="00000000" w:rsidRPr="00000000" w14:paraId="0000025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Any changes to the Seventh Schedule (lists)</w:t>
      </w:r>
    </w:p>
    <w:p w:rsidR="00000000" w:rsidDel="00000000" w:rsidP="00000000" w:rsidRDefault="00000000" w:rsidRPr="00000000" w14:paraId="0000025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 The procedure for the election of the President</w:t>
      </w:r>
    </w:p>
    <w:p w:rsidR="00000000" w:rsidDel="00000000" w:rsidP="00000000" w:rsidRDefault="00000000" w:rsidRPr="00000000" w14:paraId="0000025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III. Representation of States in Parliament</w:t>
      </w:r>
    </w:p>
    <w:p w:rsidR="00000000" w:rsidDel="00000000" w:rsidP="00000000" w:rsidRDefault="00000000" w:rsidRPr="00000000" w14:paraId="0000025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IV. Amendments to the fundamental rights of citizens</w:t>
      </w:r>
    </w:p>
    <w:p w:rsidR="00000000" w:rsidDel="00000000" w:rsidP="00000000" w:rsidRDefault="00000000" w:rsidRPr="00000000" w14:paraId="0000025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Select the correct code:</w:t>
      </w:r>
    </w:p>
    <w:p w:rsidR="00000000" w:rsidDel="00000000" w:rsidP="00000000" w:rsidRDefault="00000000" w:rsidRPr="00000000" w14:paraId="0000025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I, II, and III only</w:t>
      </w:r>
    </w:p>
    <w:p w:rsidR="00000000" w:rsidDel="00000000" w:rsidP="00000000" w:rsidRDefault="00000000" w:rsidRPr="00000000" w14:paraId="0000025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I and III only</w:t>
      </w:r>
    </w:p>
    <w:p w:rsidR="00000000" w:rsidDel="00000000" w:rsidP="00000000" w:rsidRDefault="00000000" w:rsidRPr="00000000" w14:paraId="0000025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II and IV only</w:t>
      </w:r>
    </w:p>
    <w:p w:rsidR="00000000" w:rsidDel="00000000" w:rsidP="00000000" w:rsidRDefault="00000000" w:rsidRPr="00000000" w14:paraId="0000026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III, and IV</w:t>
      </w:r>
    </w:p>
    <w:p w:rsidR="00000000" w:rsidDel="00000000" w:rsidP="00000000" w:rsidRDefault="00000000" w:rsidRPr="00000000" w14:paraId="0000026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A</w:t>
      </w:r>
    </w:p>
    <w:p w:rsidR="00000000" w:rsidDel="00000000" w:rsidP="00000000" w:rsidRDefault="00000000" w:rsidRPr="00000000" w14:paraId="0000026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A. Article 368 of the Indian Constitution mandates a special majority in Parliament plus ratification by half of the states for amendments that affect the federal structure of the Constitution. This includes the division of powers (Seventh Schedule), the election of the President, and the representation of states in the Council of States (Rajya Sabha). Fundamental Rights do not require state ratification, only a special majority in Parliament </w:t>
      </w:r>
      <w:r w:rsidDel="00000000" w:rsidR="00000000" w:rsidRPr="00000000">
        <w:rPr>
          <w:rFonts w:ascii="Cambria" w:cs="Cambria" w:eastAsia="Cambria" w:hAnsi="Cambria"/>
          <w:color w:val="ff0000"/>
          <w:sz w:val="24"/>
          <w:szCs w:val="24"/>
          <w:highlight w:val="white"/>
          <w:rtl w:val="0"/>
        </w:rPr>
        <w:t xml:space="preserve">is required</w:t>
      </w:r>
      <w:r w:rsidDel="00000000" w:rsidR="00000000" w:rsidRPr="00000000">
        <w:rPr>
          <w:rFonts w:ascii="Cambria" w:cs="Cambria" w:eastAsia="Cambria" w:hAnsi="Cambria"/>
          <w:color w:val="222222"/>
          <w:sz w:val="24"/>
          <w:szCs w:val="24"/>
          <w:highlight w:val="white"/>
          <w:rtl w:val="0"/>
        </w:rPr>
        <w:t xml:space="preserve">.</w:t>
      </w:r>
    </w:p>
    <w:p w:rsidR="00000000" w:rsidDel="00000000" w:rsidP="00000000" w:rsidRDefault="00000000" w:rsidRPr="00000000" w14:paraId="0000026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65. The power conferred on the Governor of a State to reserve a Bill passed by the State Legislature for the consideration of the President under Article 200 of the Constitution of India is:</w:t>
        <w:br w:type="textWrapping"/>
        <w:t xml:space="preserve">A. Exercised on the aid and advice of the Council of Ministers of the State.</w:t>
      </w:r>
    </w:p>
    <w:p w:rsidR="00000000" w:rsidDel="00000000" w:rsidP="00000000" w:rsidRDefault="00000000" w:rsidRPr="00000000" w14:paraId="00000264">
      <w:pPr>
        <w:shd w:fill="ffffff" w:val="clear"/>
        <w:spacing w:after="200" w:before="200"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Exercised based on the advice of the Attorney General for India.</w:t>
      </w:r>
    </w:p>
    <w:p w:rsidR="00000000" w:rsidDel="00000000" w:rsidP="00000000" w:rsidRDefault="00000000" w:rsidRPr="00000000" w14:paraId="00000265">
      <w:pPr>
        <w:shd w:fill="ffffff" w:val="clear"/>
        <w:spacing w:after="200" w:before="200"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Exercised at the Governor's own discretion.</w:t>
      </w:r>
    </w:p>
    <w:p w:rsidR="00000000" w:rsidDel="00000000" w:rsidP="00000000" w:rsidRDefault="00000000" w:rsidRPr="00000000" w14:paraId="0000026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Exercised after consulting the President prior to such reservation.</w:t>
      </w:r>
    </w:p>
    <w:p w:rsidR="00000000" w:rsidDel="00000000" w:rsidP="00000000" w:rsidRDefault="00000000" w:rsidRPr="00000000" w14:paraId="0000026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C</w:t>
      </w:r>
    </w:p>
    <w:p w:rsidR="00000000" w:rsidDel="00000000" w:rsidP="00000000" w:rsidRDefault="00000000" w:rsidRPr="00000000" w14:paraId="0000026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C because the power granted to a State Governor by Article 200 of the Indian Constitution to reserve a Bill for the President's consideration is a constitutionally recognized exception to the general rule that the Governor acts on the "aid and advice" of the Council of Ministers. This specific power is explicitly exercised by the Governor in their own discretion to serve as a vital constitutional safeguard, ensuring that state legislation does not conflict with federal law or constitutional provisions, a function that could be compromised if the Governor were bound by the very state government promoting the legislation.</w:t>
      </w:r>
    </w:p>
    <w:p w:rsidR="00000000" w:rsidDel="00000000" w:rsidP="00000000" w:rsidRDefault="00000000" w:rsidRPr="00000000" w14:paraId="0000026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66. Which one of the following statements correctly describes the 'Doctrine of Proportionality' as applied by the Indian Judiciary in Constitutional matters?</w:t>
        <w:br w:type="textWrapping"/>
        <w:t xml:space="preserve">A. It mandates that any reservation policy must be mathematically proportionate to the exact population demographics of the beneficiary class.</w:t>
        <w:br w:type="textWrapping"/>
        <w:t xml:space="preserve">B. It requires that the means adopted by the State must have a rational nexus to the legitimate aim sought to be achieved, and the restriction imposed should not be disproportionate to the mischief being prevented.</w:t>
        <w:br w:type="textWrapping"/>
        <w:t xml:space="preserve">C. It is a procedural doctrine applied only to cases of preventive detention, ensuring proportionality of sentence to the crime committed.</w:t>
        <w:br w:type="textWrapping"/>
        <w:t xml:space="preserve">D. It requires that legislative power must be strictly proportionate between the Union and State governments under the Seventh Schedule.</w:t>
        <w:br w:type="textWrapping"/>
        <w:t xml:space="preserve">Answer: B</w:t>
      </w:r>
    </w:p>
    <w:p w:rsidR="00000000" w:rsidDel="00000000" w:rsidP="00000000" w:rsidRDefault="00000000" w:rsidRPr="00000000" w14:paraId="0000026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B because the 'Doctrine of Proportionality', as applied by the Indian judiciary, functions as a vital test for judicial review to balance state actions against individual fundamental rights. It mandates that any restriction imposed by the state must be for a legitimate purpose, the means chosen to achieve that purpose must have a rational connection to the goal (rational nexus), and the specific measure adopted must not be disproportionate or excessive compared to the objective sought, ensuring the least intrusive method is used to protect individual freedoms.</w:t>
      </w:r>
    </w:p>
    <w:p w:rsidR="00000000" w:rsidDel="00000000" w:rsidP="00000000" w:rsidRDefault="00000000" w:rsidRPr="00000000" w14:paraId="0000026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67. Which of the following constitutional amendments introduced the crucial exception (to the general rule that advice of Council of Ministers is binding on the President), allowing the President to request reconsideration of the advice once; however, if the ministers send the same advice back, the President must accept it, solidifying parliamentary supremacy?</w:t>
      </w:r>
    </w:p>
    <w:p w:rsidR="00000000" w:rsidDel="00000000" w:rsidP="00000000" w:rsidRDefault="00000000" w:rsidRPr="00000000" w14:paraId="0000026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42nd Amendment Act</w:t>
        <w:br w:type="textWrapping"/>
        <w:t xml:space="preserve">B. 44th Amendment Act</w:t>
        <w:br w:type="textWrapping"/>
        <w:t xml:space="preserve">C. 52nd Amendment Act</w:t>
        <w:br w:type="textWrapping"/>
        <w:t xml:space="preserve">D. 61st Amendment Act</w:t>
        <w:br w:type="textWrapping"/>
        <w:t xml:space="preserve">Answer: B</w:t>
      </w:r>
    </w:p>
    <w:p w:rsidR="00000000" w:rsidDel="00000000" w:rsidP="00000000" w:rsidRDefault="00000000" w:rsidRPr="00000000" w14:paraId="0000026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provisions regarding the binding nature of the Union Council of Ministers' advice on the President of India evolved through two distinct legislative actions: the 42nd Amendment Act made the advice unconditionally binding on the President by amending Article 74(1) with the phrase "shall act in accordance with such advice," effectively removing presidential discretion; subsequently, the 44th Amendment Act modified this provision to introduce a limited check, allowing the President to ask the Council of Ministers to reconsider their advice just once, after which the President is constitutionally required to accept the reconsidered advice.</w:t>
      </w:r>
    </w:p>
    <w:p w:rsidR="00000000" w:rsidDel="00000000" w:rsidP="00000000" w:rsidRDefault="00000000" w:rsidRPr="00000000" w14:paraId="0000026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68. With reference to the provisions for National Emergency under Article 352 of the Constitution of India, consider the following statements:</w:t>
      </w:r>
    </w:p>
    <w:p w:rsidR="00000000" w:rsidDel="00000000" w:rsidP="00000000" w:rsidRDefault="00000000" w:rsidRPr="00000000" w14:paraId="0000026F">
      <w:pPr>
        <w:shd w:fill="ffffff" w:val="clear"/>
        <w:spacing w:after="240" w:before="24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A Proclamation of National Emergency can be issued by the President only on the written recommendation of the Union Cabinet.</w:t>
      </w:r>
    </w:p>
    <w:p w:rsidR="00000000" w:rsidDel="00000000" w:rsidP="00000000" w:rsidRDefault="00000000" w:rsidRPr="00000000" w14:paraId="00000270">
      <w:pPr>
        <w:shd w:fill="ffffff" w:val="clear"/>
        <w:spacing w:after="240" w:before="24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 Such a Proclamation can be issued on the grounds of 'internal disturbance' even without an actual armed rebellion.</w:t>
      </w:r>
    </w:p>
    <w:p w:rsidR="00000000" w:rsidDel="00000000" w:rsidP="00000000" w:rsidRDefault="00000000" w:rsidRPr="00000000" w14:paraId="00000271">
      <w:pPr>
        <w:shd w:fill="ffffff" w:val="clear"/>
        <w:spacing w:after="240" w:before="24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III. Every Proclamation of Emergency must be laid before each House of Parliament and must cease to operate at the expiration of one month unless approved by resolutions of both Houses.</w:t>
      </w:r>
    </w:p>
    <w:p w:rsidR="00000000" w:rsidDel="00000000" w:rsidP="00000000" w:rsidRDefault="00000000" w:rsidRPr="00000000" w14:paraId="00000272">
      <w:pPr>
        <w:shd w:fill="ffffff" w:val="clear"/>
        <w:spacing w:after="240" w:before="24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statements given above is/are correct?</w:t>
      </w:r>
    </w:p>
    <w:p w:rsidR="00000000" w:rsidDel="00000000" w:rsidP="00000000" w:rsidRDefault="00000000" w:rsidRPr="00000000" w14:paraId="00000273">
      <w:pPr>
        <w:shd w:fill="ffffff" w:val="clear"/>
        <w:spacing w:after="240" w:before="24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I and II only</w:t>
      </w:r>
    </w:p>
    <w:p w:rsidR="00000000" w:rsidDel="00000000" w:rsidP="00000000" w:rsidRDefault="00000000" w:rsidRPr="00000000" w14:paraId="00000274">
      <w:pPr>
        <w:shd w:fill="ffffff" w:val="clear"/>
        <w:spacing w:after="240" w:before="24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II and III only</w:t>
      </w:r>
    </w:p>
    <w:p w:rsidR="00000000" w:rsidDel="00000000" w:rsidP="00000000" w:rsidRDefault="00000000" w:rsidRPr="00000000" w14:paraId="00000275">
      <w:pPr>
        <w:shd w:fill="ffffff" w:val="clear"/>
        <w:spacing w:after="240" w:before="24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I and III only</w:t>
      </w:r>
    </w:p>
    <w:p w:rsidR="00000000" w:rsidDel="00000000" w:rsidP="00000000" w:rsidRDefault="00000000" w:rsidRPr="00000000" w14:paraId="00000276">
      <w:pPr>
        <w:shd w:fill="ffffff" w:val="clear"/>
        <w:spacing w:after="240" w:before="24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and III</w:t>
      </w:r>
    </w:p>
    <w:p w:rsidR="00000000" w:rsidDel="00000000" w:rsidP="00000000" w:rsidRDefault="00000000" w:rsidRPr="00000000" w14:paraId="00000277">
      <w:pPr>
        <w:shd w:fill="ffffff" w:val="clear"/>
        <w:spacing w:after="240" w:before="24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C</w:t>
      </w:r>
    </w:p>
    <w:p w:rsidR="00000000" w:rsidDel="00000000" w:rsidP="00000000" w:rsidRDefault="00000000" w:rsidRPr="00000000" w14:paraId="00000278">
      <w:pPr>
        <w:shd w:fill="ffffff" w:val="clear"/>
        <w:spacing w:after="240" w:before="24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Statement I is correct. The 44th Amendment Act, 1978 added the safeguard that the President can only proclaim an emergency after receiving a "written communication" from the Union Cabinet (Article 352(3) of the Constitution). Statement III is also correct; the Proclamation (except a proclamation revoking a previous proclamation) requires parliamentary approval within one month (Article 352(4) of the Constitution). Statement II is incorrect; the 44th Amendment Act replaced the vague term "internal disturbance" with "armed rebellion" as a ground for internal emergency to prevent misuse.</w:t>
      </w:r>
    </w:p>
    <w:p w:rsidR="00000000" w:rsidDel="00000000" w:rsidP="00000000" w:rsidRDefault="00000000" w:rsidRPr="00000000" w14:paraId="0000027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69. In which of the following cases a new concept of equality as an antithesis of arbitrariness was propounded by the Supreme Court for the first time?</w:t>
      </w:r>
    </w:p>
    <w:p w:rsidR="00000000" w:rsidDel="00000000" w:rsidP="00000000" w:rsidRDefault="00000000" w:rsidRPr="00000000" w14:paraId="0000027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Golaknath v State of Punjab (1967)</w:t>
      </w:r>
    </w:p>
    <w:p w:rsidR="00000000" w:rsidDel="00000000" w:rsidP="00000000" w:rsidRDefault="00000000" w:rsidRPr="00000000" w14:paraId="0000027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Indira Gandhi v Raj Narain (1975)</w:t>
      </w:r>
    </w:p>
    <w:p w:rsidR="00000000" w:rsidDel="00000000" w:rsidP="00000000" w:rsidRDefault="00000000" w:rsidRPr="00000000" w14:paraId="0000027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E.P. Royappa v State of Tamil Nadu (1974)</w:t>
      </w:r>
    </w:p>
    <w:p w:rsidR="00000000" w:rsidDel="00000000" w:rsidP="00000000" w:rsidRDefault="00000000" w:rsidRPr="00000000" w14:paraId="0000027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None of the above</w:t>
      </w:r>
    </w:p>
    <w:p w:rsidR="00000000" w:rsidDel="00000000" w:rsidP="00000000" w:rsidRDefault="00000000" w:rsidRPr="00000000" w14:paraId="0000027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C</w:t>
      </w:r>
    </w:p>
    <w:p w:rsidR="00000000" w:rsidDel="00000000" w:rsidP="00000000" w:rsidRDefault="00000000" w:rsidRPr="00000000" w14:paraId="0000027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In the landmark judgment of E.P. Royappa v. State of Tamil Nadu (1974), the Supreme Court provided a new, expansive interpretation of Article 14 (Right to Equality) of the Constitution.The court, through Justice P.N. Bhagwati, pronounced that "equality is antithetic to arbitrariness" and that any arbitrary state action, regardless of whether it fits the traditional "reasonable classification" test, is a violation of Article 14 of the Constitution.</w:t>
      </w:r>
    </w:p>
    <w:p w:rsidR="00000000" w:rsidDel="00000000" w:rsidP="00000000" w:rsidRDefault="00000000" w:rsidRPr="00000000" w14:paraId="0000028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70. Consider the following statements regarding the procedure for the amendment of the Constitution under Article 368:</w:t>
      </w:r>
    </w:p>
    <w:p w:rsidR="00000000" w:rsidDel="00000000" w:rsidP="00000000" w:rsidRDefault="00000000" w:rsidRPr="00000000" w14:paraId="0000028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Certain amendments require a special majority in Parliament and ratification by at least half of the State Legislatures.</w:t>
      </w:r>
    </w:p>
    <w:p w:rsidR="00000000" w:rsidDel="00000000" w:rsidP="00000000" w:rsidRDefault="00000000" w:rsidRPr="00000000" w14:paraId="0000028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 Amendments related to the Federal structure fall under this ratification requirement.</w:t>
      </w:r>
    </w:p>
    <w:p w:rsidR="00000000" w:rsidDel="00000000" w:rsidP="00000000" w:rsidRDefault="00000000" w:rsidRPr="00000000" w14:paraId="0000028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III. The President can veto a Constitutional Amendment Bill and return it for reconsideration.</w:t>
      </w:r>
    </w:p>
    <w:p w:rsidR="00000000" w:rsidDel="00000000" w:rsidP="00000000" w:rsidRDefault="00000000" w:rsidRPr="00000000" w14:paraId="0000028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statement(s) given above is/are correct?</w:t>
      </w:r>
    </w:p>
    <w:p w:rsidR="00000000" w:rsidDel="00000000" w:rsidP="00000000" w:rsidRDefault="00000000" w:rsidRPr="00000000" w14:paraId="0000028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Only I and II</w:t>
      </w:r>
    </w:p>
    <w:p w:rsidR="00000000" w:rsidDel="00000000" w:rsidP="00000000" w:rsidRDefault="00000000" w:rsidRPr="00000000" w14:paraId="0000028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Only II and III</w:t>
      </w:r>
    </w:p>
    <w:p w:rsidR="00000000" w:rsidDel="00000000" w:rsidP="00000000" w:rsidRDefault="00000000" w:rsidRPr="00000000" w14:paraId="0000028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Only I and III</w:t>
      </w:r>
    </w:p>
    <w:p w:rsidR="00000000" w:rsidDel="00000000" w:rsidP="00000000" w:rsidRDefault="00000000" w:rsidRPr="00000000" w14:paraId="0000028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and III</w:t>
      </w:r>
    </w:p>
    <w:p w:rsidR="00000000" w:rsidDel="00000000" w:rsidP="00000000" w:rsidRDefault="00000000" w:rsidRPr="00000000" w14:paraId="0000028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A </w:t>
      </w:r>
    </w:p>
    <w:p w:rsidR="00000000" w:rsidDel="00000000" w:rsidP="00000000" w:rsidRDefault="00000000" w:rsidRPr="00000000" w14:paraId="0000028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statements are I and II, making option A the correct answer, while statement III is incorrect. The procedure outlined in Article 368 of the Constitution mandates two methods of amendment: some require a special majority in Parliament (I), and those affecting federal provisions, such as the election of the President or the distribution of legislative lists (II), further require ratification by a minimum of half the state legislatures. However, statement III is incorrect because the 24th Constitutional Amendment Act explicitly removed the President's ability to veto a Constitutional Amendment Bill, making it mandatory for the President to provide assent once the bill is duly passed by Parliament.</w:t>
      </w:r>
    </w:p>
    <w:p w:rsidR="00000000" w:rsidDel="00000000" w:rsidP="00000000" w:rsidRDefault="00000000" w:rsidRPr="00000000" w14:paraId="0000028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71. Consider the provisions related to the Finance Commission of India:</w:t>
      </w:r>
    </w:p>
    <w:p w:rsidR="00000000" w:rsidDel="00000000" w:rsidP="00000000" w:rsidRDefault="00000000" w:rsidRPr="00000000" w14:paraId="0000028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It is a constitutional body established under Article 280 of the Constitution.</w:t>
      </w:r>
    </w:p>
    <w:p w:rsidR="00000000" w:rsidDel="00000000" w:rsidP="00000000" w:rsidRDefault="00000000" w:rsidRPr="00000000" w14:paraId="0000028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 It consists of a Chairman and five other members appointed by the President.</w:t>
      </w:r>
    </w:p>
    <w:p w:rsidR="00000000" w:rsidDel="00000000" w:rsidP="00000000" w:rsidRDefault="00000000" w:rsidRPr="00000000" w14:paraId="0000028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III. Its primary function is to recommend the distribution of net tax proceeds between the Union and the States.</w:t>
      </w:r>
    </w:p>
    <w:p w:rsidR="00000000" w:rsidDel="00000000" w:rsidP="00000000" w:rsidRDefault="00000000" w:rsidRPr="00000000" w14:paraId="0000028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statement(s) given above is/are correct?</w:t>
      </w:r>
    </w:p>
    <w:p w:rsidR="00000000" w:rsidDel="00000000" w:rsidP="00000000" w:rsidRDefault="00000000" w:rsidRPr="00000000" w14:paraId="0000029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Only I and II</w:t>
      </w:r>
    </w:p>
    <w:p w:rsidR="00000000" w:rsidDel="00000000" w:rsidP="00000000" w:rsidRDefault="00000000" w:rsidRPr="00000000" w14:paraId="0000029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Only II and III</w:t>
      </w:r>
    </w:p>
    <w:p w:rsidR="00000000" w:rsidDel="00000000" w:rsidP="00000000" w:rsidRDefault="00000000" w:rsidRPr="00000000" w14:paraId="0000029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Only I and III</w:t>
      </w:r>
    </w:p>
    <w:p w:rsidR="00000000" w:rsidDel="00000000" w:rsidP="00000000" w:rsidRDefault="00000000" w:rsidRPr="00000000" w14:paraId="0000029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and III</w:t>
      </w:r>
    </w:p>
    <w:p w:rsidR="00000000" w:rsidDel="00000000" w:rsidP="00000000" w:rsidRDefault="00000000" w:rsidRPr="00000000" w14:paraId="0000029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C</w:t>
      </w:r>
    </w:p>
    <w:p w:rsidR="00000000" w:rsidDel="00000000" w:rsidP="00000000" w:rsidRDefault="00000000" w:rsidRPr="00000000" w14:paraId="0000029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statements are I and III, making option C the correct answer, while statement II is factually incorrect. The Finance Commission is indeed a crucial constitutional body mandated by Article 280 of the Constitution (I), and its primary function is to recommend the equitable distribution of net tax proceeds and grants-in-aid between the central government and state governments (III). However, statement II is incorrect because the commission legally consists of a Chairman and only four other members, not five, all of whom are appointed by the President of India.</w:t>
      </w:r>
    </w:p>
    <w:p w:rsidR="00000000" w:rsidDel="00000000" w:rsidP="00000000" w:rsidRDefault="00000000" w:rsidRPr="00000000" w14:paraId="00000296">
      <w:pPr>
        <w:shd w:fill="ffffff" w:val="clear"/>
        <w:spacing w:after="200" w:before="20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222222"/>
          <w:sz w:val="24"/>
          <w:szCs w:val="24"/>
          <w:highlight w:val="white"/>
          <w:rtl w:val="0"/>
        </w:rPr>
        <w:t xml:space="preserve">72. </w:t>
      </w:r>
      <w:r w:rsidDel="00000000" w:rsidR="00000000" w:rsidRPr="00000000">
        <w:rPr>
          <w:rFonts w:ascii="Cambria" w:cs="Cambria" w:eastAsia="Cambria" w:hAnsi="Cambria"/>
          <w:color w:val="0a0a0a"/>
          <w:sz w:val="24"/>
          <w:szCs w:val="24"/>
          <w:highlight w:val="white"/>
          <w:rtl w:val="0"/>
        </w:rPr>
        <w:t xml:space="preserve">A Member of Parliament  may be disqualified for holding an "Office of Profit" under the Government of India or any State. Under Article 103 of the Indian Constitution, who has the final authority to decide on the disqualification of a member, and whose opinion is binding in this regard?</w:t>
      </w:r>
    </w:p>
    <w:p w:rsidR="00000000" w:rsidDel="00000000" w:rsidP="00000000" w:rsidRDefault="00000000" w:rsidRPr="00000000" w14:paraId="00000297">
      <w:pPr>
        <w:pBdr>
          <w:top w:color="auto" w:space="0" w:sz="0" w:val="none"/>
          <w:bottom w:color="auto" w:space="0" w:sz="0" w:val="none"/>
          <w:right w:color="auto" w:space="0" w:sz="0" w:val="none"/>
          <w:between w:color="auto" w:space="0" w:sz="0" w:val="none"/>
        </w:pBdr>
        <w:shd w:fill="ffffff" w:val="clear"/>
        <w:spacing w:after="420" w:before="240" w:line="276" w:lineRule="auto"/>
        <w:ind w:left="0" w:firstLine="0"/>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A.  The Speaker of Lok Sabha; Opinion of the Prime Minister</w:t>
      </w:r>
    </w:p>
    <w:p w:rsidR="00000000" w:rsidDel="00000000" w:rsidP="00000000" w:rsidRDefault="00000000" w:rsidRPr="00000000" w14:paraId="00000298">
      <w:pPr>
        <w:pBdr>
          <w:top w:color="auto" w:space="0" w:sz="0" w:val="none"/>
          <w:bottom w:color="auto" w:space="0" w:sz="0" w:val="none"/>
          <w:right w:color="auto" w:space="0" w:sz="0" w:val="none"/>
          <w:between w:color="auto" w:space="0" w:sz="0" w:val="none"/>
        </w:pBdr>
        <w:shd w:fill="ffffff" w:val="clear"/>
        <w:spacing w:after="420" w:before="240" w:line="276" w:lineRule="auto"/>
        <w:ind w:left="0" w:firstLine="0"/>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B. The President of India; Opinion of the Supreme Court</w:t>
      </w:r>
    </w:p>
    <w:p w:rsidR="00000000" w:rsidDel="00000000" w:rsidP="00000000" w:rsidRDefault="00000000" w:rsidRPr="00000000" w14:paraId="00000299">
      <w:pPr>
        <w:pBdr>
          <w:top w:color="auto" w:space="0" w:sz="0" w:val="none"/>
          <w:bottom w:color="auto" w:space="0" w:sz="0" w:val="none"/>
          <w:right w:color="auto" w:space="0" w:sz="0" w:val="none"/>
          <w:between w:color="auto" w:space="0" w:sz="0" w:val="none"/>
        </w:pBdr>
        <w:shd w:fill="ffffff" w:val="clear"/>
        <w:spacing w:after="420" w:before="240" w:line="276" w:lineRule="auto"/>
        <w:ind w:left="0" w:firstLine="0"/>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C. The President of India; Opinion of the Election Commission</w:t>
      </w:r>
    </w:p>
    <w:p w:rsidR="00000000" w:rsidDel="00000000" w:rsidP="00000000" w:rsidRDefault="00000000" w:rsidRPr="00000000" w14:paraId="0000029A">
      <w:pPr>
        <w:pBdr>
          <w:top w:color="auto" w:space="0" w:sz="0" w:val="none"/>
          <w:bottom w:color="auto" w:space="0" w:sz="0" w:val="none"/>
          <w:right w:color="auto" w:space="0" w:sz="0" w:val="none"/>
          <w:between w:color="auto" w:space="0" w:sz="0" w:val="none"/>
        </w:pBdr>
        <w:shd w:fill="ffffff" w:val="clear"/>
        <w:spacing w:after="420" w:before="240" w:line="276" w:lineRule="auto"/>
        <w:ind w:left="0" w:firstLine="0"/>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D. The Supreme Court of India; Opinion of the Attorney General</w:t>
      </w:r>
    </w:p>
    <w:p w:rsidR="00000000" w:rsidDel="00000000" w:rsidP="00000000" w:rsidRDefault="00000000" w:rsidRPr="00000000" w14:paraId="0000029B">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Answer: C</w:t>
      </w:r>
    </w:p>
    <w:p w:rsidR="00000000" w:rsidDel="00000000" w:rsidP="00000000" w:rsidRDefault="00000000" w:rsidRPr="00000000" w14:paraId="0000029C">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Explanation: According to Article 103 of the Indian Constitution, if any question arises as to whether a member of either House of Parliament has become subject to any disqualifications, the question shall be referred for the decision of the President, and his decision shall be final. However, before making any such decision, the President must obtain the opinion of the Election Commission and act according to such opinion.</w:t>
      </w:r>
    </w:p>
    <w:p w:rsidR="00000000" w:rsidDel="00000000" w:rsidP="00000000" w:rsidRDefault="00000000" w:rsidRPr="00000000" w14:paraId="0000029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73. Consider the following statements regarding the significance of the Supreme Court's judgment in the Rustom Cavasjee Cooper vs. Union of India (1970) case (the Bank Nationalisation case):</w:t>
      </w:r>
    </w:p>
    <w:p w:rsidR="00000000" w:rsidDel="00000000" w:rsidP="00000000" w:rsidRDefault="00000000" w:rsidRPr="00000000" w14:paraId="0000029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The Court shifted from examining the "object" of a law to evaluating the "direct and inevitable consequence/effect" of the law on fundamental rights. Thus, if any law, even at a remote stage, violated the fundamental rights of the citizens, then it is ultra vires.</w:t>
      </w:r>
    </w:p>
    <w:p w:rsidR="00000000" w:rsidDel="00000000" w:rsidP="00000000" w:rsidRDefault="00000000" w:rsidRPr="00000000" w14:paraId="0000029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 This judgment introduced the principle of "due process of law" as a replacement for "procedure established by law" under Article 21 of the Constitution.</w:t>
      </w:r>
    </w:p>
    <w:p w:rsidR="00000000" w:rsidDel="00000000" w:rsidP="00000000" w:rsidRDefault="00000000" w:rsidRPr="00000000" w14:paraId="000002A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statement(s) given above is/are correct?</w:t>
      </w:r>
    </w:p>
    <w:p w:rsidR="00000000" w:rsidDel="00000000" w:rsidP="00000000" w:rsidRDefault="00000000" w:rsidRPr="00000000" w14:paraId="000002A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Only I </w:t>
      </w:r>
    </w:p>
    <w:p w:rsidR="00000000" w:rsidDel="00000000" w:rsidP="00000000" w:rsidRDefault="00000000" w:rsidRPr="00000000" w14:paraId="000002A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Only II </w:t>
      </w:r>
    </w:p>
    <w:p w:rsidR="00000000" w:rsidDel="00000000" w:rsidP="00000000" w:rsidRDefault="00000000" w:rsidRPr="00000000" w14:paraId="000002A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Both statements are correct</w:t>
      </w:r>
    </w:p>
    <w:p w:rsidR="00000000" w:rsidDel="00000000" w:rsidP="00000000" w:rsidRDefault="00000000" w:rsidRPr="00000000" w14:paraId="000002A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Both statements are incorrect</w:t>
      </w:r>
    </w:p>
    <w:p w:rsidR="00000000" w:rsidDel="00000000" w:rsidP="00000000" w:rsidRDefault="00000000" w:rsidRPr="00000000" w14:paraId="000002A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A</w:t>
      </w:r>
    </w:p>
    <w:p w:rsidR="00000000" w:rsidDel="00000000" w:rsidP="00000000" w:rsidRDefault="00000000" w:rsidRPr="00000000" w14:paraId="000002A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statement is I, while statement II is factually incorrect. In Rustom Cavasjee Cooper vs. Union of India (1970), the Supreme Court fundamentally shifted the methodology for judicial review by introducing the "direct and inevitable consequence/effect" test (I), moving beyond merely examining the stated objective or subject matter of a law to assess its actual impact on fundamental rights. This groundbreaking judgment linked fundamental rights (Articles 14, 19, and 31 at the time) into an interconnected "golden triangle," but the judgment that effectively read the principle of "due process of law" into Article 21's "procedure established by law" was the later Maneka Gandhi case in 1978, not R.C. Cooper in 1970 (II).</w:t>
      </w:r>
    </w:p>
    <w:p w:rsidR="00000000" w:rsidDel="00000000" w:rsidP="00000000" w:rsidRDefault="00000000" w:rsidRPr="00000000" w14:paraId="000002A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74. Consider the following statements regarding the key features and definitions under the Companies Act, 2013:</w:t>
      </w:r>
    </w:p>
    <w:p w:rsidR="00000000" w:rsidDel="00000000" w:rsidP="00000000" w:rsidRDefault="00000000" w:rsidRPr="00000000" w14:paraId="000002A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The Act permits the formation of a 'One Person Company' (OPC).</w:t>
      </w:r>
    </w:p>
    <w:p w:rsidR="00000000" w:rsidDel="00000000" w:rsidP="00000000" w:rsidRDefault="00000000" w:rsidRPr="00000000" w14:paraId="000002A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 A private company must, by its articles, restrict the right to transfer its shares and prohibit any invitation to the public to subscribe for securities.</w:t>
      </w:r>
    </w:p>
    <w:p w:rsidR="00000000" w:rsidDel="00000000" w:rsidP="00000000" w:rsidRDefault="00000000" w:rsidRPr="00000000" w14:paraId="000002A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III. A 'small company' is defined based only on paid-up share capital, without considering the turnover threshold.</w:t>
      </w:r>
    </w:p>
    <w:p w:rsidR="00000000" w:rsidDel="00000000" w:rsidP="00000000" w:rsidRDefault="00000000" w:rsidRPr="00000000" w14:paraId="000002A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statement(s) given above is/are correct?</w:t>
      </w:r>
    </w:p>
    <w:p w:rsidR="00000000" w:rsidDel="00000000" w:rsidP="00000000" w:rsidRDefault="00000000" w:rsidRPr="00000000" w14:paraId="000002A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Only I</w:t>
      </w:r>
    </w:p>
    <w:p w:rsidR="00000000" w:rsidDel="00000000" w:rsidP="00000000" w:rsidRDefault="00000000" w:rsidRPr="00000000" w14:paraId="000002A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Only II and III</w:t>
      </w:r>
    </w:p>
    <w:p w:rsidR="00000000" w:rsidDel="00000000" w:rsidP="00000000" w:rsidRDefault="00000000" w:rsidRPr="00000000" w14:paraId="000002A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Only I and II</w:t>
      </w:r>
    </w:p>
    <w:p w:rsidR="00000000" w:rsidDel="00000000" w:rsidP="00000000" w:rsidRDefault="00000000" w:rsidRPr="00000000" w14:paraId="000002A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and III</w:t>
      </w:r>
    </w:p>
    <w:p w:rsidR="00000000" w:rsidDel="00000000" w:rsidP="00000000" w:rsidRDefault="00000000" w:rsidRPr="00000000" w14:paraId="000002B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C</w:t>
      </w:r>
    </w:p>
    <w:p w:rsidR="00000000" w:rsidDel="00000000" w:rsidP="00000000" w:rsidRDefault="00000000" w:rsidRPr="00000000" w14:paraId="000002B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Statements I and II are correct. The Companies Act, 2013 introduced the legal framework for a 'One Person Company' (OPC) under Section 2(62) and Section 3(1). The Act explicitly defines a private company under Section 2(68)by its mandatory articles that restrict the right to transfer shares and prohibit any invitation to the public to subscribe for its securities. Statement III is incorrect because the definition of a 'small company' relies on both paid-up share capital and turnover thresholds as specified in Section 2(85), not just the former. This makes the combination of Statements I and II the only fully accurate option.</w:t>
      </w:r>
    </w:p>
    <w:p w:rsidR="00000000" w:rsidDel="00000000" w:rsidP="00000000" w:rsidRDefault="00000000" w:rsidRPr="00000000" w14:paraId="000002B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75. Under the Companies Act, 2013, how many days' notice is generally required for calling an Annual General Meeting (AGM) of the company?</w:t>
      </w:r>
    </w:p>
    <w:p w:rsidR="00000000" w:rsidDel="00000000" w:rsidP="00000000" w:rsidRDefault="00000000" w:rsidRPr="00000000" w14:paraId="000002B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7 days clear notice</w:t>
      </w:r>
    </w:p>
    <w:p w:rsidR="00000000" w:rsidDel="00000000" w:rsidP="00000000" w:rsidRDefault="00000000" w:rsidRPr="00000000" w14:paraId="000002B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14 days clear notice</w:t>
      </w:r>
    </w:p>
    <w:p w:rsidR="00000000" w:rsidDel="00000000" w:rsidP="00000000" w:rsidRDefault="00000000" w:rsidRPr="00000000" w14:paraId="000002B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21 days clear notice</w:t>
      </w:r>
    </w:p>
    <w:p w:rsidR="00000000" w:rsidDel="00000000" w:rsidP="00000000" w:rsidRDefault="00000000" w:rsidRPr="00000000" w14:paraId="000002B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30 days clear notice</w:t>
      </w:r>
    </w:p>
    <w:p w:rsidR="00000000" w:rsidDel="00000000" w:rsidP="00000000" w:rsidRDefault="00000000" w:rsidRPr="00000000" w14:paraId="000002B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C</w:t>
      </w:r>
    </w:p>
    <w:p w:rsidR="00000000" w:rsidDel="00000000" w:rsidP="00000000" w:rsidRDefault="00000000" w:rsidRPr="00000000" w14:paraId="000002B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Under Section 101 of the Companies Act, 2013, a general meeting of a company, including the Annual General Meeting (AGM), must be called by giving at least 21 clear days' notice in writing or through electronic mode. </w:t>
      </w:r>
    </w:p>
    <w:p w:rsidR="00000000" w:rsidDel="00000000" w:rsidP="00000000" w:rsidRDefault="00000000" w:rsidRPr="00000000" w14:paraId="000002B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76. Consider the following statements regarding the Memorandum of Association (MoA) and the Articles of Association (AoA) under the Companies Act, 2013:</w:t>
      </w:r>
    </w:p>
    <w:p w:rsidR="00000000" w:rsidDel="00000000" w:rsidP="00000000" w:rsidRDefault="00000000" w:rsidRPr="00000000" w14:paraId="000002B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The MoA is considered the 'charter' or 'constitution' of the company and defines its relationship with the outside world, whereas the AoA contains the internal rules and regulations for management. </w:t>
      </w:r>
    </w:p>
    <w:p w:rsidR="00000000" w:rsidDel="00000000" w:rsidP="00000000" w:rsidRDefault="00000000" w:rsidRPr="00000000" w14:paraId="000002B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 Acts performed beyond the scope of the MoA are void (ultra vires the memorandum) and cannot be ratified, but acts beyond the AoA can be ratified by the shareholders through a special resolution if they do not violate the MoA or the Companies Act, 2013.</w:t>
      </w:r>
    </w:p>
    <w:p w:rsidR="00000000" w:rsidDel="00000000" w:rsidP="00000000" w:rsidRDefault="00000000" w:rsidRPr="00000000" w14:paraId="000002B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III. The Companies Act, 2013 defines MoA under Section 2(6) and AoA under Section 2(5).</w:t>
      </w:r>
    </w:p>
    <w:p w:rsidR="00000000" w:rsidDel="00000000" w:rsidP="00000000" w:rsidRDefault="00000000" w:rsidRPr="00000000" w14:paraId="000002B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statements given above is/are correct?</w:t>
      </w:r>
    </w:p>
    <w:p w:rsidR="00000000" w:rsidDel="00000000" w:rsidP="00000000" w:rsidRDefault="00000000" w:rsidRPr="00000000" w14:paraId="000002B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I and II only</w:t>
      </w:r>
    </w:p>
    <w:p w:rsidR="00000000" w:rsidDel="00000000" w:rsidP="00000000" w:rsidRDefault="00000000" w:rsidRPr="00000000" w14:paraId="000002B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II and III only</w:t>
      </w:r>
    </w:p>
    <w:p w:rsidR="00000000" w:rsidDel="00000000" w:rsidP="00000000" w:rsidRDefault="00000000" w:rsidRPr="00000000" w14:paraId="000002C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I and III only</w:t>
      </w:r>
    </w:p>
    <w:p w:rsidR="00000000" w:rsidDel="00000000" w:rsidP="00000000" w:rsidRDefault="00000000" w:rsidRPr="00000000" w14:paraId="000002C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and III</w:t>
      </w:r>
    </w:p>
    <w:p w:rsidR="00000000" w:rsidDel="00000000" w:rsidP="00000000" w:rsidRDefault="00000000" w:rsidRPr="00000000" w14:paraId="000002C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A</w:t>
      </w:r>
    </w:p>
    <w:p w:rsidR="00000000" w:rsidDel="00000000" w:rsidP="00000000" w:rsidRDefault="00000000" w:rsidRPr="00000000" w14:paraId="000002C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Statement I correctly describes the fundamental difference in purpose between the Memorandum of Association (MoA) and the Articles of Association (AoA), which is a core concept in company law. Statement II accurately reflects the legal principles of ultra vires </w:t>
      </w:r>
      <w:r w:rsidDel="00000000" w:rsidR="00000000" w:rsidRPr="00000000">
        <w:rPr>
          <w:rFonts w:ascii="Cambria" w:cs="Cambria" w:eastAsia="Cambria" w:hAnsi="Cambria"/>
          <w:color w:val="222222"/>
          <w:sz w:val="24"/>
          <w:szCs w:val="24"/>
          <w:highlight w:val="white"/>
          <w:rtl w:val="0"/>
        </w:rPr>
        <w:t xml:space="preserve">actions (acts beyond t</w:t>
      </w:r>
      <w:r w:rsidDel="00000000" w:rsidR="00000000" w:rsidRPr="00000000">
        <w:rPr>
          <w:rFonts w:ascii="Cambria" w:cs="Cambria" w:eastAsia="Cambria" w:hAnsi="Cambria"/>
          <w:color w:val="222222"/>
          <w:sz w:val="24"/>
          <w:szCs w:val="24"/>
          <w:highlight w:val="white"/>
          <w:rtl w:val="0"/>
        </w:rPr>
        <w:t xml:space="preserve">he MoA are void and non-ratifiable), a doctrine established in case laws and implicitly supported by the Act, while acts merely beyond the AoA can be ratified by shareholders via a special resolution. Statement III is incorrect because under the Companies Act, 2013, the MoA is defined under Section 2(56), not Section 2(6). The AoA is defined under Section 2(5), which is correct, but the incorrect section reference for the MoA makes the entire statement false. </w:t>
      </w:r>
    </w:p>
    <w:p w:rsidR="00000000" w:rsidDel="00000000" w:rsidP="00000000" w:rsidRDefault="00000000" w:rsidRPr="00000000" w14:paraId="000002C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77. Consider the following statements regarding the powers of the Registrar of Companies (RoC):</w:t>
      </w:r>
    </w:p>
    <w:p w:rsidR="00000000" w:rsidDel="00000000" w:rsidP="00000000" w:rsidRDefault="00000000" w:rsidRPr="00000000" w14:paraId="000002C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The RoC has the power to inspect the books of accounts and records of any company.</w:t>
      </w:r>
    </w:p>
    <w:p w:rsidR="00000000" w:rsidDel="00000000" w:rsidP="00000000" w:rsidRDefault="00000000" w:rsidRPr="00000000" w14:paraId="000002C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 The RoC can issue notices to strike off defunct companies from the register.</w:t>
      </w:r>
    </w:p>
    <w:p w:rsidR="00000000" w:rsidDel="00000000" w:rsidP="00000000" w:rsidRDefault="00000000" w:rsidRPr="00000000" w14:paraId="000002C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III. The RoC has the authority to directly order the imprisonment of a director found guilty of misrepresentation.</w:t>
      </w:r>
    </w:p>
    <w:p w:rsidR="00000000" w:rsidDel="00000000" w:rsidP="00000000" w:rsidRDefault="00000000" w:rsidRPr="00000000" w14:paraId="000002C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statement(s) given above is/are correct?</w:t>
      </w:r>
    </w:p>
    <w:p w:rsidR="00000000" w:rsidDel="00000000" w:rsidP="00000000" w:rsidRDefault="00000000" w:rsidRPr="00000000" w14:paraId="000002C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Only I and II</w:t>
      </w:r>
    </w:p>
    <w:p w:rsidR="00000000" w:rsidDel="00000000" w:rsidP="00000000" w:rsidRDefault="00000000" w:rsidRPr="00000000" w14:paraId="000002C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Only II and III</w:t>
      </w:r>
    </w:p>
    <w:p w:rsidR="00000000" w:rsidDel="00000000" w:rsidP="00000000" w:rsidRDefault="00000000" w:rsidRPr="00000000" w14:paraId="000002C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Only I and III</w:t>
      </w:r>
    </w:p>
    <w:p w:rsidR="00000000" w:rsidDel="00000000" w:rsidP="00000000" w:rsidRDefault="00000000" w:rsidRPr="00000000" w14:paraId="000002C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and III</w:t>
      </w:r>
    </w:p>
    <w:p w:rsidR="00000000" w:rsidDel="00000000" w:rsidP="00000000" w:rsidRDefault="00000000" w:rsidRPr="00000000" w14:paraId="000002C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A </w:t>
      </w:r>
    </w:p>
    <w:p w:rsidR="00000000" w:rsidDel="00000000" w:rsidP="00000000" w:rsidRDefault="00000000" w:rsidRPr="00000000" w14:paraId="000002C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Statements I and II are correct because the Registrar of Companies (RoC) is explicitly granted powers under Sections 206 and 248 of the Companies Act, 2013, to inspect the books of accounts and records and to initiate proceedings for striking off the names of defunct companies, respectively. Statement III is incorrect because the RoC is an administrative body, not a judicial one, and thus lacks the authority to directly order the imprisonment of a director; the power to impose such a sentence rests solely with the judiciary (courts) after proper legal procedures are followed, making the combination of Statements I and II the only fully accurate option.</w:t>
      </w:r>
    </w:p>
    <w:p w:rsidR="00000000" w:rsidDel="00000000" w:rsidP="00000000" w:rsidRDefault="00000000" w:rsidRPr="00000000" w14:paraId="000002C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78. Which of the following conditions must be fulfilled by a company seeking to buy back its own shares under Section 68 of the Companies Act, 2013?</w:t>
      </w:r>
    </w:p>
    <w:p w:rsidR="00000000" w:rsidDel="00000000" w:rsidP="00000000" w:rsidRDefault="00000000" w:rsidRPr="00000000" w14:paraId="000002D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The buy-back must be authorized by the Articles of Association.</w:t>
      </w:r>
    </w:p>
    <w:p w:rsidR="00000000" w:rsidDel="00000000" w:rsidP="00000000" w:rsidRDefault="00000000" w:rsidRPr="00000000" w14:paraId="000002D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 A special resolution must be passed in the general meeting authorizing such buy back.</w:t>
      </w:r>
    </w:p>
    <w:p w:rsidR="00000000" w:rsidDel="00000000" w:rsidP="00000000" w:rsidRDefault="00000000" w:rsidRPr="00000000" w14:paraId="000002D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III. The post-buy-back debt-to-equity ratio must not be more than 2:1.</w:t>
      </w:r>
    </w:p>
    <w:p w:rsidR="00000000" w:rsidDel="00000000" w:rsidP="00000000" w:rsidRDefault="00000000" w:rsidRPr="00000000" w14:paraId="000002D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statement(s) given above is/are correct?</w:t>
      </w:r>
    </w:p>
    <w:p w:rsidR="00000000" w:rsidDel="00000000" w:rsidP="00000000" w:rsidRDefault="00000000" w:rsidRPr="00000000" w14:paraId="000002D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Only I and II</w:t>
      </w:r>
    </w:p>
    <w:p w:rsidR="00000000" w:rsidDel="00000000" w:rsidP="00000000" w:rsidRDefault="00000000" w:rsidRPr="00000000" w14:paraId="000002D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Only II and III</w:t>
      </w:r>
    </w:p>
    <w:p w:rsidR="00000000" w:rsidDel="00000000" w:rsidP="00000000" w:rsidRDefault="00000000" w:rsidRPr="00000000" w14:paraId="000002D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Only I and III</w:t>
      </w:r>
    </w:p>
    <w:p w:rsidR="00000000" w:rsidDel="00000000" w:rsidP="00000000" w:rsidRDefault="00000000" w:rsidRPr="00000000" w14:paraId="000002D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and III</w:t>
      </w:r>
    </w:p>
    <w:p w:rsidR="00000000" w:rsidDel="00000000" w:rsidP="00000000" w:rsidRDefault="00000000" w:rsidRPr="00000000" w14:paraId="000002D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D</w:t>
      </w:r>
    </w:p>
    <w:p w:rsidR="00000000" w:rsidDel="00000000" w:rsidP="00000000" w:rsidRDefault="00000000" w:rsidRPr="00000000" w14:paraId="000002D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All three conditions listed in the statements (I, II, and III) are correct and required for a share buy-back under the Companies Act, 2013, as detailed in Section 68. Statement I is correct because Section 68(2)(a) mandates that the buy-back must be authorized by the company's Articles of Association. Statement II is correct because Section 68(2)(b) requires a special resolution (or Board resolution, depending on the percentage) for the buy-back. Statement III is correct because Section 68(2)(d) mandates a post-buy-back debt-to-equity ratio not exceeding 2:1.</w:t>
      </w:r>
    </w:p>
    <w:p w:rsidR="00000000" w:rsidDel="00000000" w:rsidP="00000000" w:rsidRDefault="00000000" w:rsidRPr="00000000" w14:paraId="000002D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79. Under Section 139 of the Companies Act, 2013, the Central Government has the power to mandate the rotation of auditors for certain classes of companies. The Act limits the tenure for an individual auditor to:</w:t>
      </w:r>
    </w:p>
    <w:p w:rsidR="00000000" w:rsidDel="00000000" w:rsidP="00000000" w:rsidRDefault="00000000" w:rsidRPr="00000000" w14:paraId="000002D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A maximum of 5 consecutive years.</w:t>
      </w:r>
    </w:p>
    <w:p w:rsidR="00000000" w:rsidDel="00000000" w:rsidP="00000000" w:rsidRDefault="00000000" w:rsidRPr="00000000" w14:paraId="000002D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A maximum of 10 consecutive years.</w:t>
      </w:r>
    </w:p>
    <w:p w:rsidR="00000000" w:rsidDel="00000000" w:rsidP="00000000" w:rsidRDefault="00000000" w:rsidRPr="00000000" w14:paraId="000002D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Indefinite tenure until retirement.</w:t>
      </w:r>
    </w:p>
    <w:p w:rsidR="00000000" w:rsidDel="00000000" w:rsidP="00000000" w:rsidRDefault="00000000" w:rsidRPr="00000000" w14:paraId="000002D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A maximum of 3 consecutive years.</w:t>
      </w:r>
    </w:p>
    <w:p w:rsidR="00000000" w:rsidDel="00000000" w:rsidP="00000000" w:rsidRDefault="00000000" w:rsidRPr="00000000" w14:paraId="000002D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A</w:t>
      </w:r>
    </w:p>
    <w:p w:rsidR="00000000" w:rsidDel="00000000" w:rsidP="00000000" w:rsidRDefault="00000000" w:rsidRPr="00000000" w14:paraId="000002E0">
      <w:pPr>
        <w:shd w:fill="ffffff" w:val="clear"/>
        <w:spacing w:after="200" w:before="200" w:line="276" w:lineRule="auto"/>
        <w:jc w:val="both"/>
        <w:rPr>
          <w:rFonts w:ascii="Cambria" w:cs="Cambria" w:eastAsia="Cambria" w:hAnsi="Cambria"/>
          <w:color w:val="ff0000"/>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Under Section 139(2) of the Companies Act, 2013, the Central Government mandates the compulsory rotation of auditors for specific classes of companies to enhance independence and transparency. The Act limits the tenure for an individual auditor to a maximum of one term of 5 consecutive years </w:t>
      </w:r>
      <w:r w:rsidDel="00000000" w:rsidR="00000000" w:rsidRPr="00000000">
        <w:rPr>
          <w:rFonts w:ascii="Cambria" w:cs="Cambria" w:eastAsia="Cambria" w:hAnsi="Cambria"/>
          <w:color w:val="ff0000"/>
          <w:sz w:val="24"/>
          <w:szCs w:val="24"/>
          <w:highlight w:val="white"/>
          <w:rtl w:val="0"/>
        </w:rPr>
        <w:t xml:space="preserve">while an audit firm can serve for a maximum of two terms of 5 consecutive years (totaling 10 years). </w:t>
      </w:r>
    </w:p>
    <w:p w:rsidR="00000000" w:rsidDel="00000000" w:rsidP="00000000" w:rsidRDefault="00000000" w:rsidRPr="00000000" w14:paraId="000002E1">
      <w:pPr>
        <w:shd w:fill="ffffff" w:val="clear"/>
        <w:spacing w:after="200" w:before="20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222222"/>
          <w:sz w:val="24"/>
          <w:szCs w:val="24"/>
          <w:highlight w:val="white"/>
          <w:rtl w:val="0"/>
        </w:rPr>
        <w:t xml:space="preserve">80. </w:t>
      </w:r>
      <w:r w:rsidDel="00000000" w:rsidR="00000000" w:rsidRPr="00000000">
        <w:rPr>
          <w:rFonts w:ascii="Cambria" w:cs="Cambria" w:eastAsia="Cambria" w:hAnsi="Cambria"/>
          <w:color w:val="0a0a0a"/>
          <w:sz w:val="24"/>
          <w:szCs w:val="24"/>
          <w:highlight w:val="white"/>
          <w:rtl w:val="0"/>
        </w:rPr>
        <w:t xml:space="preserve">Under Section 212(2) of the Companies Act, 2013, once the Central Government assigns the investigation of a company’s affairs to the Serious Fraud Investigation Office (SFIO), which of the following statements is correct?</w:t>
      </w:r>
    </w:p>
    <w:p w:rsidR="00000000" w:rsidDel="00000000" w:rsidP="00000000" w:rsidRDefault="00000000" w:rsidRPr="00000000" w14:paraId="000002E2">
      <w:pPr>
        <w:pBdr>
          <w:top w:color="auto" w:space="0" w:sz="0" w:val="none"/>
          <w:bottom w:color="auto" w:space="0" w:sz="0" w:val="none"/>
          <w:right w:color="auto" w:space="0" w:sz="0" w:val="none"/>
          <w:between w:color="auto" w:space="0" w:sz="0" w:val="none"/>
        </w:pBdr>
        <w:shd w:fill="ffffff" w:val="clear"/>
        <w:spacing w:after="42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A. Other agencies like the Central Bureau of Investigation (CBI) can continue parallel investigations if they have already started the investigation.</w:t>
      </w:r>
    </w:p>
    <w:p w:rsidR="00000000" w:rsidDel="00000000" w:rsidP="00000000" w:rsidRDefault="00000000" w:rsidRPr="00000000" w14:paraId="000002E3">
      <w:pPr>
        <w:pBdr>
          <w:top w:color="auto" w:space="0" w:sz="0" w:val="none"/>
          <w:bottom w:color="auto" w:space="0" w:sz="0" w:val="none"/>
          <w:right w:color="auto" w:space="0" w:sz="0" w:val="none"/>
          <w:between w:color="auto" w:space="0" w:sz="0" w:val="none"/>
        </w:pBdr>
        <w:shd w:fill="ffffff" w:val="clear"/>
        <w:spacing w:after="42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B. No other investigating agency of the Central or State Government can proceed with an investigation into the same case.</w:t>
      </w:r>
    </w:p>
    <w:p w:rsidR="00000000" w:rsidDel="00000000" w:rsidP="00000000" w:rsidRDefault="00000000" w:rsidRPr="00000000" w14:paraId="000002E4">
      <w:pPr>
        <w:pBdr>
          <w:top w:color="auto" w:space="0" w:sz="0" w:val="none"/>
          <w:bottom w:color="auto" w:space="0" w:sz="0" w:val="none"/>
          <w:right w:color="auto" w:space="0" w:sz="0" w:val="none"/>
          <w:between w:color="auto" w:space="0" w:sz="0" w:val="none"/>
        </w:pBdr>
        <w:shd w:fill="ffffff" w:val="clear"/>
        <w:spacing w:after="42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C. The SFIO must obtain a "No Objection Certificate" (NOC) from the local police before seizing the document.</w:t>
      </w:r>
    </w:p>
    <w:p w:rsidR="00000000" w:rsidDel="00000000" w:rsidP="00000000" w:rsidRDefault="00000000" w:rsidRPr="00000000" w14:paraId="000002E5">
      <w:pPr>
        <w:pBdr>
          <w:top w:color="auto" w:space="0" w:sz="0" w:val="none"/>
          <w:bottom w:color="auto" w:space="0" w:sz="0" w:val="none"/>
          <w:right w:color="auto" w:space="0" w:sz="0" w:val="none"/>
          <w:between w:color="auto" w:space="0" w:sz="0" w:val="none"/>
        </w:pBdr>
        <w:shd w:fill="ffffff" w:val="clear"/>
        <w:spacing w:after="42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D. The SFIO investigation is only advisory and must be confirmed by the CBI.</w:t>
      </w:r>
    </w:p>
    <w:p w:rsidR="00000000" w:rsidDel="00000000" w:rsidP="00000000" w:rsidRDefault="00000000" w:rsidRPr="00000000" w14:paraId="000002E6">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Answer: B</w:t>
      </w:r>
    </w:p>
    <w:p w:rsidR="00000000" w:rsidDel="00000000" w:rsidP="00000000" w:rsidRDefault="00000000" w:rsidRPr="00000000" w14:paraId="000002E7">
      <w:pPr>
        <w:shd w:fill="ffffff" w:val="clear"/>
        <w:spacing w:after="240" w:before="24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0a0a0a"/>
          <w:sz w:val="24"/>
          <w:szCs w:val="24"/>
          <w:highlight w:val="white"/>
          <w:rtl w:val="0"/>
        </w:rPr>
        <w:t xml:space="preserve">Explanation: Section 212(2) of the Companies Act, 2013 provides for the "exclusivity" of an SFIO probe. Once assigned, any existing investigation by another agency of the Central or the State Government into the same matter must stop, and all relevant documents must be transferred to the SFIO.</w:t>
      </w:r>
      <w:r w:rsidDel="00000000" w:rsidR="00000000" w:rsidRPr="00000000">
        <w:rPr>
          <w:rtl w:val="0"/>
        </w:rPr>
      </w:r>
    </w:p>
    <w:p w:rsidR="00000000" w:rsidDel="00000000" w:rsidP="00000000" w:rsidRDefault="00000000" w:rsidRPr="00000000" w14:paraId="000002E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81. A company wants to alter its Memorandum of Association to shift its registered office from the State of Maharashtra to the State of Gujarat. Which authority's approval is mandatory for such a shift under the Companies Act, 2013?</w:t>
      </w:r>
    </w:p>
    <w:p w:rsidR="00000000" w:rsidDel="00000000" w:rsidP="00000000" w:rsidRDefault="00000000" w:rsidRPr="00000000" w14:paraId="000002E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The Central Government (MCA)</w:t>
      </w:r>
    </w:p>
    <w:p w:rsidR="00000000" w:rsidDel="00000000" w:rsidP="00000000" w:rsidRDefault="00000000" w:rsidRPr="00000000" w14:paraId="000002E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The Registrar of Companies (RoC) in Gujarat</w:t>
      </w:r>
    </w:p>
    <w:p w:rsidR="00000000" w:rsidDel="00000000" w:rsidP="00000000" w:rsidRDefault="00000000" w:rsidRPr="00000000" w14:paraId="000002E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The National Company Law Tribunal (NCLT)</w:t>
      </w:r>
    </w:p>
    <w:p w:rsidR="00000000" w:rsidDel="00000000" w:rsidP="00000000" w:rsidRDefault="00000000" w:rsidRPr="00000000" w14:paraId="000002E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The respective High Courts of both states</w:t>
      </w:r>
    </w:p>
    <w:p w:rsidR="00000000" w:rsidDel="00000000" w:rsidP="00000000" w:rsidRDefault="00000000" w:rsidRPr="00000000" w14:paraId="000002E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A</w:t>
      </w:r>
    </w:p>
    <w:p w:rsidR="00000000" w:rsidDel="00000000" w:rsidP="00000000" w:rsidRDefault="00000000" w:rsidRPr="00000000" w14:paraId="000002E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To shift a company's registered office from one state to another (e.g., from Maharashtra to Gujarat), mandatory approval is required from the Central Government. Section 13(4) of the Companies Act, 2013, mandates that an alteration to the Memorandum of Association to change the company's registered office from one state to another requires the approval of the Central Government.</w:t>
      </w:r>
    </w:p>
    <w:p w:rsidR="00000000" w:rsidDel="00000000" w:rsidP="00000000" w:rsidRDefault="00000000" w:rsidRPr="00000000" w14:paraId="000002E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82. The landmark case of Lee v. Lee's Air Farming Ltd. (1961) further solidified the principle established in Salomon v. Salomon. What was the core ruling in this case?</w:t>
      </w:r>
    </w:p>
    <w:p w:rsidR="00000000" w:rsidDel="00000000" w:rsidP="00000000" w:rsidRDefault="00000000" w:rsidRPr="00000000" w14:paraId="000002F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A person cannot be a director and an employee (pilot) of the same company simultaneously.</w:t>
      </w:r>
    </w:p>
    <w:p w:rsidR="00000000" w:rsidDel="00000000" w:rsidP="00000000" w:rsidRDefault="00000000" w:rsidRPr="00000000" w14:paraId="000002F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A company is a separate legal person, and a sole beneficial owner/director can still be an employee of the company and claim worker's compensation.</w:t>
      </w:r>
    </w:p>
    <w:p w:rsidR="00000000" w:rsidDel="00000000" w:rsidP="00000000" w:rsidRDefault="00000000" w:rsidRPr="00000000" w14:paraId="000002F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The company structure was a sham, and the corporate veil must be lifted.</w:t>
      </w:r>
    </w:p>
    <w:p w:rsidR="00000000" w:rsidDel="00000000" w:rsidP="00000000" w:rsidRDefault="00000000" w:rsidRPr="00000000" w14:paraId="000002F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The company was ultra vires its Memorandum of Association.</w:t>
      </w:r>
    </w:p>
    <w:p w:rsidR="00000000" w:rsidDel="00000000" w:rsidP="00000000" w:rsidRDefault="00000000" w:rsidRPr="00000000" w14:paraId="000002F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B</w:t>
      </w:r>
    </w:p>
    <w:p w:rsidR="00000000" w:rsidDel="00000000" w:rsidP="00000000" w:rsidRDefault="00000000" w:rsidRPr="00000000" w14:paraId="000002F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landmark case of Lee v. Lee's Air Farming Ltd. (1961) applied and reinforced the principle of separate legal personality established in Salomon v. Salomon &amp; Co Ltd.. The Privy Council ruled that despite Mr. Lee being the founder, sole director, and majority shareholder of the company, he was also an employee (chief pilot) under a valid contract of service with the company. Since the company was a distinct legal entity from its owner, a master-and-servant relationship could legally exist between them. Consequently, his widow was entitled to claim compensation under the relevant worker's compensation legislation when he died in an aircraft accident during the course of his employment. </w:t>
      </w:r>
    </w:p>
    <w:p w:rsidR="00000000" w:rsidDel="00000000" w:rsidP="00000000" w:rsidRDefault="00000000" w:rsidRPr="00000000" w14:paraId="000002F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83. Consider the statements regarding 'Independent Directors' under the Companies Act, 2013:</w:t>
      </w:r>
    </w:p>
    <w:p w:rsidR="00000000" w:rsidDel="00000000" w:rsidP="00000000" w:rsidRDefault="00000000" w:rsidRPr="00000000" w14:paraId="000002F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Independent directors must be appointed in every listed public company.</w:t>
      </w:r>
    </w:p>
    <w:p w:rsidR="00000000" w:rsidDel="00000000" w:rsidP="00000000" w:rsidRDefault="00000000" w:rsidRPr="00000000" w14:paraId="000002F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 An independent director can hold office for a maximum of five consecutive years and is eligible for re-appointment after a cooling-off period of three years.</w:t>
      </w:r>
    </w:p>
    <w:p w:rsidR="00000000" w:rsidDel="00000000" w:rsidP="00000000" w:rsidRDefault="00000000" w:rsidRPr="00000000" w14:paraId="000002F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III. They are entitled to stock options as part of their remuneration.</w:t>
      </w:r>
    </w:p>
    <w:p w:rsidR="00000000" w:rsidDel="00000000" w:rsidP="00000000" w:rsidRDefault="00000000" w:rsidRPr="00000000" w14:paraId="000002F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statement(s) given above is/are correct?</w:t>
      </w:r>
    </w:p>
    <w:p w:rsidR="00000000" w:rsidDel="00000000" w:rsidP="00000000" w:rsidRDefault="00000000" w:rsidRPr="00000000" w14:paraId="000002F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Only I</w:t>
      </w:r>
    </w:p>
    <w:p w:rsidR="00000000" w:rsidDel="00000000" w:rsidP="00000000" w:rsidRDefault="00000000" w:rsidRPr="00000000" w14:paraId="000002F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Only II and III</w:t>
      </w:r>
    </w:p>
    <w:p w:rsidR="00000000" w:rsidDel="00000000" w:rsidP="00000000" w:rsidRDefault="00000000" w:rsidRPr="00000000" w14:paraId="000002F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Only I and II</w:t>
      </w:r>
    </w:p>
    <w:p w:rsidR="00000000" w:rsidDel="00000000" w:rsidP="00000000" w:rsidRDefault="00000000" w:rsidRPr="00000000" w14:paraId="000002F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and III</w:t>
      </w:r>
    </w:p>
    <w:p w:rsidR="00000000" w:rsidDel="00000000" w:rsidP="00000000" w:rsidRDefault="00000000" w:rsidRPr="00000000" w14:paraId="000002F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C</w:t>
      </w:r>
    </w:p>
    <w:p w:rsidR="00000000" w:rsidDel="00000000" w:rsidP="00000000" w:rsidRDefault="00000000" w:rsidRPr="00000000" w14:paraId="0000030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Statements I and II are correct, making Option C the right choice, as per the stipulations in the Companies Act, 2013: Section 149(4) of the Companies Act, 2013 mandates that every listed public company must appoint at least one-third independent directors, and Sections 149(10) and 149(11) of the Companies Act, 2013 limit their tenure to a maximum of five consecutive terms, and such independent director shall be eligible for reappointment after the expiration of a three-year cooling-off period. Statement III is incorrect because Section 149(9) of the Companies Act, 2013 explicitly prohibits independent directors from receiving stock options to maintain their impartiality and avoid conflicts of interest, meaning they cannot be remunerated with ESOPs.</w:t>
      </w:r>
    </w:p>
    <w:p w:rsidR="00000000" w:rsidDel="00000000" w:rsidP="00000000" w:rsidRDefault="00000000" w:rsidRPr="00000000" w14:paraId="0000030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84. Which of the following Sections of the Companies Act, 2013 fixes the maximum number of partners in a partnership firm and what is the maximum number of partners in a partnership firm?</w:t>
      </w:r>
    </w:p>
    <w:p w:rsidR="00000000" w:rsidDel="00000000" w:rsidP="00000000" w:rsidRDefault="00000000" w:rsidRPr="00000000" w14:paraId="0000030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Section 464, 50</w:t>
      </w:r>
    </w:p>
    <w:p w:rsidR="00000000" w:rsidDel="00000000" w:rsidP="00000000" w:rsidRDefault="00000000" w:rsidRPr="00000000" w14:paraId="0000030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Section 463, 20</w:t>
      </w:r>
    </w:p>
    <w:p w:rsidR="00000000" w:rsidDel="00000000" w:rsidP="00000000" w:rsidRDefault="00000000" w:rsidRPr="00000000" w14:paraId="0000030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Section 460, 100</w:t>
      </w:r>
    </w:p>
    <w:p w:rsidR="00000000" w:rsidDel="00000000" w:rsidP="00000000" w:rsidRDefault="00000000" w:rsidRPr="00000000" w14:paraId="0000030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Section 450, 10</w:t>
      </w:r>
    </w:p>
    <w:p w:rsidR="00000000" w:rsidDel="00000000" w:rsidP="00000000" w:rsidRDefault="00000000" w:rsidRPr="00000000" w14:paraId="0000030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A</w:t>
      </w:r>
    </w:p>
    <w:p w:rsidR="00000000" w:rsidDel="00000000" w:rsidP="00000000" w:rsidRDefault="00000000" w:rsidRPr="00000000" w14:paraId="0000030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Section 464 of the Companies Act, 2013, empowers the Central Government to prescribe a maximum number of partners in a partnership firm or association, which cannot exceed 100. The Central Government, exercising this power, has prescribed the current maximum limit as 50 partners through Rule 10 of the Companies (Miscellaneous) Rules, 2014. </w:t>
      </w:r>
    </w:p>
    <w:p w:rsidR="00000000" w:rsidDel="00000000" w:rsidP="00000000" w:rsidRDefault="00000000" w:rsidRPr="00000000" w14:paraId="0000030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85. Government company means:</w:t>
      </w:r>
    </w:p>
    <w:p w:rsidR="00000000" w:rsidDel="00000000" w:rsidP="00000000" w:rsidRDefault="00000000" w:rsidRPr="00000000" w14:paraId="0000030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Any company in which not less than f</w:t>
      </w:r>
      <w:r w:rsidDel="00000000" w:rsidR="00000000" w:rsidRPr="00000000">
        <w:rPr>
          <w:rFonts w:ascii="Cambria" w:cs="Cambria" w:eastAsia="Cambria" w:hAnsi="Cambria"/>
          <w:color w:val="222222"/>
          <w:sz w:val="24"/>
          <w:szCs w:val="24"/>
          <w:highlight w:val="white"/>
          <w:rtl w:val="0"/>
        </w:rPr>
        <w:t xml:space="preserve">ifty-one percent of the paid-up share capital is held by the Central Government</w:t>
      </w:r>
    </w:p>
    <w:p w:rsidR="00000000" w:rsidDel="00000000" w:rsidP="00000000" w:rsidRDefault="00000000" w:rsidRPr="00000000" w14:paraId="0000030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Any company in which not less than fifty-one percent of the paid-up share capital is held by the State Government</w:t>
      </w:r>
    </w:p>
    <w:p w:rsidR="00000000" w:rsidDel="00000000" w:rsidP="00000000" w:rsidRDefault="00000000" w:rsidRPr="00000000" w14:paraId="0000030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Any company in which not less than fifty-one percent of the paid-up share capital is held by the Central as well as State Government</w:t>
      </w:r>
      <w:r w:rsidDel="00000000" w:rsidR="00000000" w:rsidRPr="00000000">
        <w:rPr>
          <w:rtl w:val="0"/>
        </w:rPr>
      </w:r>
    </w:p>
    <w:p w:rsidR="00000000" w:rsidDel="00000000" w:rsidP="00000000" w:rsidRDefault="00000000" w:rsidRPr="00000000" w14:paraId="0000030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All of the above</w:t>
      </w:r>
    </w:p>
    <w:p w:rsidR="00000000" w:rsidDel="00000000" w:rsidP="00000000" w:rsidRDefault="00000000" w:rsidRPr="00000000" w14:paraId="0000030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D</w:t>
      </w:r>
    </w:p>
    <w:p w:rsidR="00000000" w:rsidDel="00000000" w:rsidP="00000000" w:rsidRDefault="00000000" w:rsidRPr="00000000" w14:paraId="0000030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A Government company, as defined under Section 2(45) of the Companies Act, 2013, is one in which no less than fifty-one percent (51%) of the paid-up share capital is held by any of the following, individually or jointly: </w:t>
      </w:r>
    </w:p>
    <w:p w:rsidR="00000000" w:rsidDel="00000000" w:rsidP="00000000" w:rsidRDefault="00000000" w:rsidRPr="00000000" w14:paraId="0000030F">
      <w:pPr>
        <w:numPr>
          <w:ilvl w:val="0"/>
          <w:numId w:val="3"/>
        </w:numPr>
        <w:shd w:fill="ffffff" w:val="clear"/>
        <w:spacing w:after="0" w:afterAutospacing="0" w:before="200" w:line="276" w:lineRule="auto"/>
        <w:ind w:left="940" w:hanging="360"/>
        <w:jc w:val="both"/>
        <w:rPr>
          <w:rFonts w:ascii="Cambria" w:cs="Cambria" w:eastAsia="Cambria" w:hAnsi="Cambria"/>
          <w:sz w:val="24"/>
          <w:szCs w:val="24"/>
          <w:highlight w:val="white"/>
        </w:rPr>
      </w:pPr>
      <w:r w:rsidDel="00000000" w:rsidR="00000000" w:rsidRPr="00000000">
        <w:rPr>
          <w:rFonts w:ascii="Cambria" w:cs="Cambria" w:eastAsia="Cambria" w:hAnsi="Cambria"/>
          <w:color w:val="222222"/>
          <w:sz w:val="24"/>
          <w:szCs w:val="24"/>
          <w:highlight w:val="white"/>
          <w:rtl w:val="0"/>
        </w:rPr>
        <w:t xml:space="preserve">The Central Government.</w:t>
      </w:r>
    </w:p>
    <w:p w:rsidR="00000000" w:rsidDel="00000000" w:rsidP="00000000" w:rsidRDefault="00000000" w:rsidRPr="00000000" w14:paraId="00000310">
      <w:pPr>
        <w:numPr>
          <w:ilvl w:val="0"/>
          <w:numId w:val="3"/>
        </w:numPr>
        <w:shd w:fill="ffffff" w:val="clear"/>
        <w:spacing w:after="0" w:afterAutospacing="0" w:before="0" w:beforeAutospacing="0" w:line="276" w:lineRule="auto"/>
        <w:ind w:left="940" w:hanging="360"/>
        <w:jc w:val="both"/>
        <w:rPr>
          <w:rFonts w:ascii="Cambria" w:cs="Cambria" w:eastAsia="Cambria" w:hAnsi="Cambria"/>
          <w:sz w:val="24"/>
          <w:szCs w:val="24"/>
          <w:highlight w:val="white"/>
        </w:rPr>
      </w:pPr>
      <w:r w:rsidDel="00000000" w:rsidR="00000000" w:rsidRPr="00000000">
        <w:rPr>
          <w:rFonts w:ascii="Cambria" w:cs="Cambria" w:eastAsia="Cambria" w:hAnsi="Cambria"/>
          <w:color w:val="222222"/>
          <w:sz w:val="24"/>
          <w:szCs w:val="24"/>
          <w:highlight w:val="white"/>
          <w:rtl w:val="0"/>
        </w:rPr>
        <w:t xml:space="preserve">Any State Government or Governments.</w:t>
      </w:r>
    </w:p>
    <w:p w:rsidR="00000000" w:rsidDel="00000000" w:rsidP="00000000" w:rsidRDefault="00000000" w:rsidRPr="00000000" w14:paraId="00000311">
      <w:pPr>
        <w:numPr>
          <w:ilvl w:val="0"/>
          <w:numId w:val="3"/>
        </w:numPr>
        <w:shd w:fill="ffffff" w:val="clear"/>
        <w:spacing w:after="200" w:before="0" w:beforeAutospacing="0" w:line="276" w:lineRule="auto"/>
        <w:ind w:left="940" w:hanging="360"/>
        <w:jc w:val="both"/>
        <w:rPr>
          <w:rFonts w:ascii="Cambria" w:cs="Cambria" w:eastAsia="Cambria" w:hAnsi="Cambria"/>
          <w:sz w:val="24"/>
          <w:szCs w:val="24"/>
          <w:highlight w:val="white"/>
        </w:rPr>
      </w:pPr>
      <w:r w:rsidDel="00000000" w:rsidR="00000000" w:rsidRPr="00000000">
        <w:rPr>
          <w:rFonts w:ascii="Cambria" w:cs="Cambria" w:eastAsia="Cambria" w:hAnsi="Cambria"/>
          <w:color w:val="222222"/>
          <w:sz w:val="24"/>
          <w:szCs w:val="24"/>
          <w:highlight w:val="white"/>
          <w:rtl w:val="0"/>
        </w:rPr>
        <w:t xml:space="preserve">Partly by the Central Government and partly by one or more State Governments. </w:t>
      </w:r>
      <w:r w:rsidDel="00000000" w:rsidR="00000000" w:rsidRPr="00000000">
        <w:rPr>
          <w:rtl w:val="0"/>
        </w:rPr>
      </w:r>
    </w:p>
    <w:p w:rsidR="00000000" w:rsidDel="00000000" w:rsidP="00000000" w:rsidRDefault="00000000" w:rsidRPr="00000000" w14:paraId="0000031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86. The CVC Act, 2003 was enacted to provide statutory status to the Central Vigilance Commission. What was the legal foundation for the CVC prior to this enactment?</w:t>
      </w:r>
    </w:p>
    <w:p w:rsidR="00000000" w:rsidDel="00000000" w:rsidP="00000000" w:rsidRDefault="00000000" w:rsidRPr="00000000" w14:paraId="0000031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It was a constitutional body established by Article 324.</w:t>
      </w:r>
    </w:p>
    <w:p w:rsidR="00000000" w:rsidDel="00000000" w:rsidP="00000000" w:rsidRDefault="00000000" w:rsidRPr="00000000" w14:paraId="0000031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It was established by an Executive Resolution of the Central Government in 1964.</w:t>
      </w:r>
    </w:p>
    <w:p w:rsidR="00000000" w:rsidDel="00000000" w:rsidP="00000000" w:rsidRDefault="00000000" w:rsidRPr="00000000" w14:paraId="0000031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It was created by an Act of Parliament during the Emergency period in 1975.</w:t>
      </w:r>
    </w:p>
    <w:p w:rsidR="00000000" w:rsidDel="00000000" w:rsidP="00000000" w:rsidRDefault="00000000" w:rsidRPr="00000000" w14:paraId="0000031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It was a body recommended by the Supreme Court in the Vineet Narain judgment but had no formal status.</w:t>
      </w:r>
    </w:p>
    <w:p w:rsidR="00000000" w:rsidDel="00000000" w:rsidP="00000000" w:rsidRDefault="00000000" w:rsidRPr="00000000" w14:paraId="0000031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B</w:t>
      </w:r>
    </w:p>
    <w:p w:rsidR="00000000" w:rsidDel="00000000" w:rsidP="00000000" w:rsidRDefault="00000000" w:rsidRPr="00000000" w14:paraId="0000031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B. It was established by an Executive Resolution of the Central Government in 1964. The Central Vigilance Commission (CVC) initially functioned as an advisory body created purely by a government administrative decision based on the recommendations of the K. Santhanam Committee. It did not have formal statutory or constitutional backing until the Supreme Court of India, in the Vineet Narain case (1997), mandated that the government provide it with statutory status to guarantee its independence, leading to the eventual enactment of the CVC Act, 2003.</w:t>
      </w:r>
    </w:p>
    <w:p w:rsidR="00000000" w:rsidDel="00000000" w:rsidP="00000000" w:rsidRDefault="00000000" w:rsidRPr="00000000" w14:paraId="0000031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87. Consider the following statements regarding the selection committee for the appointment of the Central Vigilance Commissioner and Vigilance Commissioners under the CVC Act, 2003:</w:t>
      </w:r>
    </w:p>
    <w:p w:rsidR="00000000" w:rsidDel="00000000" w:rsidP="00000000" w:rsidRDefault="00000000" w:rsidRPr="00000000" w14:paraId="0000031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The committee is chaired by the Prime Minister.</w:t>
      </w:r>
    </w:p>
    <w:p w:rsidR="00000000" w:rsidDel="00000000" w:rsidP="00000000" w:rsidRDefault="00000000" w:rsidRPr="00000000" w14:paraId="0000031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 The committee includes the Leader of the Opposition in the Lok Sabha.</w:t>
      </w:r>
    </w:p>
    <w:p w:rsidR="00000000" w:rsidDel="00000000" w:rsidP="00000000" w:rsidRDefault="00000000" w:rsidRPr="00000000" w14:paraId="0000031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III. The committee includes the Chief Justice of India.</w:t>
      </w:r>
    </w:p>
    <w:p w:rsidR="00000000" w:rsidDel="00000000" w:rsidP="00000000" w:rsidRDefault="00000000" w:rsidRPr="00000000" w14:paraId="0000031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statement(s) given above is/are correct?</w:t>
      </w:r>
    </w:p>
    <w:p w:rsidR="00000000" w:rsidDel="00000000" w:rsidP="00000000" w:rsidRDefault="00000000" w:rsidRPr="00000000" w14:paraId="0000031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Only I and II</w:t>
      </w:r>
    </w:p>
    <w:p w:rsidR="00000000" w:rsidDel="00000000" w:rsidP="00000000" w:rsidRDefault="00000000" w:rsidRPr="00000000" w14:paraId="0000031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Only II and III</w:t>
      </w:r>
    </w:p>
    <w:p w:rsidR="00000000" w:rsidDel="00000000" w:rsidP="00000000" w:rsidRDefault="00000000" w:rsidRPr="00000000" w14:paraId="0000032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Only I and III</w:t>
      </w:r>
    </w:p>
    <w:p w:rsidR="00000000" w:rsidDel="00000000" w:rsidP="00000000" w:rsidRDefault="00000000" w:rsidRPr="00000000" w14:paraId="0000032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and III</w:t>
      </w:r>
    </w:p>
    <w:p w:rsidR="00000000" w:rsidDel="00000000" w:rsidP="00000000" w:rsidRDefault="00000000" w:rsidRPr="00000000" w14:paraId="0000032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A </w:t>
      </w:r>
    </w:p>
    <w:p w:rsidR="00000000" w:rsidDel="00000000" w:rsidP="00000000" w:rsidRDefault="00000000" w:rsidRPr="00000000" w14:paraId="0000032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Statements I and II are correct as the selection committee for appointing the Central Vigilance Commissioner and other Vigilance Commissioners, outlined in Section 4 of the CVC Act, 2003, is chaired by the Prime Minister and includes the Leader of the Opposition in the Lok Sabha, along with the Minister of Home Affairs. Statement III is incorrect because the Chief Justice of India (CJI) is not a member of the CVC selection committee, thus only the first two statements accurately describe the composition of the selection body.</w:t>
      </w:r>
    </w:p>
    <w:p w:rsidR="00000000" w:rsidDel="00000000" w:rsidP="00000000" w:rsidRDefault="00000000" w:rsidRPr="00000000" w14:paraId="0000032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88. Section 16 of the CVC Act, 2003, provides that the certain officials under the Act are deemed to be public servants within the meaning of Section 21 of the Indian Penal Code, 1860. Who are these officials?</w:t>
      </w:r>
    </w:p>
    <w:p w:rsidR="00000000" w:rsidDel="00000000" w:rsidP="00000000" w:rsidRDefault="00000000" w:rsidRPr="00000000" w14:paraId="0000032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Central Vigilance Commissioner and every Vigilance Commissioner</w:t>
      </w:r>
    </w:p>
    <w:p w:rsidR="00000000" w:rsidDel="00000000" w:rsidP="00000000" w:rsidRDefault="00000000" w:rsidRPr="00000000" w14:paraId="0000032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 The Secretary of the Commission</w:t>
      </w:r>
    </w:p>
    <w:p w:rsidR="00000000" w:rsidDel="00000000" w:rsidP="00000000" w:rsidRDefault="00000000" w:rsidRPr="00000000" w14:paraId="0000032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III. Every staff of the Commission</w:t>
      </w:r>
    </w:p>
    <w:p w:rsidR="00000000" w:rsidDel="00000000" w:rsidP="00000000" w:rsidRDefault="00000000" w:rsidRPr="00000000" w14:paraId="0000032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following is/are correct?</w:t>
      </w:r>
    </w:p>
    <w:p w:rsidR="00000000" w:rsidDel="00000000" w:rsidP="00000000" w:rsidRDefault="00000000" w:rsidRPr="00000000" w14:paraId="0000032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Only I</w:t>
      </w:r>
    </w:p>
    <w:p w:rsidR="00000000" w:rsidDel="00000000" w:rsidP="00000000" w:rsidRDefault="00000000" w:rsidRPr="00000000" w14:paraId="0000032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I and II</w:t>
      </w:r>
    </w:p>
    <w:p w:rsidR="00000000" w:rsidDel="00000000" w:rsidP="00000000" w:rsidRDefault="00000000" w:rsidRPr="00000000" w14:paraId="0000032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I and III</w:t>
      </w:r>
    </w:p>
    <w:p w:rsidR="00000000" w:rsidDel="00000000" w:rsidP="00000000" w:rsidRDefault="00000000" w:rsidRPr="00000000" w14:paraId="0000032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and III</w:t>
      </w:r>
    </w:p>
    <w:p w:rsidR="00000000" w:rsidDel="00000000" w:rsidP="00000000" w:rsidRDefault="00000000" w:rsidRPr="00000000" w14:paraId="0000032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D</w:t>
      </w:r>
    </w:p>
    <w:p w:rsidR="00000000" w:rsidDel="00000000" w:rsidP="00000000" w:rsidRDefault="00000000" w:rsidRPr="00000000" w14:paraId="0000032E">
      <w:pPr>
        <w:shd w:fill="ffffff" w:val="clear"/>
        <w:spacing w:after="200" w:before="200" w:line="276" w:lineRule="auto"/>
        <w:jc w:val="both"/>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highlight w:val="white"/>
          <w:rtl w:val="0"/>
        </w:rPr>
        <w:t xml:space="preserve">Explanation: </w:t>
      </w:r>
      <w:r w:rsidDel="00000000" w:rsidR="00000000" w:rsidRPr="00000000">
        <w:rPr>
          <w:rFonts w:ascii="Cambria" w:cs="Cambria" w:eastAsia="Cambria" w:hAnsi="Cambria"/>
          <w:color w:val="222222"/>
          <w:sz w:val="24"/>
          <w:szCs w:val="24"/>
          <w:rtl w:val="0"/>
        </w:rPr>
        <w:t xml:space="preserve">The correct answer is </w:t>
      </w:r>
      <w:r w:rsidDel="00000000" w:rsidR="00000000" w:rsidRPr="00000000">
        <w:rPr>
          <w:rFonts w:ascii="Cambria" w:cs="Cambria" w:eastAsia="Cambria" w:hAnsi="Cambria"/>
          <w:color w:val="0a0a0a"/>
          <w:sz w:val="24"/>
          <w:szCs w:val="24"/>
          <w:rtl w:val="0"/>
        </w:rPr>
        <w:t xml:space="preserve">D. </w:t>
      </w:r>
      <w:r w:rsidDel="00000000" w:rsidR="00000000" w:rsidRPr="00000000">
        <w:rPr>
          <w:rFonts w:ascii="Cambria" w:cs="Cambria" w:eastAsia="Cambria" w:hAnsi="Cambria"/>
          <w:color w:val="001d35"/>
          <w:sz w:val="24"/>
          <w:szCs w:val="24"/>
          <w:rtl w:val="0"/>
        </w:rPr>
        <w:t xml:space="preserve">I, II and III</w:t>
      </w:r>
      <w:r w:rsidDel="00000000" w:rsidR="00000000" w:rsidRPr="00000000">
        <w:rPr>
          <w:rFonts w:ascii="Cambria" w:cs="Cambria" w:eastAsia="Cambria" w:hAnsi="Cambria"/>
          <w:color w:val="0a0a0a"/>
          <w:sz w:val="24"/>
          <w:szCs w:val="24"/>
          <w:rtl w:val="0"/>
        </w:rPr>
        <w:t xml:space="preserve">, because </w:t>
      </w:r>
      <w:r w:rsidDel="00000000" w:rsidR="00000000" w:rsidRPr="00000000">
        <w:rPr>
          <w:rFonts w:ascii="Cambria" w:cs="Cambria" w:eastAsia="Cambria" w:hAnsi="Cambria"/>
          <w:b w:val="1"/>
          <w:bCs w:val="1"/>
          <w:color w:val="0a0a0a"/>
          <w:sz w:val="24"/>
          <w:szCs w:val="24"/>
          <w:rtl w:val="0"/>
        </w:rPr>
        <w:t xml:space="preserve">Section 16</w:t>
      </w:r>
      <w:r w:rsidDel="00000000" w:rsidR="00000000" w:rsidRPr="00000000">
        <w:rPr>
          <w:rFonts w:ascii="Cambria" w:cs="Cambria" w:eastAsia="Cambria" w:hAnsi="Cambria"/>
          <w:color w:val="0a0a0a"/>
          <w:sz w:val="24"/>
          <w:szCs w:val="24"/>
          <w:rtl w:val="0"/>
        </w:rPr>
        <w:t xml:space="preserve"> of the CVC Act, 2003, explicitly states that the Central Vigilance Commissioner, every Vigilance Commissioner, the Secretary, and every staff member of the Commission are deemed public servants under the IPC, covering all listed officials. </w:t>
      </w:r>
      <w:r w:rsidDel="00000000" w:rsidR="00000000" w:rsidRPr="00000000">
        <w:rPr>
          <w:rtl w:val="0"/>
        </w:rPr>
      </w:r>
    </w:p>
    <w:p w:rsidR="00000000" w:rsidDel="00000000" w:rsidP="00000000" w:rsidRDefault="00000000" w:rsidRPr="00000000" w14:paraId="0000032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89. Which section of the CVC Act, 2003, defines the "Delhi Special Police Establishment" as the force to which powers of superintendence are conferred under the Act?</w:t>
      </w:r>
    </w:p>
    <w:p w:rsidR="00000000" w:rsidDel="00000000" w:rsidP="00000000" w:rsidRDefault="00000000" w:rsidRPr="00000000" w14:paraId="0000033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Section 2(c)</w:t>
      </w:r>
    </w:p>
    <w:p w:rsidR="00000000" w:rsidDel="00000000" w:rsidP="00000000" w:rsidRDefault="00000000" w:rsidRPr="00000000" w14:paraId="0000033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Section 2(e)</w:t>
      </w:r>
    </w:p>
    <w:p w:rsidR="00000000" w:rsidDel="00000000" w:rsidP="00000000" w:rsidRDefault="00000000" w:rsidRPr="00000000" w14:paraId="0000033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Section 3(2)</w:t>
      </w:r>
    </w:p>
    <w:p w:rsidR="00000000" w:rsidDel="00000000" w:rsidP="00000000" w:rsidRDefault="00000000" w:rsidRPr="00000000" w14:paraId="0000033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Section 4(1)</w:t>
      </w:r>
    </w:p>
    <w:p w:rsidR="00000000" w:rsidDel="00000000" w:rsidP="00000000" w:rsidRDefault="00000000" w:rsidRPr="00000000" w14:paraId="0000033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A</w:t>
      </w:r>
    </w:p>
    <w:p w:rsidR="00000000" w:rsidDel="00000000" w:rsidP="00000000" w:rsidRDefault="00000000" w:rsidRPr="00000000" w14:paraId="00000335">
      <w:pPr>
        <w:shd w:fill="ffffff" w:val="clear"/>
        <w:spacing w:after="200" w:before="200" w:line="276" w:lineRule="auto"/>
        <w:jc w:val="both"/>
        <w:rPr>
          <w:rFonts w:ascii="Cambria" w:cs="Cambria" w:eastAsia="Cambria" w:hAnsi="Cambria"/>
          <w:color w:val="ff0000"/>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A. Section 2(c). The CVC Act, 2003, defines the "Delhi Special Police Establishment" </w:t>
      </w:r>
      <w:r w:rsidDel="00000000" w:rsidR="00000000" w:rsidRPr="00000000">
        <w:rPr>
          <w:rFonts w:ascii="Cambria" w:cs="Cambria" w:eastAsia="Cambria" w:hAnsi="Cambria"/>
          <w:color w:val="ff0000"/>
          <w:sz w:val="24"/>
          <w:szCs w:val="24"/>
          <w:highlight w:val="white"/>
          <w:rtl w:val="0"/>
        </w:rPr>
        <w:t xml:space="preserve">as the Delhi Special Police Establishment constituted under sub-section (1) of section 2 of the Delhi Special Police Establishment Act, 1946 (25 of 1946).</w:t>
      </w:r>
    </w:p>
    <w:p w:rsidR="00000000" w:rsidDel="00000000" w:rsidP="00000000" w:rsidRDefault="00000000" w:rsidRPr="00000000" w14:paraId="0000033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90. Consider the powers of inquiry granted to the CVC under Section 11 of the CVC Act, 2003:</w:t>
      </w:r>
    </w:p>
    <w:p w:rsidR="00000000" w:rsidDel="00000000" w:rsidP="00000000" w:rsidRDefault="00000000" w:rsidRPr="00000000" w14:paraId="0000033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The CVC has all the powers of a civil court while trying a suit under the Code of Civil Procedure.</w:t>
      </w:r>
    </w:p>
    <w:p w:rsidR="00000000" w:rsidDel="00000000" w:rsidP="00000000" w:rsidRDefault="00000000" w:rsidRPr="00000000" w14:paraId="0000033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 The CVC can summon and enforce the attendance of any person and examine them on oath.</w:t>
      </w:r>
    </w:p>
    <w:p w:rsidR="00000000" w:rsidDel="00000000" w:rsidP="00000000" w:rsidRDefault="00000000" w:rsidRPr="00000000" w14:paraId="0000033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III. The CVC can issue search warrants for premises where evidence is suspected to be hidden.</w:t>
      </w:r>
    </w:p>
    <w:p w:rsidR="00000000" w:rsidDel="00000000" w:rsidP="00000000" w:rsidRDefault="00000000" w:rsidRPr="00000000" w14:paraId="0000033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statement(s) given above is/are correct?</w:t>
      </w:r>
    </w:p>
    <w:p w:rsidR="00000000" w:rsidDel="00000000" w:rsidP="00000000" w:rsidRDefault="00000000" w:rsidRPr="00000000" w14:paraId="0000033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Only I and II</w:t>
      </w:r>
    </w:p>
    <w:p w:rsidR="00000000" w:rsidDel="00000000" w:rsidP="00000000" w:rsidRDefault="00000000" w:rsidRPr="00000000" w14:paraId="0000033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Only II and III</w:t>
      </w:r>
    </w:p>
    <w:p w:rsidR="00000000" w:rsidDel="00000000" w:rsidP="00000000" w:rsidRDefault="00000000" w:rsidRPr="00000000" w14:paraId="0000033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Only I and III</w:t>
      </w:r>
    </w:p>
    <w:p w:rsidR="00000000" w:rsidDel="00000000" w:rsidP="00000000" w:rsidRDefault="00000000" w:rsidRPr="00000000" w14:paraId="0000033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and III</w:t>
      </w:r>
    </w:p>
    <w:p w:rsidR="00000000" w:rsidDel="00000000" w:rsidP="00000000" w:rsidRDefault="00000000" w:rsidRPr="00000000" w14:paraId="0000033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A </w:t>
      </w:r>
    </w:p>
    <w:p w:rsidR="00000000" w:rsidDel="00000000" w:rsidP="00000000" w:rsidRDefault="00000000" w:rsidRPr="00000000" w14:paraId="0000034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Statements I and II are correct as Section 11 of the CVC Act, 2003, grants the CVC the full powers of a civil court, including the specific authority to summon individuals and enforce their attendance and examination under oath. Statement III is incorrect because the CVC functions as an oversight and advisory body with civil powers, not as a police investigative agency, and thus lacks the authority to issue search warrants, which are judicial/police functions, making the combination of I and II the only accurate option.</w:t>
      </w:r>
    </w:p>
    <w:p w:rsidR="00000000" w:rsidDel="00000000" w:rsidP="00000000" w:rsidRDefault="00000000" w:rsidRPr="00000000" w14:paraId="0000034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91. The Central Vigilance Commissioner or a Vigilance Commissioner, after demitting office, is subject to certain restrictions. Which restriction applies to them after they cease to hold office?</w:t>
      </w:r>
    </w:p>
    <w:p w:rsidR="00000000" w:rsidDel="00000000" w:rsidP="00000000" w:rsidRDefault="00000000" w:rsidRPr="00000000" w14:paraId="0000034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They cannot contest any election for five years.</w:t>
      </w:r>
    </w:p>
    <w:p w:rsidR="00000000" w:rsidDel="00000000" w:rsidP="00000000" w:rsidRDefault="00000000" w:rsidRPr="00000000" w14:paraId="0000034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They cannot accept any diplomatic assignment for two years.</w:t>
      </w:r>
    </w:p>
    <w:p w:rsidR="00000000" w:rsidDel="00000000" w:rsidP="00000000" w:rsidRDefault="00000000" w:rsidRPr="00000000" w14:paraId="0000034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They cannot hold any further office of profit under the Government of India or the Government of any State.</w:t>
      </w:r>
    </w:p>
    <w:p w:rsidR="00000000" w:rsidDel="00000000" w:rsidP="00000000" w:rsidRDefault="00000000" w:rsidRPr="00000000" w14:paraId="0000034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They must permanently reside outside the National Capital Territory of Delhi.</w:t>
      </w:r>
    </w:p>
    <w:p w:rsidR="00000000" w:rsidDel="00000000" w:rsidP="00000000" w:rsidRDefault="00000000" w:rsidRPr="00000000" w14:paraId="0000034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C</w:t>
      </w:r>
    </w:p>
    <w:p w:rsidR="00000000" w:rsidDel="00000000" w:rsidP="00000000" w:rsidRDefault="00000000" w:rsidRPr="00000000" w14:paraId="0000034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C. They cannot hold any further office of profit under the Government of India or the Government of any State, a critical provision found in Section 5(6) of the CVC Act, 2003. This measure is designed to safeguard the independence and impartiality of the Central Vigilance Commissioner and the Vigilance Commissioners by ensuring they cannot be influenced by the prospect of future employment or favour from the government, thereby upholding the integrity of their office.</w:t>
      </w:r>
    </w:p>
    <w:p w:rsidR="00000000" w:rsidDel="00000000" w:rsidP="00000000" w:rsidRDefault="00000000" w:rsidRPr="00000000" w14:paraId="0000034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92. The CVC is a multi-member body. The Chairperson is the Central Vigilance Commissioner. The Vigilance Commissioners must have specific experience in which fields?</w:t>
      </w:r>
    </w:p>
    <w:p w:rsidR="00000000" w:rsidDel="00000000" w:rsidP="00000000" w:rsidRDefault="00000000" w:rsidRPr="00000000" w14:paraId="0000034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Finance, banking, and insurance.</w:t>
      </w:r>
    </w:p>
    <w:p w:rsidR="00000000" w:rsidDel="00000000" w:rsidP="00000000" w:rsidRDefault="00000000" w:rsidRPr="00000000" w14:paraId="0000034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 Law and administration.</w:t>
      </w:r>
    </w:p>
    <w:p w:rsidR="00000000" w:rsidDel="00000000" w:rsidP="00000000" w:rsidRDefault="00000000" w:rsidRPr="00000000" w14:paraId="0000034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III. Vigilance and investigation matters.</w:t>
      </w:r>
    </w:p>
    <w:p w:rsidR="00000000" w:rsidDel="00000000" w:rsidP="00000000" w:rsidRDefault="00000000" w:rsidRPr="00000000" w14:paraId="0000034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statement(s) given above is/are correct?</w:t>
      </w:r>
    </w:p>
    <w:p w:rsidR="00000000" w:rsidDel="00000000" w:rsidP="00000000" w:rsidRDefault="00000000" w:rsidRPr="00000000" w14:paraId="0000034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Only I and II</w:t>
      </w:r>
    </w:p>
    <w:p w:rsidR="00000000" w:rsidDel="00000000" w:rsidP="00000000" w:rsidRDefault="00000000" w:rsidRPr="00000000" w14:paraId="0000034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Only II and III</w:t>
      </w:r>
    </w:p>
    <w:p w:rsidR="00000000" w:rsidDel="00000000" w:rsidP="00000000" w:rsidRDefault="00000000" w:rsidRPr="00000000" w14:paraId="0000034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Only I and III</w:t>
      </w:r>
    </w:p>
    <w:p w:rsidR="00000000" w:rsidDel="00000000" w:rsidP="00000000" w:rsidRDefault="00000000" w:rsidRPr="00000000" w14:paraId="0000035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and III</w:t>
      </w:r>
    </w:p>
    <w:p w:rsidR="00000000" w:rsidDel="00000000" w:rsidP="00000000" w:rsidRDefault="00000000" w:rsidRPr="00000000" w14:paraId="0000035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D</w:t>
      </w:r>
    </w:p>
    <w:p w:rsidR="00000000" w:rsidDel="00000000" w:rsidP="00000000" w:rsidRDefault="00000000" w:rsidRPr="00000000" w14:paraId="0000035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D. I, II, and III, as Section 3(3)(b) of the CVC Act, 2003, mandates that the Vigilance Commissioners must possess specialized knowledge and experience across the following domains: finance, banking, and insurance; law and administration; and vigilance and intelligence matters. </w:t>
      </w:r>
    </w:p>
    <w:p w:rsidR="00000000" w:rsidDel="00000000" w:rsidP="00000000" w:rsidRDefault="00000000" w:rsidRPr="00000000" w14:paraId="0000035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93. Which section of the CVC Act, 2003 places a bar on proceedings against the Commissioners or any officer of the CVC for any act done in good faith in pursuance of the Act?</w:t>
      </w:r>
    </w:p>
    <w:p w:rsidR="00000000" w:rsidDel="00000000" w:rsidP="00000000" w:rsidRDefault="00000000" w:rsidRPr="00000000" w14:paraId="0000035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Section 13</w:t>
      </w:r>
    </w:p>
    <w:p w:rsidR="00000000" w:rsidDel="00000000" w:rsidP="00000000" w:rsidRDefault="00000000" w:rsidRPr="00000000" w14:paraId="0000035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Section 15</w:t>
      </w:r>
    </w:p>
    <w:p w:rsidR="00000000" w:rsidDel="00000000" w:rsidP="00000000" w:rsidRDefault="00000000" w:rsidRPr="00000000" w14:paraId="0000035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Section 17</w:t>
      </w:r>
    </w:p>
    <w:p w:rsidR="00000000" w:rsidDel="00000000" w:rsidP="00000000" w:rsidRDefault="00000000" w:rsidRPr="00000000" w14:paraId="0000035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Section 19</w:t>
      </w:r>
    </w:p>
    <w:p w:rsidR="00000000" w:rsidDel="00000000" w:rsidP="00000000" w:rsidRDefault="00000000" w:rsidRPr="00000000" w14:paraId="0000035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B</w:t>
      </w:r>
    </w:p>
    <w:p w:rsidR="00000000" w:rsidDel="00000000" w:rsidP="00000000" w:rsidRDefault="00000000" w:rsidRPr="00000000" w14:paraId="0000035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B. Section 15 of the CVC Act, 2003, offers statutory immunity by explicitly barring legal proceedings against the Commissioners or any officers and employees of the CVC for any act that is done, or intended to be done, in good faith while performing their duties under the Act. This provision ensures that the CVC and its staff can perform their functions without fear of malicious litigation, provided their actions are honest and in pursuance of their mandate.</w:t>
      </w:r>
    </w:p>
    <w:p w:rsidR="00000000" w:rsidDel="00000000" w:rsidP="00000000" w:rsidRDefault="00000000" w:rsidRPr="00000000" w14:paraId="0000035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94. The CVC is required to present annually a report of its performance to the President of India. The President is obligated to lay this report before:</w:t>
      </w:r>
    </w:p>
    <w:p w:rsidR="00000000" w:rsidDel="00000000" w:rsidP="00000000" w:rsidRDefault="00000000" w:rsidRPr="00000000" w14:paraId="0000035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The President of India for review.</w:t>
      </w:r>
    </w:p>
    <w:p w:rsidR="00000000" w:rsidDel="00000000" w:rsidP="00000000" w:rsidRDefault="00000000" w:rsidRPr="00000000" w14:paraId="0000035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The Prime Minister's Office for approval.</w:t>
      </w:r>
    </w:p>
    <w:p w:rsidR="00000000" w:rsidDel="00000000" w:rsidP="00000000" w:rsidRDefault="00000000" w:rsidRPr="00000000" w14:paraId="0000035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Each House of Parliament.</w:t>
      </w:r>
    </w:p>
    <w:p w:rsidR="00000000" w:rsidDel="00000000" w:rsidP="00000000" w:rsidRDefault="00000000" w:rsidRPr="00000000" w14:paraId="0000035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The Supreme Court of India.</w:t>
      </w:r>
    </w:p>
    <w:p w:rsidR="00000000" w:rsidDel="00000000" w:rsidP="00000000" w:rsidRDefault="00000000" w:rsidRPr="00000000" w14:paraId="0000035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C</w:t>
      </w:r>
    </w:p>
    <w:p w:rsidR="00000000" w:rsidDel="00000000" w:rsidP="00000000" w:rsidRDefault="00000000" w:rsidRPr="00000000" w14:paraId="0000036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C. Each House of Parliament. Section 14 of the CVC Act, 2003, outlines the Central Vigilance Commission submits its annual performance report to the President of India, who is then obligated to ensure that the report is laid before both the Lok Sabha and the Rajya Sabha. This process ensures transparency and allows for legislative oversight of the CVC's operations and findings.</w:t>
      </w:r>
    </w:p>
    <w:p w:rsidR="00000000" w:rsidDel="00000000" w:rsidP="00000000" w:rsidRDefault="00000000" w:rsidRPr="00000000" w14:paraId="0000036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95. Under Section 8 of the CVC Act, 2003, the Commission is empowered to inquire or cause an inquiry to be conducted into offences alleged to have been committed under which specific legislation?</w:t>
      </w:r>
    </w:p>
    <w:p w:rsidR="00000000" w:rsidDel="00000000" w:rsidP="00000000" w:rsidRDefault="00000000" w:rsidRPr="00000000" w14:paraId="0000036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Narcotic Drugs and Psychotropic Substances Act, 1985</w:t>
      </w:r>
    </w:p>
    <w:p w:rsidR="00000000" w:rsidDel="00000000" w:rsidP="00000000" w:rsidRDefault="00000000" w:rsidRPr="00000000" w14:paraId="0000036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The Prevention of Money Laundering Act, 2002</w:t>
      </w:r>
    </w:p>
    <w:p w:rsidR="00000000" w:rsidDel="00000000" w:rsidP="00000000" w:rsidRDefault="00000000" w:rsidRPr="00000000" w14:paraId="0000036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The Prevention of Corruption Act, 1988</w:t>
      </w:r>
    </w:p>
    <w:p w:rsidR="00000000" w:rsidDel="00000000" w:rsidP="00000000" w:rsidRDefault="00000000" w:rsidRPr="00000000" w14:paraId="0000036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None of the above</w:t>
      </w:r>
    </w:p>
    <w:p w:rsidR="00000000" w:rsidDel="00000000" w:rsidP="00000000" w:rsidRDefault="00000000" w:rsidRPr="00000000" w14:paraId="0000036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C</w:t>
      </w:r>
    </w:p>
    <w:p w:rsidR="00000000" w:rsidDel="00000000" w:rsidP="00000000" w:rsidRDefault="00000000" w:rsidRPr="00000000" w14:paraId="0000036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core function of the CVC, as defined in Section 8 of its Establishing Act, is to address corruption cases specifically under the ambit of the Prevention of Corruption Act, 1988.</w:t>
      </w:r>
    </w:p>
    <w:p w:rsidR="00000000" w:rsidDel="00000000" w:rsidP="00000000" w:rsidRDefault="00000000" w:rsidRPr="00000000" w14:paraId="0000036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96. The Prevention of Money Laundering Act, 2002</w:t>
      </w:r>
      <w:r w:rsidDel="00000000" w:rsidR="00000000" w:rsidRPr="00000000">
        <w:rPr>
          <w:rFonts w:ascii="Cambria" w:cs="Cambria" w:eastAsia="Cambria" w:hAnsi="Cambria"/>
          <w:color w:val="222222"/>
          <w:sz w:val="24"/>
          <w:szCs w:val="24"/>
          <w:highlight w:val="white"/>
          <w:rtl w:val="0"/>
        </w:rPr>
        <w:t xml:space="preserve"> </w:t>
      </w:r>
      <w:r w:rsidDel="00000000" w:rsidR="00000000" w:rsidRPr="00000000">
        <w:rPr>
          <w:rFonts w:ascii="Cambria" w:cs="Cambria" w:eastAsia="Cambria" w:hAnsi="Cambria"/>
          <w:color w:val="222222"/>
          <w:sz w:val="24"/>
          <w:szCs w:val="24"/>
          <w:highlight w:val="white"/>
          <w:rtl w:val="0"/>
        </w:rPr>
        <w:t xml:space="preserve">aims to prevent money laundering, confiscate property derived from crime, and provide for international cooperation. The Prevention of Money Laundering Act, 2002 was enacted in furtherance of India's commitment to which international framework?</w:t>
      </w:r>
    </w:p>
    <w:p w:rsidR="00000000" w:rsidDel="00000000" w:rsidP="00000000" w:rsidRDefault="00000000" w:rsidRPr="00000000" w14:paraId="0000036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The UN Convention against Corruption (UNCAC)</w:t>
      </w:r>
    </w:p>
    <w:p w:rsidR="00000000" w:rsidDel="00000000" w:rsidP="00000000" w:rsidRDefault="00000000" w:rsidRPr="00000000" w14:paraId="0000036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The Financial Action Task Force (FATF) recommendations</w:t>
      </w:r>
    </w:p>
    <w:p w:rsidR="00000000" w:rsidDel="00000000" w:rsidP="00000000" w:rsidRDefault="00000000" w:rsidRPr="00000000" w14:paraId="0000036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The Basel Committee on Banking Supervision norms</w:t>
      </w:r>
    </w:p>
    <w:p w:rsidR="00000000" w:rsidDel="00000000" w:rsidP="00000000" w:rsidRDefault="00000000" w:rsidRPr="00000000" w14:paraId="0000036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The G20 Anti-Corruption Action Plan</w:t>
      </w:r>
    </w:p>
    <w:p w:rsidR="00000000" w:rsidDel="00000000" w:rsidP="00000000" w:rsidRDefault="00000000" w:rsidRPr="00000000" w14:paraId="0000036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B</w:t>
      </w:r>
    </w:p>
    <w:p w:rsidR="00000000" w:rsidDel="00000000" w:rsidP="00000000" w:rsidRDefault="00000000" w:rsidRPr="00000000" w14:paraId="0000036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B. The Financial Action Task Force (FATF) recommendations. The Prevention of Money Laundering Act (PMLA), 2002, was enacted under Article 253 of the Constitution to fulfill India's commitment to combat money laundering as outlined in various international agreements, most significantly the Forty Recommendations of the Financial Action Task Force (FATF), which set the global standard for anti-money laundering (AML) and counter-terrorist financing (CFT) laws.</w:t>
      </w:r>
    </w:p>
    <w:p w:rsidR="00000000" w:rsidDel="00000000" w:rsidP="00000000" w:rsidRDefault="00000000" w:rsidRPr="00000000" w14:paraId="0000036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97. Which section of the Prevention of Money Laundering Act, 2002 empowers the authorities to provisionally attach property that is involved in money laundering?</w:t>
      </w:r>
    </w:p>
    <w:p w:rsidR="00000000" w:rsidDel="00000000" w:rsidP="00000000" w:rsidRDefault="00000000" w:rsidRPr="00000000" w14:paraId="0000037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Section 3 </w:t>
      </w:r>
    </w:p>
    <w:p w:rsidR="00000000" w:rsidDel="00000000" w:rsidP="00000000" w:rsidRDefault="00000000" w:rsidRPr="00000000" w14:paraId="0000037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Section 5</w:t>
      </w:r>
    </w:p>
    <w:p w:rsidR="00000000" w:rsidDel="00000000" w:rsidP="00000000" w:rsidRDefault="00000000" w:rsidRPr="00000000" w14:paraId="0000037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Section 8 </w:t>
      </w:r>
    </w:p>
    <w:p w:rsidR="00000000" w:rsidDel="00000000" w:rsidP="00000000" w:rsidRDefault="00000000" w:rsidRPr="00000000" w14:paraId="0000037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Section 17 </w:t>
      </w:r>
    </w:p>
    <w:p w:rsidR="00000000" w:rsidDel="00000000" w:rsidP="00000000" w:rsidRDefault="00000000" w:rsidRPr="00000000" w14:paraId="0000037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B</w:t>
      </w:r>
    </w:p>
    <w:p w:rsidR="00000000" w:rsidDel="00000000" w:rsidP="00000000" w:rsidRDefault="00000000" w:rsidRPr="00000000" w14:paraId="0000037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B. Section 5. Section 5 of the Prevention of Money Laundering Act, 2002 grants the Director or or any other officer not below the rank of Deputy Director authorized by the Director, the crucial power to provisionally attach any property believed to be "proceeds of crime" for a period of up to 180 days, provided they have a recorded reason to believe the property might be concealed or transferred before formal legal action can secure it. </w:t>
      </w:r>
    </w:p>
    <w:p w:rsidR="00000000" w:rsidDel="00000000" w:rsidP="00000000" w:rsidRDefault="00000000" w:rsidRPr="00000000" w14:paraId="0000037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98. Consider the following statements regarding the definition of "proceeds of crime" under the Prevention of Money Laundering Act, 2002 (Section 2(1)(u)):</w:t>
      </w:r>
    </w:p>
    <w:p w:rsidR="00000000" w:rsidDel="00000000" w:rsidP="00000000" w:rsidRDefault="00000000" w:rsidRPr="00000000" w14:paraId="0000037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It means any property derived or obtained, directly or indirectly, by any person as a result of criminal activity relating to a scheduled offence.</w:t>
      </w:r>
    </w:p>
    <w:p w:rsidR="00000000" w:rsidDel="00000000" w:rsidP="00000000" w:rsidRDefault="00000000" w:rsidRPr="00000000" w14:paraId="0000037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 It includes the value of any such property, where the property is taken or held outside the country.</w:t>
      </w:r>
    </w:p>
    <w:p w:rsidR="00000000" w:rsidDel="00000000" w:rsidP="00000000" w:rsidRDefault="00000000" w:rsidRPr="00000000" w14:paraId="0000037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III. It does not </w:t>
      </w:r>
      <w:r w:rsidDel="00000000" w:rsidR="00000000" w:rsidRPr="00000000">
        <w:rPr>
          <w:rFonts w:ascii="Cambria" w:cs="Cambria" w:eastAsia="Cambria" w:hAnsi="Cambria"/>
          <w:color w:val="333333"/>
          <w:sz w:val="24"/>
          <w:szCs w:val="24"/>
          <w:highlight w:val="white"/>
          <w:rtl w:val="0"/>
        </w:rPr>
        <w:t xml:space="preserve">include any property which may directly or indirectly be derived or obtained as a result of any criminal activity relatable to the scheduled offence.</w:t>
      </w:r>
      <w:r w:rsidDel="00000000" w:rsidR="00000000" w:rsidRPr="00000000">
        <w:rPr>
          <w:rtl w:val="0"/>
        </w:rPr>
      </w:r>
    </w:p>
    <w:p w:rsidR="00000000" w:rsidDel="00000000" w:rsidP="00000000" w:rsidRDefault="00000000" w:rsidRPr="00000000" w14:paraId="0000037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statement(s) given above is/are correct?</w:t>
      </w:r>
    </w:p>
    <w:p w:rsidR="00000000" w:rsidDel="00000000" w:rsidP="00000000" w:rsidRDefault="00000000" w:rsidRPr="00000000" w14:paraId="0000037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Only I and II</w:t>
      </w:r>
    </w:p>
    <w:p w:rsidR="00000000" w:rsidDel="00000000" w:rsidP="00000000" w:rsidRDefault="00000000" w:rsidRPr="00000000" w14:paraId="0000037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Only II and III</w:t>
      </w:r>
    </w:p>
    <w:p w:rsidR="00000000" w:rsidDel="00000000" w:rsidP="00000000" w:rsidRDefault="00000000" w:rsidRPr="00000000" w14:paraId="0000037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Only I and III</w:t>
      </w:r>
    </w:p>
    <w:p w:rsidR="00000000" w:rsidDel="00000000" w:rsidP="00000000" w:rsidRDefault="00000000" w:rsidRPr="00000000" w14:paraId="0000037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and III</w:t>
      </w:r>
    </w:p>
    <w:p w:rsidR="00000000" w:rsidDel="00000000" w:rsidP="00000000" w:rsidRDefault="00000000" w:rsidRPr="00000000" w14:paraId="0000037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A</w:t>
      </w:r>
    </w:p>
    <w:p w:rsidR="00000000" w:rsidDel="00000000" w:rsidP="00000000" w:rsidRDefault="00000000" w:rsidRPr="00000000" w14:paraId="0000038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A. Only I and II. Section 2(1)(u) of the Prevention of Money Laundering Act, 2002 strictly defines "proceeds of crime" as any property derived from a scheduled offence, and the definition is broad enough to include the value of such property even if it is held outside India (Statements I and II correct). Statement III is incorrect because the Explanation to the said section provides that </w:t>
      </w:r>
      <w:r w:rsidDel="00000000" w:rsidR="00000000" w:rsidRPr="00000000">
        <w:rPr>
          <w:rFonts w:ascii="Cambria" w:cs="Cambria" w:eastAsia="Cambria" w:hAnsi="Cambria"/>
          <w:color w:val="333333"/>
          <w:sz w:val="24"/>
          <w:szCs w:val="24"/>
          <w:highlight w:val="white"/>
          <w:rtl w:val="0"/>
        </w:rPr>
        <w:t xml:space="preserve">“proceeds of crime”</w:t>
      </w:r>
      <w:r w:rsidDel="00000000" w:rsidR="00000000" w:rsidRPr="00000000">
        <w:rPr>
          <w:rFonts w:ascii="Cambria" w:cs="Cambria" w:eastAsia="Cambria" w:hAnsi="Cambria"/>
          <w:color w:val="222222"/>
          <w:sz w:val="24"/>
          <w:szCs w:val="24"/>
          <w:highlight w:val="white"/>
          <w:rtl w:val="0"/>
        </w:rPr>
        <w:t xml:space="preserve"> </w:t>
      </w:r>
      <w:r w:rsidDel="00000000" w:rsidR="00000000" w:rsidRPr="00000000">
        <w:rPr>
          <w:rFonts w:ascii="Cambria" w:cs="Cambria" w:eastAsia="Cambria" w:hAnsi="Cambria"/>
          <w:color w:val="333333"/>
          <w:sz w:val="24"/>
          <w:szCs w:val="24"/>
          <w:highlight w:val="white"/>
          <w:rtl w:val="0"/>
        </w:rPr>
        <w:t xml:space="preserve">include property not only derived or obtained from the scheduled offence but also any property which may directly or indirectly be derived or obtained as a result of any criminal activity relatable to the scheduled offence.</w:t>
      </w:r>
      <w:r w:rsidDel="00000000" w:rsidR="00000000" w:rsidRPr="00000000">
        <w:rPr>
          <w:rtl w:val="0"/>
        </w:rPr>
      </w:r>
    </w:p>
    <w:p w:rsidR="00000000" w:rsidDel="00000000" w:rsidP="00000000" w:rsidRDefault="00000000" w:rsidRPr="00000000" w14:paraId="0000038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99. The Prevention of Money Laundering Act, 2002 provides for enhanced punishment (up to 10 years rigorous imprisonment) in specific scenarios. This enhanced punishment is applicable when the scheduled offence involved relates to which specific Act?</w:t>
      </w:r>
    </w:p>
    <w:p w:rsidR="00000000" w:rsidDel="00000000" w:rsidP="00000000" w:rsidRDefault="00000000" w:rsidRPr="00000000" w14:paraId="0000038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The Companies Act, 2013</w:t>
      </w:r>
    </w:p>
    <w:p w:rsidR="00000000" w:rsidDel="00000000" w:rsidP="00000000" w:rsidRDefault="00000000" w:rsidRPr="00000000" w14:paraId="0000038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The Central Vigilance Commission Act, 2003</w:t>
      </w:r>
    </w:p>
    <w:p w:rsidR="00000000" w:rsidDel="00000000" w:rsidP="00000000" w:rsidRDefault="00000000" w:rsidRPr="00000000" w14:paraId="0000038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The Narcotic Drugs and Psychotropic Substances Act, 1985 </w:t>
      </w:r>
    </w:p>
    <w:p w:rsidR="00000000" w:rsidDel="00000000" w:rsidP="00000000" w:rsidRDefault="00000000" w:rsidRPr="00000000" w14:paraId="0000038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The Indian Penal Code, 1860</w:t>
      </w:r>
    </w:p>
    <w:p w:rsidR="00000000" w:rsidDel="00000000" w:rsidP="00000000" w:rsidRDefault="00000000" w:rsidRPr="00000000" w14:paraId="0000038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C</w:t>
      </w:r>
    </w:p>
    <w:p w:rsidR="00000000" w:rsidDel="00000000" w:rsidP="00000000" w:rsidRDefault="00000000" w:rsidRPr="00000000" w14:paraId="0000038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C. The Narcotic Drugs and Psychotropic Substances Act, 1985. While the general punishment for money laundering under Section 4 of the Prevention of Money Laundering Act, 2002 extends to seven years rigorous imprisonment, a specific proviso in that same section increases the maximum sentence to ten years when the laundered "proceeds of crime" are linked to severe offences listed in Paragraph 2 of Part A of the Schedule, which exclusively deals with serious drug trafficking crimes under the NDPS Act, 1985.</w:t>
      </w:r>
    </w:p>
    <w:p w:rsidR="00000000" w:rsidDel="00000000" w:rsidP="00000000" w:rsidRDefault="00000000" w:rsidRPr="00000000" w14:paraId="0000038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100. In the case of Vijay Madanlal Choudhary &amp; Others v. Union of India (2022), the Supreme Court delivered a landmark verdict on the Prevention of Money Laundering Act, 2002. Which of the following principles was upheld in this case?</w:t>
      </w:r>
    </w:p>
    <w:p w:rsidR="00000000" w:rsidDel="00000000" w:rsidP="00000000" w:rsidRDefault="00000000" w:rsidRPr="00000000" w14:paraId="0000038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The 'twin conditions' for bail under Section 45 of the PMLA were declared unconstitutional.</w:t>
      </w:r>
    </w:p>
    <w:p w:rsidR="00000000" w:rsidDel="00000000" w:rsidP="00000000" w:rsidRDefault="00000000" w:rsidRPr="00000000" w14:paraId="0000038A">
      <w:pPr>
        <w:shd w:fill="ffffff" w:val="clear"/>
        <w:spacing w:after="200" w:before="200" w:line="276" w:lineRule="auto"/>
        <w:jc w:val="both"/>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rtl w:val="0"/>
        </w:rPr>
        <w:t xml:space="preserve">II. </w:t>
      </w:r>
      <w:r w:rsidDel="00000000" w:rsidR="00000000" w:rsidRPr="00000000">
        <w:rPr>
          <w:rFonts w:ascii="Cambria" w:cs="Cambria" w:eastAsia="Cambria" w:hAnsi="Cambria"/>
          <w:color w:val="222222"/>
          <w:sz w:val="24"/>
          <w:szCs w:val="24"/>
          <w:rtl w:val="0"/>
        </w:rPr>
        <w:t xml:space="preserve">The power of arrest vested with the </w:t>
      </w:r>
      <w:r w:rsidDel="00000000" w:rsidR="00000000" w:rsidRPr="00000000">
        <w:rPr>
          <w:rFonts w:ascii="Cambria" w:cs="Cambria" w:eastAsia="Cambria" w:hAnsi="Cambria"/>
          <w:color w:val="222222"/>
          <w:sz w:val="24"/>
          <w:szCs w:val="24"/>
          <w:rtl w:val="0"/>
        </w:rPr>
        <w:t xml:space="preserve">ED </w:t>
      </w:r>
      <w:r w:rsidDel="00000000" w:rsidR="00000000" w:rsidRPr="00000000">
        <w:rPr>
          <w:rFonts w:ascii="Cambria" w:cs="Cambria" w:eastAsia="Cambria" w:hAnsi="Cambria"/>
          <w:color w:val="222222"/>
          <w:sz w:val="24"/>
          <w:szCs w:val="24"/>
          <w:rtl w:val="0"/>
        </w:rPr>
        <w:t xml:space="preserve">under Section 19 of the </w:t>
      </w:r>
      <w:r w:rsidDel="00000000" w:rsidR="00000000" w:rsidRPr="00000000">
        <w:rPr>
          <w:rFonts w:ascii="Cambria" w:cs="Cambria" w:eastAsia="Cambria" w:hAnsi="Cambria"/>
          <w:color w:val="222222"/>
          <w:sz w:val="24"/>
          <w:szCs w:val="24"/>
          <w:rtl w:val="0"/>
        </w:rPr>
        <w:t xml:space="preserve">Prevention of Money Laundering Act, 2002</w:t>
      </w:r>
      <w:r w:rsidDel="00000000" w:rsidR="00000000" w:rsidRPr="00000000">
        <w:rPr>
          <w:rFonts w:ascii="Cambria" w:cs="Cambria" w:eastAsia="Cambria" w:hAnsi="Cambria"/>
          <w:color w:val="222222"/>
          <w:sz w:val="24"/>
          <w:szCs w:val="24"/>
          <w:rtl w:val="0"/>
        </w:rPr>
        <w:t xml:space="preserve"> was upheld as valid, provided reasons are recorded in writing.</w:t>
      </w:r>
    </w:p>
    <w:p w:rsidR="00000000" w:rsidDel="00000000" w:rsidP="00000000" w:rsidRDefault="00000000" w:rsidRPr="00000000" w14:paraId="0000038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III. The Court held that attachment of property without prior judicial authorization is valid.</w:t>
      </w:r>
    </w:p>
    <w:p w:rsidR="00000000" w:rsidDel="00000000" w:rsidP="00000000" w:rsidRDefault="00000000" w:rsidRPr="00000000" w14:paraId="0000038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statement(s) given above is/are correct?</w:t>
      </w:r>
    </w:p>
    <w:p w:rsidR="00000000" w:rsidDel="00000000" w:rsidP="00000000" w:rsidRDefault="00000000" w:rsidRPr="00000000" w14:paraId="0000038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Only I and II</w:t>
      </w:r>
    </w:p>
    <w:p w:rsidR="00000000" w:rsidDel="00000000" w:rsidP="00000000" w:rsidRDefault="00000000" w:rsidRPr="00000000" w14:paraId="0000038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Only II and III</w:t>
      </w:r>
    </w:p>
    <w:p w:rsidR="00000000" w:rsidDel="00000000" w:rsidP="00000000" w:rsidRDefault="00000000" w:rsidRPr="00000000" w14:paraId="0000038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Only II</w:t>
      </w:r>
    </w:p>
    <w:p w:rsidR="00000000" w:rsidDel="00000000" w:rsidP="00000000" w:rsidRDefault="00000000" w:rsidRPr="00000000" w14:paraId="0000039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and III</w:t>
      </w:r>
    </w:p>
    <w:p w:rsidR="00000000" w:rsidDel="00000000" w:rsidP="00000000" w:rsidRDefault="00000000" w:rsidRPr="00000000" w14:paraId="0000039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B</w:t>
      </w:r>
    </w:p>
    <w:p w:rsidR="00000000" w:rsidDel="00000000" w:rsidP="00000000" w:rsidRDefault="00000000" w:rsidRPr="00000000" w14:paraId="0000039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B. Only II and III, as the Supreme Court's landmark verdict in Vijay Madanlal Choudhary &amp; Others v. Union of India (2022) upheld several key aspects of the Prevention of Money Laundering Act's enforcement powers. The court validated the stringent power of arrest by the Enforcement Directorate under Section 19 of the Prevention of Money Laundering Act, 2002, provided the reasons for arrest are recorded in writing (Statement II correct). Furthermore, the judgment clarified that attachment of property without prior judicial authorization does not violate Article 300A of the Constitution as long as procedural safeguards are adhered to(Statement III correct). Crucially, the court upheld the constitutional validity of the strict 'twin conditions' for bail under Section 45 of the Prevention of Money Laundering Act, 2002, which contradicts Statement I's assertion that they were declared unconstitutional.</w:t>
      </w:r>
    </w:p>
    <w:p w:rsidR="00000000" w:rsidDel="00000000" w:rsidP="00000000" w:rsidRDefault="00000000" w:rsidRPr="00000000" w14:paraId="0000039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101. Which of the following statements regarding the burden of proof under the Prevention of Money Laundering Act, 2002, is correct?</w:t>
      </w:r>
    </w:p>
    <w:p w:rsidR="00000000" w:rsidDel="00000000" w:rsidP="00000000" w:rsidRDefault="00000000" w:rsidRPr="00000000" w14:paraId="0000039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The burden of proof always lies entirely on the prosecution, as in normal criminal law.</w:t>
      </w:r>
    </w:p>
    <w:p w:rsidR="00000000" w:rsidDel="00000000" w:rsidP="00000000" w:rsidRDefault="00000000" w:rsidRPr="00000000" w14:paraId="0000039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The burden of proof always lies entirely on the accused from the start of the investigation.</w:t>
      </w:r>
    </w:p>
    <w:p w:rsidR="00000000" w:rsidDel="00000000" w:rsidP="00000000" w:rsidRDefault="00000000" w:rsidRPr="00000000" w14:paraId="0000039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Once the prosecution establishes a prima facie case of money laundering, the accused must prove that the property in question is not a proceeds of crime involved in money laundering.</w:t>
      </w:r>
    </w:p>
    <w:p w:rsidR="00000000" w:rsidDel="00000000" w:rsidP="00000000" w:rsidRDefault="00000000" w:rsidRPr="00000000" w14:paraId="0000039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The burden of proof shifts to the Adjudicating Authority after the provisional attachment is confirmed.</w:t>
      </w:r>
    </w:p>
    <w:p w:rsidR="00000000" w:rsidDel="00000000" w:rsidP="00000000" w:rsidRDefault="00000000" w:rsidRPr="00000000" w14:paraId="0000039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C</w:t>
      </w:r>
    </w:p>
    <w:p w:rsidR="00000000" w:rsidDel="00000000" w:rsidP="00000000" w:rsidRDefault="00000000" w:rsidRPr="00000000" w14:paraId="0000039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Section 24 of the Prevention of Money Laundering Act, 2002 reverses the burden of proof; after a prima facie case by the prosecution, the accused must prove the property is legitimate.</w:t>
      </w:r>
    </w:p>
    <w:p w:rsidR="00000000" w:rsidDel="00000000" w:rsidP="00000000" w:rsidRDefault="00000000" w:rsidRPr="00000000" w14:paraId="0000039A">
      <w:pPr>
        <w:shd w:fill="ffffff" w:val="clear"/>
        <w:spacing w:after="200" w:before="200" w:line="276" w:lineRule="auto"/>
        <w:jc w:val="both"/>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rtl w:val="0"/>
        </w:rPr>
        <w:t xml:space="preserve">102. </w:t>
      </w:r>
      <w:r w:rsidDel="00000000" w:rsidR="00000000" w:rsidRPr="00000000">
        <w:rPr>
          <w:rFonts w:ascii="Cambria" w:cs="Cambria" w:eastAsia="Cambria" w:hAnsi="Cambria"/>
          <w:color w:val="222222"/>
          <w:sz w:val="24"/>
          <w:szCs w:val="24"/>
          <w:rtl w:val="0"/>
        </w:rPr>
        <w:t xml:space="preserve">Consider the following statements regarding the powers of the Director to summon individuals during an investigation under Section 50 of the </w:t>
      </w:r>
      <w:r w:rsidDel="00000000" w:rsidR="00000000" w:rsidRPr="00000000">
        <w:rPr>
          <w:rFonts w:ascii="Cambria" w:cs="Cambria" w:eastAsia="Cambria" w:hAnsi="Cambria"/>
          <w:color w:val="222222"/>
          <w:sz w:val="24"/>
          <w:szCs w:val="24"/>
          <w:rtl w:val="0"/>
        </w:rPr>
        <w:t xml:space="preserve">Prevention of Money Laundering Act, 2002</w:t>
      </w:r>
      <w:r w:rsidDel="00000000" w:rsidR="00000000" w:rsidRPr="00000000">
        <w:rPr>
          <w:rFonts w:ascii="Cambria" w:cs="Cambria" w:eastAsia="Cambria" w:hAnsi="Cambria"/>
          <w:color w:val="222222"/>
          <w:sz w:val="24"/>
          <w:szCs w:val="24"/>
          <w:rtl w:val="0"/>
        </w:rPr>
        <w:t xml:space="preserve">:</w:t>
      </w:r>
    </w:p>
    <w:p w:rsidR="00000000" w:rsidDel="00000000" w:rsidP="00000000" w:rsidRDefault="00000000" w:rsidRPr="00000000" w14:paraId="0000039B">
      <w:pPr>
        <w:shd w:fill="ffffff" w:val="clear"/>
        <w:spacing w:after="200" w:before="200" w:line="276" w:lineRule="auto"/>
        <w:jc w:val="both"/>
        <w:rPr>
          <w:rFonts w:ascii="Cambria" w:cs="Cambria" w:eastAsia="Cambria" w:hAnsi="Cambria"/>
          <w:strike w:val="1"/>
          <w:color w:val="222222"/>
          <w:sz w:val="24"/>
          <w:szCs w:val="24"/>
        </w:rPr>
      </w:pPr>
      <w:r w:rsidDel="00000000" w:rsidR="00000000" w:rsidRPr="00000000">
        <w:rPr>
          <w:rFonts w:ascii="Cambria" w:cs="Cambria" w:eastAsia="Cambria" w:hAnsi="Cambria"/>
          <w:color w:val="222222"/>
          <w:sz w:val="24"/>
          <w:szCs w:val="24"/>
          <w:rtl w:val="0"/>
        </w:rPr>
        <w:t xml:space="preserve">I. The proceedings are deemed to be judicial proceedings within the meaning of Sections 193 and 228 of the Indian Penal Code</w:t>
      </w:r>
      <w:r w:rsidDel="00000000" w:rsidR="00000000" w:rsidRPr="00000000">
        <w:rPr>
          <w:rtl w:val="0"/>
        </w:rPr>
      </w:r>
    </w:p>
    <w:p w:rsidR="00000000" w:rsidDel="00000000" w:rsidP="00000000" w:rsidRDefault="00000000" w:rsidRPr="00000000" w14:paraId="0000039C">
      <w:pPr>
        <w:shd w:fill="ffffff" w:val="clear"/>
        <w:spacing w:after="200" w:before="200" w:line="276" w:lineRule="auto"/>
        <w:jc w:val="both"/>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rtl w:val="0"/>
        </w:rPr>
        <w:t xml:space="preserve">II. Any person summoned is bound to attend in person or through an authorised agent and to state the truth upon any subject examined.</w:t>
      </w:r>
    </w:p>
    <w:p w:rsidR="00000000" w:rsidDel="00000000" w:rsidP="00000000" w:rsidRDefault="00000000" w:rsidRPr="00000000" w14:paraId="0000039D">
      <w:pPr>
        <w:shd w:fill="ffffff" w:val="clear"/>
        <w:spacing w:after="200" w:before="200" w:line="276" w:lineRule="auto"/>
        <w:jc w:val="both"/>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rtl w:val="0"/>
        </w:rPr>
        <w:t xml:space="preserve">III. A person summoned can claim immunity from self-incrimination under Article 20(3) of the Constitution during the questioning.</w:t>
      </w:r>
    </w:p>
    <w:p w:rsidR="00000000" w:rsidDel="00000000" w:rsidP="00000000" w:rsidRDefault="00000000" w:rsidRPr="00000000" w14:paraId="0000039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statement(s) given above is/are correct?</w:t>
      </w:r>
    </w:p>
    <w:p w:rsidR="00000000" w:rsidDel="00000000" w:rsidP="00000000" w:rsidRDefault="00000000" w:rsidRPr="00000000" w14:paraId="0000039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Only I and II</w:t>
      </w:r>
    </w:p>
    <w:p w:rsidR="00000000" w:rsidDel="00000000" w:rsidP="00000000" w:rsidRDefault="00000000" w:rsidRPr="00000000" w14:paraId="000003A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Only II and III</w:t>
      </w:r>
    </w:p>
    <w:p w:rsidR="00000000" w:rsidDel="00000000" w:rsidP="00000000" w:rsidRDefault="00000000" w:rsidRPr="00000000" w14:paraId="000003A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Only I and III</w:t>
      </w:r>
    </w:p>
    <w:p w:rsidR="00000000" w:rsidDel="00000000" w:rsidP="00000000" w:rsidRDefault="00000000" w:rsidRPr="00000000" w14:paraId="000003A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and III</w:t>
      </w:r>
    </w:p>
    <w:p w:rsidR="00000000" w:rsidDel="00000000" w:rsidP="00000000" w:rsidRDefault="00000000" w:rsidRPr="00000000" w14:paraId="000003A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A</w:t>
      </w:r>
    </w:p>
    <w:p w:rsidR="00000000" w:rsidDel="00000000" w:rsidP="00000000" w:rsidRDefault="00000000" w:rsidRPr="00000000" w14:paraId="000003A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A. Only I and II. Under Section 50 (4) of the Prevention of Money Laundering Act, 2002, proceedings initiated by the Director and other authorizer Officers via summons under Section 50 are deemed judicial proceedings (Statement I correct), legally binding any summoned individual to attend and state the truth (Statement II correct). Statement III is incorrect because multiple Supreme Court judgments, most notably Vijay Madanlal Choudhary v. Union of India (2022), have clarified that ED officers are not police officers, and therefore the constitutional protection against self-incrimination under Article 20(3) does not apply during these investigative statements, compelling the person to provide information truthfully.</w:t>
      </w:r>
    </w:p>
    <w:p w:rsidR="00000000" w:rsidDel="00000000" w:rsidP="00000000" w:rsidRDefault="00000000" w:rsidRPr="00000000" w14:paraId="000003A5">
      <w:pPr>
        <w:shd w:fill="ffffff" w:val="clear"/>
        <w:spacing w:after="200" w:before="200" w:line="276" w:lineRule="auto"/>
        <w:jc w:val="both"/>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highlight w:val="white"/>
          <w:rtl w:val="0"/>
        </w:rPr>
        <w:t xml:space="preserve">103.</w:t>
      </w:r>
      <w:r w:rsidDel="00000000" w:rsidR="00000000" w:rsidRPr="00000000">
        <w:rPr>
          <w:rFonts w:ascii="Cambria" w:cs="Cambria" w:eastAsia="Cambria" w:hAnsi="Cambria"/>
          <w:color w:val="222222"/>
          <w:sz w:val="24"/>
          <w:szCs w:val="24"/>
          <w:rtl w:val="0"/>
        </w:rPr>
        <w:t xml:space="preserve"> </w:t>
      </w:r>
      <w:r w:rsidDel="00000000" w:rsidR="00000000" w:rsidRPr="00000000">
        <w:rPr>
          <w:rFonts w:ascii="Cambria" w:cs="Cambria" w:eastAsia="Cambria" w:hAnsi="Cambria"/>
          <w:color w:val="222222"/>
          <w:sz w:val="24"/>
          <w:szCs w:val="24"/>
          <w:rtl w:val="0"/>
        </w:rPr>
        <w:t xml:space="preserve">Consider the following statements regarding the Appeals under the </w:t>
      </w:r>
      <w:r w:rsidDel="00000000" w:rsidR="00000000" w:rsidRPr="00000000">
        <w:rPr>
          <w:rFonts w:ascii="Cambria" w:cs="Cambria" w:eastAsia="Cambria" w:hAnsi="Cambria"/>
          <w:color w:val="222222"/>
          <w:sz w:val="24"/>
          <w:szCs w:val="24"/>
          <w:rtl w:val="0"/>
        </w:rPr>
        <w:t xml:space="preserve">Prevention of Money Laundering Act, 2002</w:t>
      </w:r>
      <w:r w:rsidDel="00000000" w:rsidR="00000000" w:rsidRPr="00000000">
        <w:rPr>
          <w:rFonts w:ascii="Cambria" w:cs="Cambria" w:eastAsia="Cambria" w:hAnsi="Cambria"/>
          <w:color w:val="222222"/>
          <w:sz w:val="24"/>
          <w:szCs w:val="24"/>
          <w:rtl w:val="0"/>
        </w:rPr>
        <w:t xml:space="preserve">:</w:t>
      </w:r>
    </w:p>
    <w:p w:rsidR="00000000" w:rsidDel="00000000" w:rsidP="00000000" w:rsidRDefault="00000000" w:rsidRPr="00000000" w14:paraId="000003A6">
      <w:pPr>
        <w:shd w:fill="ffffff" w:val="clear"/>
        <w:spacing w:after="200" w:before="200" w:line="276" w:lineRule="auto"/>
        <w:jc w:val="both"/>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rtl w:val="0"/>
        </w:rPr>
        <w:t xml:space="preserve">I. The Appellate Tribunal hears appeals against the orders of the Adjudicating Authority and the other authorities  under the Act.    </w:t>
      </w:r>
    </w:p>
    <w:p w:rsidR="00000000" w:rsidDel="00000000" w:rsidP="00000000" w:rsidRDefault="00000000" w:rsidRPr="00000000" w14:paraId="000003A7">
      <w:pPr>
        <w:shd w:fill="ffffff" w:val="clear"/>
        <w:spacing w:after="200" w:before="200" w:line="276" w:lineRule="auto"/>
        <w:jc w:val="both"/>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rtl w:val="0"/>
        </w:rPr>
        <w:t xml:space="preserve">II. The orders of the Appellate Tribunal can be challenged further in the High Court on a question of law or fact, within a period of 45 days from the date of communication of the decision or order of the Appellate Tribunal.</w:t>
      </w:r>
    </w:p>
    <w:p w:rsidR="00000000" w:rsidDel="00000000" w:rsidP="00000000" w:rsidRDefault="00000000" w:rsidRPr="00000000" w14:paraId="000003A8">
      <w:pPr>
        <w:shd w:fill="ffffff" w:val="clear"/>
        <w:spacing w:after="200" w:before="200" w:line="276" w:lineRule="auto"/>
        <w:jc w:val="both"/>
        <w:rPr>
          <w:rFonts w:ascii="Cambria" w:cs="Cambria" w:eastAsia="Cambria" w:hAnsi="Cambria"/>
          <w:color w:val="222222"/>
          <w:sz w:val="24"/>
          <w:szCs w:val="24"/>
        </w:rPr>
      </w:pPr>
      <w:r w:rsidDel="00000000" w:rsidR="00000000" w:rsidRPr="00000000">
        <w:rPr>
          <w:rFonts w:ascii="Cambria" w:cs="Cambria" w:eastAsia="Cambria" w:hAnsi="Cambria"/>
          <w:color w:val="222222"/>
          <w:sz w:val="24"/>
          <w:szCs w:val="24"/>
          <w:rtl w:val="0"/>
        </w:rPr>
        <w:t xml:space="preserve">III. The appeal filed before the Appellate Tribunal shall be disposed of by the Tribunal within six months of filing the appeal.</w:t>
      </w:r>
    </w:p>
    <w:p w:rsidR="00000000" w:rsidDel="00000000" w:rsidP="00000000" w:rsidRDefault="00000000" w:rsidRPr="00000000" w14:paraId="000003A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statement(s) given above is/are correct?</w:t>
      </w:r>
    </w:p>
    <w:p w:rsidR="00000000" w:rsidDel="00000000" w:rsidP="00000000" w:rsidRDefault="00000000" w:rsidRPr="00000000" w14:paraId="000003A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Only I and II</w:t>
      </w:r>
    </w:p>
    <w:p w:rsidR="00000000" w:rsidDel="00000000" w:rsidP="00000000" w:rsidRDefault="00000000" w:rsidRPr="00000000" w14:paraId="000003A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Only II and III</w:t>
      </w:r>
    </w:p>
    <w:p w:rsidR="00000000" w:rsidDel="00000000" w:rsidP="00000000" w:rsidRDefault="00000000" w:rsidRPr="00000000" w14:paraId="000003A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Only I and III</w:t>
      </w:r>
    </w:p>
    <w:p w:rsidR="00000000" w:rsidDel="00000000" w:rsidP="00000000" w:rsidRDefault="00000000" w:rsidRPr="00000000" w14:paraId="000003A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and III</w:t>
      </w:r>
    </w:p>
    <w:p w:rsidR="00000000" w:rsidDel="00000000" w:rsidP="00000000" w:rsidRDefault="00000000" w:rsidRPr="00000000" w14:paraId="000003A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C </w:t>
      </w:r>
    </w:p>
    <w:p w:rsidR="00000000" w:rsidDel="00000000" w:rsidP="00000000" w:rsidRDefault="00000000" w:rsidRPr="00000000" w14:paraId="000003A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C. Only I and III. The Appellate Tribunal, established under Section 25 of the Prevention of Money Laundering Act, 2002, is mandated to hear appeals against the orders of the Adjudicating Authority and other authorities and the appeal shall be disposed within a period of six months. (Statements I and III correct). However, Statement II is incorrect because, as stipulated in Section 42 of the Prevention of Money Laundering Act, 2002, further appeals from the Tribunal's decisions to the High Court are allowed but the decision of the Tribunal must be challenged within sixty days from the date of communication of the decision or order of the Tribunal.</w:t>
      </w:r>
    </w:p>
    <w:p w:rsidR="00000000" w:rsidDel="00000000" w:rsidP="00000000" w:rsidRDefault="00000000" w:rsidRPr="00000000" w14:paraId="000003B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rtl w:val="0"/>
        </w:rPr>
        <w:t xml:space="preserve">104. The powers of search and seizure, and search of persons under the </w:t>
      </w:r>
      <w:r w:rsidDel="00000000" w:rsidR="00000000" w:rsidRPr="00000000">
        <w:rPr>
          <w:rFonts w:ascii="Cambria" w:cs="Cambria" w:eastAsia="Cambria" w:hAnsi="Cambria"/>
          <w:color w:val="222222"/>
          <w:sz w:val="24"/>
          <w:szCs w:val="24"/>
          <w:rtl w:val="0"/>
        </w:rPr>
        <w:t xml:space="preserve">Prevention of Money Laundering Act, 2002</w:t>
      </w:r>
      <w:r w:rsidDel="00000000" w:rsidR="00000000" w:rsidRPr="00000000">
        <w:rPr>
          <w:rFonts w:ascii="Cambria" w:cs="Cambria" w:eastAsia="Cambria" w:hAnsi="Cambria"/>
          <w:color w:val="222222"/>
          <w:sz w:val="24"/>
          <w:szCs w:val="24"/>
          <w:rtl w:val="0"/>
        </w:rPr>
        <w:t xml:space="preserve"> are rigorous. These powers are granted prima</w:t>
      </w:r>
      <w:r w:rsidDel="00000000" w:rsidR="00000000" w:rsidRPr="00000000">
        <w:rPr>
          <w:rFonts w:ascii="Cambria" w:cs="Cambria" w:eastAsia="Cambria" w:hAnsi="Cambria"/>
          <w:color w:val="222222"/>
          <w:sz w:val="24"/>
          <w:szCs w:val="24"/>
          <w:rtl w:val="0"/>
        </w:rPr>
        <w:t xml:space="preserve">rily</w:t>
      </w:r>
      <w:r w:rsidDel="00000000" w:rsidR="00000000" w:rsidRPr="00000000">
        <w:rPr>
          <w:rFonts w:ascii="Cambria" w:cs="Cambria" w:eastAsia="Cambria" w:hAnsi="Cambria"/>
          <w:color w:val="222222"/>
          <w:sz w:val="24"/>
          <w:szCs w:val="24"/>
          <w:highlight w:val="white"/>
          <w:rtl w:val="0"/>
        </w:rPr>
        <w:t xml:space="preserve"> under which section(s) of the Prevention of Money Laundering Act, 2002?</w:t>
      </w:r>
    </w:p>
    <w:p w:rsidR="00000000" w:rsidDel="00000000" w:rsidP="00000000" w:rsidRDefault="00000000" w:rsidRPr="00000000" w14:paraId="000003B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Sections 17 and 18</w:t>
      </w:r>
    </w:p>
    <w:p w:rsidR="00000000" w:rsidDel="00000000" w:rsidP="00000000" w:rsidRDefault="00000000" w:rsidRPr="00000000" w14:paraId="000003B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Sections 5 and 8</w:t>
      </w:r>
    </w:p>
    <w:p w:rsidR="00000000" w:rsidDel="00000000" w:rsidP="00000000" w:rsidRDefault="00000000" w:rsidRPr="00000000" w14:paraId="000003B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Sections 48 and 49</w:t>
      </w:r>
    </w:p>
    <w:p w:rsidR="00000000" w:rsidDel="00000000" w:rsidP="00000000" w:rsidRDefault="00000000" w:rsidRPr="00000000" w14:paraId="000003B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Sections 56 and 57</w:t>
      </w:r>
    </w:p>
    <w:p w:rsidR="00000000" w:rsidDel="00000000" w:rsidP="00000000" w:rsidRDefault="00000000" w:rsidRPr="00000000" w14:paraId="000003B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A</w:t>
      </w:r>
    </w:p>
    <w:p w:rsidR="00000000" w:rsidDel="00000000" w:rsidP="00000000" w:rsidRDefault="00000000" w:rsidRPr="00000000" w14:paraId="000003B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A. Sections 17 and 18. The powers of  search, and seizure, essential for gathering evidence related to money laundering, are specifically granted to the authorized officers under these sections of the Prevention of Money Laundering Act, 2002. Section 17 of the Prevention of Money Laundering Act, 2002 allows Director or officers not below the rank of Deputy Director to enter and search premises and seize relevant records and property based on recorded reasons to believe evidence exists, while Section 18 of the Prevention of Money Laundering Act, 2002 provides the power of search of persons and the authority for searching individuals.</w:t>
      </w:r>
    </w:p>
    <w:p w:rsidR="00000000" w:rsidDel="00000000" w:rsidP="00000000" w:rsidRDefault="00000000" w:rsidRPr="00000000" w14:paraId="000003B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105. The Prevention of Money Laundering Act, 2002 includes provisions for international cooperation. Which section deals with orders of attachment/confiscation in relation to property in a contracting state (foreign country)?</w:t>
      </w:r>
    </w:p>
    <w:p w:rsidR="00000000" w:rsidDel="00000000" w:rsidP="00000000" w:rsidRDefault="00000000" w:rsidRPr="00000000" w14:paraId="000003B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Section 56 </w:t>
      </w:r>
    </w:p>
    <w:p w:rsidR="00000000" w:rsidDel="00000000" w:rsidP="00000000" w:rsidRDefault="00000000" w:rsidRPr="00000000" w14:paraId="000003B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Section 60</w:t>
      </w:r>
    </w:p>
    <w:p w:rsidR="00000000" w:rsidDel="00000000" w:rsidP="00000000" w:rsidRDefault="00000000" w:rsidRPr="00000000" w14:paraId="000003B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Section 63</w:t>
      </w:r>
    </w:p>
    <w:p w:rsidR="00000000" w:rsidDel="00000000" w:rsidP="00000000" w:rsidRDefault="00000000" w:rsidRPr="00000000" w14:paraId="000003B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Section 64</w:t>
      </w:r>
    </w:p>
    <w:p w:rsidR="00000000" w:rsidDel="00000000" w:rsidP="00000000" w:rsidRDefault="00000000" w:rsidRPr="00000000" w14:paraId="000003B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B</w:t>
      </w:r>
    </w:p>
    <w:p w:rsidR="00000000" w:rsidDel="00000000" w:rsidP="00000000" w:rsidRDefault="00000000" w:rsidRPr="00000000" w14:paraId="000003B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B. Section 60. While Section 56 of the Prevention of Money Laundering Act, 2002 is the overarching provision enabling India to enter into general reciprocal assistance agreements with other countries (contracting states) for enforcing the Act, Section 60 of the Prevention of Money Laundering Act, 2002, situated within Chapter IX, specifically addresses the execution of concrete judicial orders. </w:t>
      </w:r>
    </w:p>
    <w:p w:rsidR="00000000" w:rsidDel="00000000" w:rsidP="00000000" w:rsidRDefault="00000000" w:rsidRPr="00000000" w14:paraId="000003B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106. Which section of the </w:t>
      </w:r>
      <w:r w:rsidDel="00000000" w:rsidR="00000000" w:rsidRPr="00000000">
        <w:rPr>
          <w:rFonts w:ascii="Cambria" w:cs="Cambria" w:eastAsia="Cambria" w:hAnsi="Cambria"/>
          <w:color w:val="0a0a0a"/>
          <w:sz w:val="24"/>
          <w:szCs w:val="24"/>
          <w:highlight w:val="white"/>
          <w:rtl w:val="0"/>
        </w:rPr>
        <w:t xml:space="preserve">Delhi Special Police Establishment Act, 1946</w:t>
      </w:r>
      <w:r w:rsidDel="00000000" w:rsidR="00000000" w:rsidRPr="00000000">
        <w:rPr>
          <w:rFonts w:ascii="Cambria" w:cs="Cambria" w:eastAsia="Cambria" w:hAnsi="Cambria"/>
          <w:color w:val="222222"/>
          <w:sz w:val="24"/>
          <w:szCs w:val="24"/>
          <w:highlight w:val="white"/>
          <w:rtl w:val="0"/>
        </w:rPr>
        <w:t xml:space="preserve">, empowers the Central Government to constitute a special police force to be called the Delhi Special Police Establishment?</w:t>
      </w:r>
    </w:p>
    <w:p w:rsidR="00000000" w:rsidDel="00000000" w:rsidP="00000000" w:rsidRDefault="00000000" w:rsidRPr="00000000" w14:paraId="000003B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Section 2</w:t>
      </w:r>
    </w:p>
    <w:p w:rsidR="00000000" w:rsidDel="00000000" w:rsidP="00000000" w:rsidRDefault="00000000" w:rsidRPr="00000000" w14:paraId="000003C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Section 3</w:t>
      </w:r>
    </w:p>
    <w:p w:rsidR="00000000" w:rsidDel="00000000" w:rsidP="00000000" w:rsidRDefault="00000000" w:rsidRPr="00000000" w14:paraId="000003C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Section 4</w:t>
      </w:r>
    </w:p>
    <w:p w:rsidR="00000000" w:rsidDel="00000000" w:rsidP="00000000" w:rsidRDefault="00000000" w:rsidRPr="00000000" w14:paraId="000003C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Section 5</w:t>
      </w:r>
    </w:p>
    <w:p w:rsidR="00000000" w:rsidDel="00000000" w:rsidP="00000000" w:rsidRDefault="00000000" w:rsidRPr="00000000" w14:paraId="000003C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A</w:t>
      </w:r>
    </w:p>
    <w:p w:rsidR="00000000" w:rsidDel="00000000" w:rsidP="00000000" w:rsidRDefault="00000000" w:rsidRPr="00000000" w14:paraId="000003C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A. Section 2. Section 2(1) of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 is the foundational provision that grants the Central Government the authority to establish the DSPE as a specialized police force. This section provides the legal basis for the constitution of the DSPE for the investigation of specific types of offences in Union Territories, enabling the creation of the organization that later came to be commonly known as the Central Bureau of Investigation.</w:t>
      </w:r>
    </w:p>
    <w:p w:rsidR="00000000" w:rsidDel="00000000" w:rsidP="00000000" w:rsidRDefault="00000000" w:rsidRPr="00000000" w14:paraId="000003C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107. Consider the following statements regarding the Committee for appointment of officers except Director under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w:t>
      </w:r>
    </w:p>
    <w:p w:rsidR="00000000" w:rsidDel="00000000" w:rsidP="00000000" w:rsidRDefault="00000000" w:rsidRPr="00000000" w14:paraId="000003C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The Committee must be chaired by the Director already appointed under the</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w:t>
      </w:r>
    </w:p>
    <w:p w:rsidR="00000000" w:rsidDel="00000000" w:rsidP="00000000" w:rsidRDefault="00000000" w:rsidRPr="00000000" w14:paraId="000003C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 The Committee must have Secretary of Ministry of Home Affairs, Secretary of Department of Personnel as the only members.</w:t>
      </w:r>
    </w:p>
    <w:p w:rsidR="00000000" w:rsidDel="00000000" w:rsidP="00000000" w:rsidRDefault="00000000" w:rsidRPr="00000000" w14:paraId="000003C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III. The Committee must consult the Chief Justice of India before submitting its recommendations to the Central Government.</w:t>
      </w:r>
    </w:p>
    <w:p w:rsidR="00000000" w:rsidDel="00000000" w:rsidP="00000000" w:rsidRDefault="00000000" w:rsidRPr="00000000" w14:paraId="000003C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above statements is/are correct?</w:t>
      </w:r>
    </w:p>
    <w:p w:rsidR="00000000" w:rsidDel="00000000" w:rsidP="00000000" w:rsidRDefault="00000000" w:rsidRPr="00000000" w14:paraId="000003C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I, II, and III</w:t>
      </w:r>
    </w:p>
    <w:p w:rsidR="00000000" w:rsidDel="00000000" w:rsidP="00000000" w:rsidRDefault="00000000" w:rsidRPr="00000000" w14:paraId="000003C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I and III</w:t>
      </w:r>
    </w:p>
    <w:p w:rsidR="00000000" w:rsidDel="00000000" w:rsidP="00000000" w:rsidRDefault="00000000" w:rsidRPr="00000000" w14:paraId="000003C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II  and III</w:t>
      </w:r>
    </w:p>
    <w:p w:rsidR="00000000" w:rsidDel="00000000" w:rsidP="00000000" w:rsidRDefault="00000000" w:rsidRPr="00000000" w14:paraId="000003C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None of the above</w:t>
      </w:r>
    </w:p>
    <w:p w:rsidR="00000000" w:rsidDel="00000000" w:rsidP="00000000" w:rsidRDefault="00000000" w:rsidRPr="00000000" w14:paraId="000003C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D</w:t>
      </w:r>
    </w:p>
    <w:p w:rsidR="00000000" w:rsidDel="00000000" w:rsidP="00000000" w:rsidRDefault="00000000" w:rsidRPr="00000000" w14:paraId="000003C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committee responsible for appointing officers to posts of Superintendent of Police and above (except the Director) within the Delhi Special Police Establishment  operates under Section 4C of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 as amended by the Central Vigilance Commission Act, 2003. This statutory body consists of the Central Vigilance Commissioner as its Chairperson, with other Vigilance Commissioners, the Secretary of the Ministry of Home Affairs, and the Secretary of the Department of Personnel serving as its members. The committee is required to consult the Director before submitting its final recommendations to the Central Government. The third statement (III) is incorrect because the Chief Justice of India is involved in the committee for the appointment of the Director, not for other officers.</w:t>
      </w:r>
    </w:p>
    <w:p w:rsidR="00000000" w:rsidDel="00000000" w:rsidP="00000000" w:rsidRDefault="00000000" w:rsidRPr="00000000" w14:paraId="000003D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108. Regarding investigations into offences listed in a notification under Section 3 of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 which of the following authorities can the Central Government exercise?</w:t>
      </w:r>
    </w:p>
    <w:p w:rsidR="00000000" w:rsidDel="00000000" w:rsidP="00000000" w:rsidRDefault="00000000" w:rsidRPr="00000000" w14:paraId="000003D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Appointing the Director of the Central Bureau of Investigation following the advice of the designated committee under the Act.</w:t>
      </w:r>
    </w:p>
    <w:p w:rsidR="00000000" w:rsidDel="00000000" w:rsidP="00000000" w:rsidRDefault="00000000" w:rsidRPr="00000000" w14:paraId="000003D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 Expanding the jurisdiction of the Delhi Special Police Establishment (DSPE) to cover cases related to railways without requirement of consent of the State Government.</w:t>
      </w:r>
    </w:p>
    <w:p w:rsidR="00000000" w:rsidDel="00000000" w:rsidP="00000000" w:rsidRDefault="00000000" w:rsidRPr="00000000" w14:paraId="000003D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III. Granting the DSPE the authority to investigate within the boundaries of any specific State without any prior permission.</w:t>
      </w:r>
    </w:p>
    <w:p w:rsidR="00000000" w:rsidDel="00000000" w:rsidP="00000000" w:rsidRDefault="00000000" w:rsidRPr="00000000" w14:paraId="000003D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Choose the correct code from the options provided:</w:t>
      </w:r>
    </w:p>
    <w:p w:rsidR="00000000" w:rsidDel="00000000" w:rsidP="00000000" w:rsidRDefault="00000000" w:rsidRPr="00000000" w14:paraId="000003D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I only</w:t>
      </w:r>
    </w:p>
    <w:p w:rsidR="00000000" w:rsidDel="00000000" w:rsidP="00000000" w:rsidRDefault="00000000" w:rsidRPr="00000000" w14:paraId="000003D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II only</w:t>
      </w:r>
    </w:p>
    <w:p w:rsidR="00000000" w:rsidDel="00000000" w:rsidP="00000000" w:rsidRDefault="00000000" w:rsidRPr="00000000" w14:paraId="000003D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I and II only</w:t>
      </w:r>
    </w:p>
    <w:p w:rsidR="00000000" w:rsidDel="00000000" w:rsidP="00000000" w:rsidRDefault="00000000" w:rsidRPr="00000000" w14:paraId="000003D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and III</w:t>
      </w:r>
    </w:p>
    <w:p w:rsidR="00000000" w:rsidDel="00000000" w:rsidP="00000000" w:rsidRDefault="00000000" w:rsidRPr="00000000" w14:paraId="000003D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C</w:t>
      </w:r>
    </w:p>
    <w:p w:rsidR="00000000" w:rsidDel="00000000" w:rsidP="00000000" w:rsidRDefault="00000000" w:rsidRPr="00000000" w14:paraId="000003D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Central Government holds the following mentioned authorities regarding investigations under the Delhi Special Police Establishment Act, 1946, it appoints the Director of the DSPE based on recommendations from a specific statutory committee (Section 4A), it can extend the DSPE's jurisdiction to investigate cases within "railway areas" across India without requiring state consent (Section 5), and it can grant the DSPE authority to investigate within a specific Indian state's boundaries, provided the concerned state government grants its explicit consent as required by Section 6 of the Act.</w:t>
      </w:r>
    </w:p>
    <w:p w:rsidR="00000000" w:rsidDel="00000000" w:rsidP="00000000" w:rsidRDefault="00000000" w:rsidRPr="00000000" w14:paraId="000003D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109.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 allows the Central Government to extend the DSPE's jurisdiction to other areas/States. This power is subject to which of the following conditions?</w:t>
      </w:r>
    </w:p>
    <w:p w:rsidR="00000000" w:rsidDel="00000000" w:rsidP="00000000" w:rsidRDefault="00000000" w:rsidRPr="00000000" w14:paraId="000003D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The State Government must provide its consent.</w:t>
      </w:r>
    </w:p>
    <w:p w:rsidR="00000000" w:rsidDel="00000000" w:rsidP="00000000" w:rsidRDefault="00000000" w:rsidRPr="00000000" w14:paraId="000003D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A resolution must be passed by the Parliament with a special majority.</w:t>
      </w:r>
    </w:p>
    <w:p w:rsidR="00000000" w:rsidDel="00000000" w:rsidP="00000000" w:rsidRDefault="00000000" w:rsidRPr="00000000" w14:paraId="000003D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The President of India must declare an emergency in that State.</w:t>
      </w:r>
    </w:p>
    <w:p w:rsidR="00000000" w:rsidDel="00000000" w:rsidP="00000000" w:rsidRDefault="00000000" w:rsidRPr="00000000" w14:paraId="000003D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The High Court of that State must grant permission on a case-by-case basis.</w:t>
      </w:r>
    </w:p>
    <w:p w:rsidR="00000000" w:rsidDel="00000000" w:rsidP="00000000" w:rsidRDefault="00000000" w:rsidRPr="00000000" w14:paraId="000003E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A</w:t>
      </w:r>
    </w:p>
    <w:p w:rsidR="00000000" w:rsidDel="00000000" w:rsidP="00000000" w:rsidRDefault="00000000" w:rsidRPr="00000000" w14:paraId="000003E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A. The State Government must provide its consent under Section 6. While Section 5 of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 allows the Central Government to issue a formal notification to extend the DSPE's jurisdiction to other states, this power is immediately and fundamentally restricted by Section 6. The DSPE cannot actually exercise those powers within a state's territory without the explicit prior consent of that concerned State Government, highlighting the statutory balance of federal powers regarding policing and investigation in India.</w:t>
      </w:r>
    </w:p>
    <w:p w:rsidR="00000000" w:rsidDel="00000000" w:rsidP="00000000" w:rsidRDefault="00000000" w:rsidRPr="00000000" w14:paraId="000003E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110. The Director of the DSPE is appointed on the recommendation of a committee. Who is the chairperson of this committee, as per Section 4A of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w:t>
      </w:r>
    </w:p>
    <w:p w:rsidR="00000000" w:rsidDel="00000000" w:rsidP="00000000" w:rsidRDefault="00000000" w:rsidRPr="00000000" w14:paraId="000003E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The Chief Justice of India</w:t>
      </w:r>
    </w:p>
    <w:p w:rsidR="00000000" w:rsidDel="00000000" w:rsidP="00000000" w:rsidRDefault="00000000" w:rsidRPr="00000000" w14:paraId="000003E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The Central Vigilance Commissioner</w:t>
      </w:r>
    </w:p>
    <w:p w:rsidR="00000000" w:rsidDel="00000000" w:rsidP="00000000" w:rsidRDefault="00000000" w:rsidRPr="00000000" w14:paraId="000003E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The Prime Minister of India</w:t>
      </w:r>
    </w:p>
    <w:p w:rsidR="00000000" w:rsidDel="00000000" w:rsidP="00000000" w:rsidRDefault="00000000" w:rsidRPr="00000000" w14:paraId="000003E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The Home Minister of India</w:t>
      </w:r>
    </w:p>
    <w:p w:rsidR="00000000" w:rsidDel="00000000" w:rsidP="00000000" w:rsidRDefault="00000000" w:rsidRPr="00000000" w14:paraId="000003E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C</w:t>
      </w:r>
    </w:p>
    <w:p w:rsidR="00000000" w:rsidDel="00000000" w:rsidP="00000000" w:rsidRDefault="00000000" w:rsidRPr="00000000" w14:paraId="000003E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C. The Prime Minister of India. The appointment process for the Director of the DSPE is determined by Section 4A of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 which mandates a high-powered, three-member selection committee. This committee is specifically chaired by the Prime Minister and includes the Leader of the Opposition in the Lok Sabha and the Chief Justice of India (or a nominee Supreme Court judge) as members, ensuring a consultative appointment process for the head of the premier investigative agency.</w:t>
      </w:r>
    </w:p>
    <w:p w:rsidR="00000000" w:rsidDel="00000000" w:rsidP="00000000" w:rsidRDefault="00000000" w:rsidRPr="00000000" w14:paraId="000003E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111.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 originally did not provide for a fixed tenure for the Director. The Supreme Court, in the landmark case of Vineet Narain v. Union of India (1998), issued directions regarding the Director's tenure. What was that direction?</w:t>
      </w:r>
    </w:p>
    <w:p w:rsidR="00000000" w:rsidDel="00000000" w:rsidP="00000000" w:rsidRDefault="00000000" w:rsidRPr="00000000" w14:paraId="000003E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The Director must have a fixed minimum tenure of three years to ensure stability and independence.</w:t>
      </w:r>
    </w:p>
    <w:p w:rsidR="00000000" w:rsidDel="00000000" w:rsidP="00000000" w:rsidRDefault="00000000" w:rsidRPr="00000000" w14:paraId="000003E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The Director must have a fixed minimum tenure of two years to ensure stability and independence.</w:t>
      </w:r>
    </w:p>
    <w:p w:rsidR="00000000" w:rsidDel="00000000" w:rsidP="00000000" w:rsidRDefault="00000000" w:rsidRPr="00000000" w14:paraId="000003E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The Director must be appointed by the Supreme Court, not the Central Government.</w:t>
      </w:r>
    </w:p>
    <w:p w:rsidR="00000000" w:rsidDel="00000000" w:rsidP="00000000" w:rsidRDefault="00000000" w:rsidRPr="00000000" w14:paraId="000003E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The Director's tenure can be arbitrary and at the pleasure of the President.</w:t>
      </w:r>
    </w:p>
    <w:p w:rsidR="00000000" w:rsidDel="00000000" w:rsidP="00000000" w:rsidRDefault="00000000" w:rsidRPr="00000000" w14:paraId="000003E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B</w:t>
      </w:r>
    </w:p>
    <w:p w:rsidR="00000000" w:rsidDel="00000000" w:rsidP="00000000" w:rsidRDefault="00000000" w:rsidRPr="00000000" w14:paraId="000003E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B. The Director must have a fixed minimum tenure of two years to ensure stability and independence. In the landmark judgment of Vineet Narain v. Union of India (1998) (the Jain Hawala case), the Supreme Court, recognizing the need to insulate the Director from political interference and arbitrary removals, issued judicial directives mandating a fixed minimum tenure of two years for the Director of the DSPE. This crucial directive, which was later codified into law through subsequent legislative amendments to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 aimed to ensure the stability and independence necessary for the effective functioning of the premier investigative agency.</w:t>
      </w:r>
    </w:p>
    <w:p w:rsidR="00000000" w:rsidDel="00000000" w:rsidP="00000000" w:rsidRDefault="00000000" w:rsidRPr="00000000" w14:paraId="000003F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112. Consider the following statements regarding the administration of the DSPE:</w:t>
      </w:r>
    </w:p>
    <w:p w:rsidR="00000000" w:rsidDel="00000000" w:rsidP="00000000" w:rsidRDefault="00000000" w:rsidRPr="00000000" w14:paraId="000003F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The Central Government specifies the offences or classes of offences to be investigated by the DSPE via notification.</w:t>
      </w:r>
    </w:p>
    <w:p w:rsidR="00000000" w:rsidDel="00000000" w:rsidP="00000000" w:rsidRDefault="00000000" w:rsidRPr="00000000" w14:paraId="000003F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 The administration of the DSPE vests in the Director.</w:t>
      </w:r>
    </w:p>
    <w:p w:rsidR="00000000" w:rsidDel="00000000" w:rsidP="00000000" w:rsidRDefault="00000000" w:rsidRPr="00000000" w14:paraId="000003F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III. The superintendence of the DSPE in matters (other than PC Act) shall vest in the Commission itself. </w:t>
      </w:r>
    </w:p>
    <w:p w:rsidR="00000000" w:rsidDel="00000000" w:rsidP="00000000" w:rsidRDefault="00000000" w:rsidRPr="00000000" w14:paraId="000003F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statement(s) given above is/are correct?</w:t>
      </w:r>
    </w:p>
    <w:p w:rsidR="00000000" w:rsidDel="00000000" w:rsidP="00000000" w:rsidRDefault="00000000" w:rsidRPr="00000000" w14:paraId="000003F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Only I and II</w:t>
      </w:r>
    </w:p>
    <w:p w:rsidR="00000000" w:rsidDel="00000000" w:rsidP="00000000" w:rsidRDefault="00000000" w:rsidRPr="00000000" w14:paraId="000003F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Only II and III</w:t>
      </w:r>
    </w:p>
    <w:p w:rsidR="00000000" w:rsidDel="00000000" w:rsidP="00000000" w:rsidRDefault="00000000" w:rsidRPr="00000000" w14:paraId="000003F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Only I and III</w:t>
      </w:r>
    </w:p>
    <w:p w:rsidR="00000000" w:rsidDel="00000000" w:rsidP="00000000" w:rsidRDefault="00000000" w:rsidRPr="00000000" w14:paraId="000003F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and III</w:t>
      </w:r>
    </w:p>
    <w:p w:rsidR="00000000" w:rsidDel="00000000" w:rsidP="00000000" w:rsidRDefault="00000000" w:rsidRPr="00000000" w14:paraId="000003F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A</w:t>
      </w:r>
    </w:p>
    <w:p w:rsidR="00000000" w:rsidDel="00000000" w:rsidP="00000000" w:rsidRDefault="00000000" w:rsidRPr="00000000" w14:paraId="000003F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A. Only I and II. Under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 the Central Government uses Section 3 to specify which offences the DSPE will investigate (Statement I correct), and Section 4(1) vests the administration and related DG-level powers squarely in the DSPE Director (Statement II correct). Statement III is incorrect because Section 4(2) of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 clearly provides that superintendence of the DSPE in matters other than those of PC Act shall vest in the Central Government. </w:t>
      </w:r>
    </w:p>
    <w:p w:rsidR="00000000" w:rsidDel="00000000" w:rsidP="00000000" w:rsidRDefault="00000000" w:rsidRPr="00000000" w14:paraId="000003F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113. The landmark Supreme Court judgment in State of West Bengal v. Committee for Protection of Democratic Rights, West Bengal (2010)dealt with the issue of judicial interference in the DSPE's jurisdiction. What did the Court hold?</w:t>
      </w:r>
    </w:p>
    <w:p w:rsidR="00000000" w:rsidDel="00000000" w:rsidP="00000000" w:rsidRDefault="00000000" w:rsidRPr="00000000" w14:paraId="000003F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The Court held that High Courts cannot order a CBI investigation into a State matter without the State's consent under Section 6. This was held in order to protect the federal structure of the Constitution and prevent the violation of doctrine of separation of powers.</w:t>
      </w:r>
    </w:p>
    <w:p w:rsidR="00000000" w:rsidDel="00000000" w:rsidP="00000000" w:rsidRDefault="00000000" w:rsidRPr="00000000" w14:paraId="000003F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The Court held that the power of judicial review under Articles 226 and 32 to order a CBI probe for an offence committed within the territory of a State remains unfettered by Section 6 of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 </w:t>
      </w:r>
    </w:p>
    <w:p w:rsidR="00000000" w:rsidDel="00000000" w:rsidP="00000000" w:rsidRDefault="00000000" w:rsidRPr="00000000" w14:paraId="000003F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The Court held that Section 6 of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 is unconstitutional.</w:t>
      </w:r>
    </w:p>
    <w:p w:rsidR="00000000" w:rsidDel="00000000" w:rsidP="00000000" w:rsidRDefault="00000000" w:rsidRPr="00000000" w14:paraId="000003F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The Court held that only the Central Government, not High Courts, can mandate a CBI investigation into a State matter.</w:t>
      </w:r>
    </w:p>
    <w:p w:rsidR="00000000" w:rsidDel="00000000" w:rsidP="00000000" w:rsidRDefault="00000000" w:rsidRPr="00000000" w14:paraId="0000040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B</w:t>
      </w:r>
    </w:p>
    <w:p w:rsidR="00000000" w:rsidDel="00000000" w:rsidP="00000000" w:rsidRDefault="00000000" w:rsidRPr="00000000" w14:paraId="0000040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B. The Court held that the power of judicial review under Articles 226 and 32 to order a CBI probe remains unfettered by Section 6 of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 In the landmark Constitution Bench judgment of State of West Bengal v. Committee for Protection of Democratic Rights, West Bengal (2010), the Supreme Court ruled that while Section 6 of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 requires state government consent for the CBI to take up a case administratively, this statutory requirement does not curtail the extraordinary constitutional powers of the High Courts (under Article 226) and the Supreme Court (under Article 32) to direct a CBI investigation in exceptional circumstances to ensure justice and protect fundamental rights.</w:t>
      </w:r>
    </w:p>
    <w:p w:rsidR="00000000" w:rsidDel="00000000" w:rsidP="00000000" w:rsidRDefault="00000000" w:rsidRPr="00000000" w14:paraId="0000040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114.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 specifies that a DSPE officer has all powers, duties, and liabilities of officers down to the rank of:</w:t>
      </w:r>
    </w:p>
    <w:p w:rsidR="00000000" w:rsidDel="00000000" w:rsidP="00000000" w:rsidRDefault="00000000" w:rsidRPr="00000000" w14:paraId="0000040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Inspector</w:t>
      </w:r>
    </w:p>
    <w:p w:rsidR="00000000" w:rsidDel="00000000" w:rsidP="00000000" w:rsidRDefault="00000000" w:rsidRPr="00000000" w14:paraId="0000040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Sub-Inspector</w:t>
      </w:r>
    </w:p>
    <w:p w:rsidR="00000000" w:rsidDel="00000000" w:rsidP="00000000" w:rsidRDefault="00000000" w:rsidRPr="00000000" w14:paraId="0000040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Assistant Sub-Inspector</w:t>
      </w:r>
    </w:p>
    <w:p w:rsidR="00000000" w:rsidDel="00000000" w:rsidP="00000000" w:rsidRDefault="00000000" w:rsidRPr="00000000" w14:paraId="0000040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Constable</w:t>
      </w:r>
    </w:p>
    <w:p w:rsidR="00000000" w:rsidDel="00000000" w:rsidP="00000000" w:rsidRDefault="00000000" w:rsidRPr="00000000" w14:paraId="0000040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B</w:t>
      </w:r>
    </w:p>
    <w:p w:rsidR="00000000" w:rsidDel="00000000" w:rsidP="00000000" w:rsidRDefault="00000000" w:rsidRPr="00000000" w14:paraId="0000040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B. Sub-Inspector. According to Section 5(3) of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 every member of the DSPE force who is of or above the rank of Sub-Inspector has the legal powers, duties, privileges, and liabilities of an officer in charge of a police station when operating in a Union Territory or a State with the appropriate consent. This provision establishes the minimum rank within the DSPE hierarchy required to exercise significant statutory police powers.</w:t>
      </w:r>
    </w:p>
    <w:p w:rsidR="00000000" w:rsidDel="00000000" w:rsidP="00000000" w:rsidRDefault="00000000" w:rsidRPr="00000000" w14:paraId="0000040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115. Consider the following statements regarding the powers related to search under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w:t>
      </w:r>
    </w:p>
    <w:p w:rsidR="00000000" w:rsidDel="00000000" w:rsidP="00000000" w:rsidRDefault="00000000" w:rsidRPr="00000000" w14:paraId="0000040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 A member of the DSPE below the rank of Sub-Inspector cannot search any place without a warrant.</w:t>
      </w:r>
    </w:p>
    <w:p w:rsidR="00000000" w:rsidDel="00000000" w:rsidP="00000000" w:rsidRDefault="00000000" w:rsidRPr="00000000" w14:paraId="0000040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 An Inspector of DSPE possesses all the search powers equivalent to an officer in charge of a police station under the CrPC.</w:t>
      </w:r>
    </w:p>
    <w:p w:rsidR="00000000" w:rsidDel="00000000" w:rsidP="00000000" w:rsidRDefault="00000000" w:rsidRPr="00000000" w14:paraId="0000040C">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III.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 provides a blanket exemption from search warrant requirements for all DSPE officers above Sub-Inspector rank.</w:t>
      </w:r>
    </w:p>
    <w:p w:rsidR="00000000" w:rsidDel="00000000" w:rsidP="00000000" w:rsidRDefault="00000000" w:rsidRPr="00000000" w14:paraId="0000040D">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Which of the statement(s) given above is/are correct?</w:t>
      </w:r>
    </w:p>
    <w:p w:rsidR="00000000" w:rsidDel="00000000" w:rsidP="00000000" w:rsidRDefault="00000000" w:rsidRPr="00000000" w14:paraId="0000040E">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Only I and II</w:t>
      </w:r>
    </w:p>
    <w:p w:rsidR="00000000" w:rsidDel="00000000" w:rsidP="00000000" w:rsidRDefault="00000000" w:rsidRPr="00000000" w14:paraId="0000040F">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Only II and III</w:t>
      </w:r>
    </w:p>
    <w:p w:rsidR="00000000" w:rsidDel="00000000" w:rsidP="00000000" w:rsidRDefault="00000000" w:rsidRPr="00000000" w14:paraId="00000410">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Only I and III</w:t>
      </w:r>
    </w:p>
    <w:p w:rsidR="00000000" w:rsidDel="00000000" w:rsidP="00000000" w:rsidRDefault="00000000" w:rsidRPr="00000000" w14:paraId="00000411">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I, II, and III</w:t>
      </w:r>
    </w:p>
    <w:p w:rsidR="00000000" w:rsidDel="00000000" w:rsidP="00000000" w:rsidRDefault="00000000" w:rsidRPr="00000000" w14:paraId="00000412">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A</w:t>
      </w:r>
    </w:p>
    <w:p w:rsidR="00000000" w:rsidDel="00000000" w:rsidP="00000000" w:rsidRDefault="00000000" w:rsidRPr="00000000" w14:paraId="00000413">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correct answer is A. Only I and II, as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 and the applicable Code of Criminal Procedure (CrPC) (NOW, BNSS) define specific rank-based powers for officers. Under Section 5(3) of the </w:t>
      </w:r>
      <w:r w:rsidDel="00000000" w:rsidR="00000000" w:rsidRPr="00000000">
        <w:rPr>
          <w:rFonts w:ascii="Cambria" w:cs="Cambria" w:eastAsia="Cambria" w:hAnsi="Cambria"/>
          <w:color w:val="0a0a0a"/>
          <w:sz w:val="24"/>
          <w:szCs w:val="24"/>
          <w:highlight w:val="white"/>
          <w:rtl w:val="0"/>
        </w:rPr>
        <w:t xml:space="preserve">Delhi Special Police Establishment Act,</w:t>
      </w:r>
      <w:r w:rsidDel="00000000" w:rsidR="00000000" w:rsidRPr="00000000">
        <w:rPr>
          <w:rFonts w:ascii="Cambria" w:cs="Cambria" w:eastAsia="Cambria" w:hAnsi="Cambria"/>
          <w:color w:val="222222"/>
          <w:sz w:val="24"/>
          <w:szCs w:val="24"/>
          <w:highlight w:val="white"/>
          <w:rtl w:val="0"/>
        </w:rPr>
        <w:t xml:space="preserve"> 1946, officers of or above the rank of Sub-Inspector possess the extensive search and investigation powers of an officer in charge of a police station under the CrPC (Statement II correct), meaning officers below that rank face limitations or require a warrant for certain actions (Statement I correct). Statement III is incorrect because DSPE officers do not have a blanket exemption from search warrant requirements; they are bound by the procedural checks and balances within the CrPC, which demand recorded reasons or a warrant depending on the exigency.</w:t>
      </w:r>
    </w:p>
    <w:p w:rsidR="00000000" w:rsidDel="00000000" w:rsidP="00000000" w:rsidRDefault="00000000" w:rsidRPr="00000000" w14:paraId="00000414">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COMPETITION ACT</w:t>
      </w:r>
    </w:p>
    <w:p w:rsidR="00000000" w:rsidDel="00000000" w:rsidP="00000000" w:rsidRDefault="00000000" w:rsidRPr="00000000" w14:paraId="00000415">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116. Which of the following institutions functioned as the earlier statutory authority that the Competition Commission of India (CCI) replaced upon the enactment of the Competition Act, 2002?</w:t>
      </w:r>
    </w:p>
    <w:p w:rsidR="00000000" w:rsidDel="00000000" w:rsidP="00000000" w:rsidRDefault="00000000" w:rsidRPr="00000000" w14:paraId="00000416">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 Monopolies and Restrictive Trade Practices Commission (MRTPC)</w:t>
      </w:r>
    </w:p>
    <w:p w:rsidR="00000000" w:rsidDel="00000000" w:rsidP="00000000" w:rsidRDefault="00000000" w:rsidRPr="00000000" w14:paraId="00000417">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B. Reserve Bank of India (RBI)</w:t>
      </w:r>
    </w:p>
    <w:p w:rsidR="00000000" w:rsidDel="00000000" w:rsidP="00000000" w:rsidRDefault="00000000" w:rsidRPr="00000000" w14:paraId="00000418">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C. Securities and Exchange Board of India (SEBI) </w:t>
      </w:r>
    </w:p>
    <w:p w:rsidR="00000000" w:rsidDel="00000000" w:rsidP="00000000" w:rsidRDefault="00000000" w:rsidRPr="00000000" w14:paraId="00000419">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D. Bureau of Indian Standards (BIS)</w:t>
      </w:r>
    </w:p>
    <w:p w:rsidR="00000000" w:rsidDel="00000000" w:rsidP="00000000" w:rsidRDefault="00000000" w:rsidRPr="00000000" w14:paraId="0000041A">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Answer: A</w:t>
      </w:r>
    </w:p>
    <w:p w:rsidR="00000000" w:rsidDel="00000000" w:rsidP="00000000" w:rsidRDefault="00000000" w:rsidRPr="00000000" w14:paraId="0000041B">
      <w:pPr>
        <w:shd w:fill="ffffff" w:val="clear"/>
        <w:spacing w:after="200" w:before="20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Explanation: The Competition Act, 2002 was enacted to replace the older legislation, the Monopolies and Restrictive Trade Practices (MRTP) Act, 1969. The MRTP Act provided for the establishment of the Monopolies and Restrictive Trade Practices Commission (MRTPC), which was the body responsible for administering the law and addressing monopolistic and restrictive trade practices. The Competition Commission of India (CCI) effectively took over the functions of the MRTPC with a modern approach that focuses on promoting competition rather than just curbing monopolies. </w:t>
      </w:r>
    </w:p>
    <w:p w:rsidR="00000000" w:rsidDel="00000000" w:rsidP="00000000" w:rsidRDefault="00000000" w:rsidRPr="00000000" w14:paraId="0000041C">
      <w:pPr>
        <w:shd w:fill="ffffff" w:val="clear"/>
        <w:spacing w:after="200" w:before="20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222222"/>
          <w:sz w:val="24"/>
          <w:szCs w:val="24"/>
          <w:highlight w:val="white"/>
          <w:rtl w:val="0"/>
        </w:rPr>
        <w:t xml:space="preserve">117. </w:t>
      </w:r>
      <w:r w:rsidDel="00000000" w:rsidR="00000000" w:rsidRPr="00000000">
        <w:rPr>
          <w:rFonts w:ascii="Cambria" w:cs="Cambria" w:eastAsia="Cambria" w:hAnsi="Cambria"/>
          <w:color w:val="0a0a0a"/>
          <w:sz w:val="24"/>
          <w:szCs w:val="24"/>
          <w:highlight w:val="white"/>
          <w:rtl w:val="0"/>
        </w:rPr>
        <w:t xml:space="preserve">Consider the following statements regarding the objectives of the Competition Act, 2002:</w:t>
      </w:r>
    </w:p>
    <w:p w:rsidR="00000000" w:rsidDel="00000000" w:rsidP="00000000" w:rsidRDefault="00000000" w:rsidRPr="00000000" w14:paraId="0000041D">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I. To prevent practices having an appreciable adverse effect on competition in India.</w:t>
      </w:r>
    </w:p>
    <w:p w:rsidR="00000000" w:rsidDel="00000000" w:rsidP="00000000" w:rsidRDefault="00000000" w:rsidRPr="00000000" w14:paraId="0000041E">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II. To protect the interests of producers in the market.</w:t>
      </w:r>
    </w:p>
    <w:p w:rsidR="00000000" w:rsidDel="00000000" w:rsidP="00000000" w:rsidRDefault="00000000" w:rsidRPr="00000000" w14:paraId="0000041F">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III. To ensure freedom of trade carried on by all participants in the markets in India.</w:t>
      </w:r>
    </w:p>
    <w:p w:rsidR="00000000" w:rsidDel="00000000" w:rsidP="00000000" w:rsidRDefault="00000000" w:rsidRPr="00000000" w14:paraId="00000420">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Which of the statements given above is/are correct?</w:t>
      </w:r>
    </w:p>
    <w:p w:rsidR="00000000" w:rsidDel="00000000" w:rsidP="00000000" w:rsidRDefault="00000000" w:rsidRPr="00000000" w14:paraId="00000421">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A. I only</w:t>
      </w:r>
    </w:p>
    <w:p w:rsidR="00000000" w:rsidDel="00000000" w:rsidP="00000000" w:rsidRDefault="00000000" w:rsidRPr="00000000" w14:paraId="00000422">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B. I and III only</w:t>
      </w:r>
    </w:p>
    <w:p w:rsidR="00000000" w:rsidDel="00000000" w:rsidP="00000000" w:rsidRDefault="00000000" w:rsidRPr="00000000" w14:paraId="00000423">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C. II and III only</w:t>
      </w:r>
    </w:p>
    <w:p w:rsidR="00000000" w:rsidDel="00000000" w:rsidP="00000000" w:rsidRDefault="00000000" w:rsidRPr="00000000" w14:paraId="00000424">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D. I, II, and III</w:t>
      </w:r>
    </w:p>
    <w:p w:rsidR="00000000" w:rsidDel="00000000" w:rsidP="00000000" w:rsidRDefault="00000000" w:rsidRPr="00000000" w14:paraId="00000425">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Answer: B</w:t>
      </w:r>
    </w:p>
    <w:p w:rsidR="00000000" w:rsidDel="00000000" w:rsidP="00000000" w:rsidRDefault="00000000" w:rsidRPr="00000000" w14:paraId="00000426">
      <w:pPr>
        <w:shd w:fill="ffffff" w:val="clear"/>
        <w:spacing w:after="240" w:before="240" w:line="276" w:lineRule="auto"/>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0a0a0a"/>
          <w:sz w:val="24"/>
          <w:szCs w:val="24"/>
          <w:highlight w:val="white"/>
          <w:rtl w:val="0"/>
        </w:rPr>
        <w:t xml:space="preserve">Explanation: The preamble and objectives of the Competition Act, 2002 state that the Act aims to prevent anti-competitive practices, promote and sustain competition, protect the interests of consumers, and ensure freedom of trade for all market participants. Statement II is incorrect because the Act aims to protect the interests of consumers, not just producers.</w:t>
      </w:r>
      <w:r w:rsidDel="00000000" w:rsidR="00000000" w:rsidRPr="00000000">
        <w:rPr>
          <w:rtl w:val="0"/>
        </w:rPr>
      </w:r>
    </w:p>
    <w:p w:rsidR="00000000" w:rsidDel="00000000" w:rsidP="00000000" w:rsidRDefault="00000000" w:rsidRPr="00000000" w14:paraId="00000427">
      <w:pPr>
        <w:shd w:fill="ffffff" w:val="clear"/>
        <w:spacing w:after="200" w:before="20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222222"/>
          <w:sz w:val="24"/>
          <w:szCs w:val="24"/>
          <w:highlight w:val="white"/>
          <w:rtl w:val="0"/>
        </w:rPr>
        <w:t xml:space="preserve">118. </w:t>
      </w:r>
      <w:r w:rsidDel="00000000" w:rsidR="00000000" w:rsidRPr="00000000">
        <w:rPr>
          <w:rFonts w:ascii="Cambria" w:cs="Cambria" w:eastAsia="Cambria" w:hAnsi="Cambria"/>
          <w:color w:val="0a0a0a"/>
          <w:sz w:val="24"/>
          <w:szCs w:val="24"/>
          <w:highlight w:val="white"/>
          <w:rtl w:val="0"/>
        </w:rPr>
        <w:t xml:space="preserve">With reference to Section 3 of the Competition Act, 2002, which prohibits anti-competitive agreements, consider the following statements:</w:t>
      </w:r>
    </w:p>
    <w:p w:rsidR="00000000" w:rsidDel="00000000" w:rsidP="00000000" w:rsidRDefault="00000000" w:rsidRPr="00000000" w14:paraId="00000428">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I. The Act prohibits only written agreements; oral agreements and arrangements are not covered.</w:t>
      </w:r>
    </w:p>
    <w:p w:rsidR="00000000" w:rsidDel="00000000" w:rsidP="00000000" w:rsidRDefault="00000000" w:rsidRPr="00000000" w14:paraId="00000429">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II. Horizontal agreements, such as bid-rigging or collusive rigging, are presumed to have an appreciable adverse effect on competition (AAEC) in India.</w:t>
      </w:r>
    </w:p>
    <w:p w:rsidR="00000000" w:rsidDel="00000000" w:rsidP="00000000" w:rsidRDefault="00000000" w:rsidRPr="00000000" w14:paraId="0000042A">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III. Vertical agreements, such as tie-in arrangements and exclusive dealing agreements, are evaluated based on whether they actually cause or are likely to cause an AAEC.</w:t>
      </w:r>
    </w:p>
    <w:p w:rsidR="00000000" w:rsidDel="00000000" w:rsidP="00000000" w:rsidRDefault="00000000" w:rsidRPr="00000000" w14:paraId="0000042B">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Which of the statements given above is/are correct?</w:t>
      </w:r>
    </w:p>
    <w:p w:rsidR="00000000" w:rsidDel="00000000" w:rsidP="00000000" w:rsidRDefault="00000000" w:rsidRPr="00000000" w14:paraId="0000042C">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A. I and II only</w:t>
      </w:r>
    </w:p>
    <w:p w:rsidR="00000000" w:rsidDel="00000000" w:rsidP="00000000" w:rsidRDefault="00000000" w:rsidRPr="00000000" w14:paraId="0000042D">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B. II and III only</w:t>
      </w:r>
    </w:p>
    <w:p w:rsidR="00000000" w:rsidDel="00000000" w:rsidP="00000000" w:rsidRDefault="00000000" w:rsidRPr="00000000" w14:paraId="0000042E">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C. II only</w:t>
      </w:r>
    </w:p>
    <w:p w:rsidR="00000000" w:rsidDel="00000000" w:rsidP="00000000" w:rsidRDefault="00000000" w:rsidRPr="00000000" w14:paraId="0000042F">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D. I, II, and III</w:t>
      </w:r>
    </w:p>
    <w:p w:rsidR="00000000" w:rsidDel="00000000" w:rsidP="00000000" w:rsidRDefault="00000000" w:rsidRPr="00000000" w14:paraId="00000430">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Answer: B</w:t>
      </w:r>
    </w:p>
    <w:p w:rsidR="00000000" w:rsidDel="00000000" w:rsidP="00000000" w:rsidRDefault="00000000" w:rsidRPr="00000000" w14:paraId="00000431">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Explanation: Statement I is incorrect because the Competition Act, 2002 app</w:t>
      </w:r>
      <w:r w:rsidDel="00000000" w:rsidR="00000000" w:rsidRPr="00000000">
        <w:rPr>
          <w:rFonts w:ascii="Cambria" w:cs="Cambria" w:eastAsia="Cambria" w:hAnsi="Cambria"/>
          <w:color w:val="0a0a0a"/>
          <w:sz w:val="24"/>
          <w:szCs w:val="24"/>
          <w:highlight w:val="white"/>
          <w:rtl w:val="0"/>
        </w:rPr>
        <w:t xml:space="preserve">lies equally to both written and oral agreements or arrangements be</w:t>
      </w:r>
      <w:r w:rsidDel="00000000" w:rsidR="00000000" w:rsidRPr="00000000">
        <w:rPr>
          <w:rFonts w:ascii="Cambria" w:cs="Cambria" w:eastAsia="Cambria" w:hAnsi="Cambria"/>
          <w:color w:val="0a0a0a"/>
          <w:sz w:val="24"/>
          <w:szCs w:val="24"/>
          <w:highlight w:val="white"/>
          <w:rtl w:val="0"/>
        </w:rPr>
        <w:t xml:space="preserve">tween enterprises as inferred from Section 3(1) of the Competition Act, 2002. Statement II is correct; under Section 3 (3) certain horizontal agreements (price-fixing, market allocation, bid rigging, output restriction) are considered </w:t>
      </w:r>
      <w:r w:rsidDel="00000000" w:rsidR="00000000" w:rsidRPr="00000000">
        <w:rPr>
          <w:rFonts w:ascii="Cambria" w:cs="Cambria" w:eastAsia="Cambria" w:hAnsi="Cambria"/>
          <w:i w:val="1"/>
          <w:iCs w:val="1"/>
          <w:color w:val="0a0a0a"/>
          <w:sz w:val="24"/>
          <w:szCs w:val="24"/>
          <w:highlight w:val="white"/>
          <w:rtl w:val="0"/>
        </w:rPr>
        <w:t xml:space="preserve">per se</w:t>
      </w:r>
      <w:r w:rsidDel="00000000" w:rsidR="00000000" w:rsidRPr="00000000">
        <w:rPr>
          <w:rFonts w:ascii="Cambria" w:cs="Cambria" w:eastAsia="Cambria" w:hAnsi="Cambria"/>
          <w:color w:val="0a0a0a"/>
          <w:sz w:val="24"/>
          <w:szCs w:val="24"/>
          <w:highlight w:val="white"/>
          <w:rtl w:val="0"/>
        </w:rPr>
        <w:t xml:space="preserve"> violations (presumed AAEC). Statement III is also correct; under Section 3 (4) other agreements, typically vertical ones like resale price maintenance or exclusive distribution, are subject to the 'rule of reason' and must be shown to cause an AAEC in the relevant market to be prohibited.</w:t>
      </w:r>
    </w:p>
    <w:p w:rsidR="00000000" w:rsidDel="00000000" w:rsidP="00000000" w:rsidRDefault="00000000" w:rsidRPr="00000000" w14:paraId="00000432">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222222"/>
          <w:sz w:val="24"/>
          <w:szCs w:val="24"/>
          <w:highlight w:val="white"/>
          <w:rtl w:val="0"/>
        </w:rPr>
        <w:t xml:space="preserve">119. </w:t>
      </w:r>
      <w:r w:rsidDel="00000000" w:rsidR="00000000" w:rsidRPr="00000000">
        <w:rPr>
          <w:rFonts w:ascii="Cambria" w:cs="Cambria" w:eastAsia="Cambria" w:hAnsi="Cambria"/>
          <w:color w:val="0a0a0a"/>
          <w:sz w:val="24"/>
          <w:szCs w:val="24"/>
          <w:highlight w:val="white"/>
          <w:rtl w:val="0"/>
        </w:rPr>
        <w:t xml:space="preserve">Consider the following statements regarding the establishment and composition of the Competition Commission of India (CCI) under the Competition Act, 2002:</w:t>
      </w:r>
    </w:p>
    <w:p w:rsidR="00000000" w:rsidDel="00000000" w:rsidP="00000000" w:rsidRDefault="00000000" w:rsidRPr="00000000" w14:paraId="00000433">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I. The Central Government establishes the CCI with effect from a specified date via a notification.</w:t>
      </w:r>
    </w:p>
    <w:p w:rsidR="00000000" w:rsidDel="00000000" w:rsidP="00000000" w:rsidRDefault="00000000" w:rsidRPr="00000000" w14:paraId="00000434">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II. The CCI consists of a Chairperson and not less than two and not more than five other Members.</w:t>
      </w:r>
    </w:p>
    <w:p w:rsidR="00000000" w:rsidDel="00000000" w:rsidP="00000000" w:rsidRDefault="00000000" w:rsidRPr="00000000" w14:paraId="00000435">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III. The Chairperson and Members of the CCI shall be whole-time members.</w:t>
      </w:r>
    </w:p>
    <w:p w:rsidR="00000000" w:rsidDel="00000000" w:rsidP="00000000" w:rsidRDefault="00000000" w:rsidRPr="00000000" w14:paraId="00000436">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Which of the statements given above is/are correct?</w:t>
      </w:r>
    </w:p>
    <w:p w:rsidR="00000000" w:rsidDel="00000000" w:rsidP="00000000" w:rsidRDefault="00000000" w:rsidRPr="00000000" w14:paraId="00000437">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A.  I and II only</w:t>
      </w:r>
    </w:p>
    <w:p w:rsidR="00000000" w:rsidDel="00000000" w:rsidP="00000000" w:rsidRDefault="00000000" w:rsidRPr="00000000" w14:paraId="00000438">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B. II and III only</w:t>
      </w:r>
    </w:p>
    <w:p w:rsidR="00000000" w:rsidDel="00000000" w:rsidP="00000000" w:rsidRDefault="00000000" w:rsidRPr="00000000" w14:paraId="00000439">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C. I and III only</w:t>
      </w:r>
    </w:p>
    <w:p w:rsidR="00000000" w:rsidDel="00000000" w:rsidP="00000000" w:rsidRDefault="00000000" w:rsidRPr="00000000" w14:paraId="0000043A">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D. I, II, and III</w:t>
      </w:r>
    </w:p>
    <w:p w:rsidR="00000000" w:rsidDel="00000000" w:rsidP="00000000" w:rsidRDefault="00000000" w:rsidRPr="00000000" w14:paraId="0000043B">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Answer: C</w:t>
      </w:r>
    </w:p>
    <w:p w:rsidR="00000000" w:rsidDel="00000000" w:rsidP="00000000" w:rsidRDefault="00000000" w:rsidRPr="00000000" w14:paraId="0000043C">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Explanation: I and III statements are correct as per the provisions related to the establishment and composition of the CCI. Section 7 of the Competition Act, 2002 provides for the establishment by the Central Government. Section 8 of the Competition Act, 2002 specifies the composition (a Chairperson and not less than two and not more than six other Members). Section 8(3) of the Competition Act, 2002  mandates that the Chairperson and other Members shall be a whole-time member.</w:t>
      </w:r>
    </w:p>
    <w:p w:rsidR="00000000" w:rsidDel="00000000" w:rsidP="00000000" w:rsidRDefault="00000000" w:rsidRPr="00000000" w14:paraId="0000043D">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120. Consider the following statements regarding appeals under the Competition Act, 2002:</w:t>
      </w:r>
    </w:p>
    <w:p w:rsidR="00000000" w:rsidDel="00000000" w:rsidP="00000000" w:rsidRDefault="00000000" w:rsidRPr="00000000" w14:paraId="0000043E">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I. Any person aggrieved by an order of the CCI may prefer an appeal to the Supreme Court of India directly.</w:t>
      </w:r>
    </w:p>
    <w:p w:rsidR="00000000" w:rsidDel="00000000" w:rsidP="00000000" w:rsidRDefault="00000000" w:rsidRPr="00000000" w14:paraId="0000043F">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II. The National Company Law Appellate Tribunal (NCLAT) is the appellate authority to hear appeals against the decisions of the CCI.</w:t>
      </w:r>
    </w:p>
    <w:p w:rsidR="00000000" w:rsidDel="00000000" w:rsidP="00000000" w:rsidRDefault="00000000" w:rsidRPr="00000000" w14:paraId="00000440">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III. Appeals to the NCLAT must ordinarily be filed within </w:t>
      </w:r>
      <w:r w:rsidDel="00000000" w:rsidR="00000000" w:rsidRPr="00000000">
        <w:rPr>
          <w:rFonts w:ascii="Cambria" w:cs="Cambria" w:eastAsia="Cambria" w:hAnsi="Cambria"/>
          <w:i w:val="1"/>
          <w:iCs w:val="1"/>
          <w:color w:val="0a0a0a"/>
          <w:sz w:val="24"/>
          <w:szCs w:val="24"/>
          <w:highlight w:val="white"/>
          <w:rtl w:val="0"/>
        </w:rPr>
        <w:t xml:space="preserve">sixty </w:t>
      </w:r>
      <w:r w:rsidDel="00000000" w:rsidR="00000000" w:rsidRPr="00000000">
        <w:rPr>
          <w:rFonts w:ascii="Cambria" w:cs="Cambria" w:eastAsia="Cambria" w:hAnsi="Cambria"/>
          <w:color w:val="0a0a0a"/>
          <w:sz w:val="24"/>
          <w:szCs w:val="24"/>
          <w:highlight w:val="white"/>
          <w:rtl w:val="0"/>
        </w:rPr>
        <w:t xml:space="preserve">days from the date on which a copy of the CCI order is received.</w:t>
      </w:r>
    </w:p>
    <w:p w:rsidR="00000000" w:rsidDel="00000000" w:rsidP="00000000" w:rsidRDefault="00000000" w:rsidRPr="00000000" w14:paraId="00000441">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Which of the statements given above is/are correct?</w:t>
      </w:r>
    </w:p>
    <w:p w:rsidR="00000000" w:rsidDel="00000000" w:rsidP="00000000" w:rsidRDefault="00000000" w:rsidRPr="00000000" w14:paraId="00000442">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A. II and III only</w:t>
      </w:r>
    </w:p>
    <w:p w:rsidR="00000000" w:rsidDel="00000000" w:rsidP="00000000" w:rsidRDefault="00000000" w:rsidRPr="00000000" w14:paraId="00000443">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B. I and II only</w:t>
      </w:r>
    </w:p>
    <w:p w:rsidR="00000000" w:rsidDel="00000000" w:rsidP="00000000" w:rsidRDefault="00000000" w:rsidRPr="00000000" w14:paraId="00000444">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C. I and III only</w:t>
      </w:r>
    </w:p>
    <w:p w:rsidR="00000000" w:rsidDel="00000000" w:rsidP="00000000" w:rsidRDefault="00000000" w:rsidRPr="00000000" w14:paraId="00000445">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D. I, II, and III</w:t>
      </w:r>
    </w:p>
    <w:p w:rsidR="00000000" w:rsidDel="00000000" w:rsidP="00000000" w:rsidRDefault="00000000" w:rsidRPr="00000000" w14:paraId="00000446">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Answer: A</w:t>
      </w:r>
    </w:p>
    <w:p w:rsidR="00000000" w:rsidDel="00000000" w:rsidP="00000000" w:rsidRDefault="00000000" w:rsidRPr="00000000" w14:paraId="00000447">
      <w:pPr>
        <w:shd w:fill="ffffff" w:val="clear"/>
        <w:spacing w:after="0" w:before="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Explanation: Statement I is incorrect. The Competition Act, 2002 does not provide for a direct appeal to the Supreme Court from a CCI order. Appeals from the CCI go to an intermediate appellate body. </w:t>
      </w:r>
    </w:p>
    <w:p w:rsidR="00000000" w:rsidDel="00000000" w:rsidP="00000000" w:rsidRDefault="00000000" w:rsidRPr="00000000" w14:paraId="00000448">
      <w:pPr>
        <w:shd w:fill="ffffff" w:val="clear"/>
        <w:spacing w:after="0" w:before="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Statement II is correct. The National Company Law Appellate Tribunal (NCLAT) is the appellate authority designated under Section 53A of the Competition Act, 2002 (as amended) to hear appeals against certain orders or decisions of the CCI. </w:t>
      </w:r>
    </w:p>
    <w:p w:rsidR="00000000" w:rsidDel="00000000" w:rsidP="00000000" w:rsidRDefault="00000000" w:rsidRPr="00000000" w14:paraId="00000449">
      <w:pPr>
        <w:shd w:fill="ffffff" w:val="clear"/>
        <w:spacing w:after="0" w:before="0" w:line="276" w:lineRule="auto"/>
        <w:jc w:val="both"/>
        <w:rPr>
          <w:rFonts w:ascii="Cambria" w:cs="Cambria" w:eastAsia="Cambria" w:hAnsi="Cambria"/>
          <w:color w:val="0a0a0a"/>
          <w:sz w:val="24"/>
          <w:szCs w:val="24"/>
          <w:highlight w:val="white"/>
        </w:rPr>
      </w:pPr>
      <w:r w:rsidDel="00000000" w:rsidR="00000000" w:rsidRPr="00000000">
        <w:rPr>
          <w:rFonts w:ascii="Cambria" w:cs="Cambria" w:eastAsia="Cambria" w:hAnsi="Cambria"/>
          <w:color w:val="0a0a0a"/>
          <w:sz w:val="24"/>
          <w:szCs w:val="24"/>
          <w:highlight w:val="white"/>
          <w:rtl w:val="0"/>
        </w:rPr>
        <w:t xml:space="preserve">Statement III is correct. Section 53B of the Competition Act, 2002 mandates that any person aggrieved must file an appeal with the NCLAT within sixty days from the date on which a copy of the direction or order or decision of the CCI is received. The NCLAT has the power to condone delays if sufficient cause is shown.</w:t>
      </w:r>
    </w:p>
    <w:p w:rsidR="00000000" w:rsidDel="00000000" w:rsidP="00000000" w:rsidRDefault="00000000" w:rsidRPr="00000000" w14:paraId="0000044A">
      <w:pPr>
        <w:shd w:fill="ffffff" w:val="clear"/>
        <w:spacing w:after="240" w:before="240" w:line="276" w:lineRule="auto"/>
        <w:jc w:val="both"/>
        <w:rPr>
          <w:rFonts w:ascii="Cambria" w:cs="Cambria" w:eastAsia="Cambria" w:hAnsi="Cambria"/>
          <w:color w:val="0a0a0a"/>
          <w:sz w:val="24"/>
          <w:szCs w:val="24"/>
          <w:highlight w:val="white"/>
        </w:rPr>
      </w:pPr>
      <w:r w:rsidDel="00000000" w:rsidR="00000000" w:rsidRPr="00000000">
        <w:rPr>
          <w:rtl w:val="0"/>
        </w:rPr>
      </w:r>
    </w:p>
    <w:p w:rsidR="00000000" w:rsidDel="00000000" w:rsidP="00000000" w:rsidRDefault="00000000" w:rsidRPr="00000000" w14:paraId="0000044B">
      <w:pPr>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.What is meant by “agreement” as defined under the Competition Act, 2002?</w:t>
      </w:r>
    </w:p>
    <w:p w:rsidR="00000000" w:rsidDel="00000000" w:rsidP="00000000" w:rsidRDefault="00000000" w:rsidRPr="00000000" w14:paraId="0000044C">
      <w:pPr>
        <w:numPr>
          <w:ilvl w:val="0"/>
          <w:numId w:val="6"/>
        </w:numPr>
        <w:ind w:left="720" w:hanging="36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agreement includes any arrangement or understanding or action in concert which is in writing</w:t>
      </w:r>
    </w:p>
    <w:p w:rsidR="00000000" w:rsidDel="00000000" w:rsidP="00000000" w:rsidRDefault="00000000" w:rsidRPr="00000000" w14:paraId="0000044D">
      <w:pPr>
        <w:numPr>
          <w:ilvl w:val="0"/>
          <w:numId w:val="6"/>
        </w:numPr>
        <w:ind w:left="720" w:hanging="36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agreement includes any arrangement or understanding or action in concert which is not formal</w:t>
      </w:r>
    </w:p>
    <w:p w:rsidR="00000000" w:rsidDel="00000000" w:rsidP="00000000" w:rsidRDefault="00000000" w:rsidRPr="00000000" w14:paraId="0000044E">
      <w:pPr>
        <w:numPr>
          <w:ilvl w:val="0"/>
          <w:numId w:val="6"/>
        </w:numPr>
        <w:ind w:left="720" w:hanging="36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agreement includes any arrangement or understanding or action in concert which is formal</w:t>
      </w:r>
    </w:p>
    <w:p w:rsidR="00000000" w:rsidDel="00000000" w:rsidP="00000000" w:rsidRDefault="00000000" w:rsidRPr="00000000" w14:paraId="0000044F">
      <w:pPr>
        <w:numPr>
          <w:ilvl w:val="0"/>
          <w:numId w:val="6"/>
        </w:numPr>
        <w:ind w:left="720" w:hanging="36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agreement includes any arrangement or understanding or action in concert which is not in writing </w:t>
      </w:r>
    </w:p>
    <w:p w:rsidR="00000000" w:rsidDel="00000000" w:rsidP="00000000" w:rsidRDefault="00000000" w:rsidRPr="00000000" w14:paraId="00000450">
      <w:pPr>
        <w:numPr>
          <w:ilvl w:val="0"/>
          <w:numId w:val="6"/>
        </w:numPr>
        <w:ind w:left="720" w:hanging="36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agreement includes any arrangement or understanding or action in concert which is not intended to be enforceable by legal proceedings</w:t>
      </w:r>
    </w:p>
    <w:p w:rsidR="00000000" w:rsidDel="00000000" w:rsidP="00000000" w:rsidRDefault="00000000" w:rsidRPr="00000000" w14:paraId="00000451">
      <w:pPr>
        <w:numPr>
          <w:ilvl w:val="0"/>
          <w:numId w:val="6"/>
        </w:numPr>
        <w:ind w:left="720" w:hanging="36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agreement includes any arrangement or understanding or action in concert which is intended to be enforceable by legal proceedings</w:t>
      </w:r>
    </w:p>
    <w:p w:rsidR="00000000" w:rsidDel="00000000" w:rsidP="00000000" w:rsidRDefault="00000000" w:rsidRPr="00000000" w14:paraId="00000452">
      <w:pPr>
        <w:numPr>
          <w:ilvl w:val="0"/>
          <w:numId w:val="1"/>
        </w:numPr>
        <w:ind w:left="720" w:hanging="36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All of the above </w:t>
      </w:r>
    </w:p>
    <w:p w:rsidR="00000000" w:rsidDel="00000000" w:rsidP="00000000" w:rsidRDefault="00000000" w:rsidRPr="00000000" w14:paraId="00000453">
      <w:pPr>
        <w:numPr>
          <w:ilvl w:val="0"/>
          <w:numId w:val="1"/>
        </w:numPr>
        <w:ind w:left="720" w:hanging="36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a,b,d,f</w:t>
      </w:r>
    </w:p>
    <w:p w:rsidR="00000000" w:rsidDel="00000000" w:rsidP="00000000" w:rsidRDefault="00000000" w:rsidRPr="00000000" w14:paraId="00000454">
      <w:pPr>
        <w:numPr>
          <w:ilvl w:val="0"/>
          <w:numId w:val="1"/>
        </w:numPr>
        <w:ind w:left="720" w:hanging="36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a,c,f</w:t>
      </w:r>
    </w:p>
    <w:p w:rsidR="00000000" w:rsidDel="00000000" w:rsidP="00000000" w:rsidRDefault="00000000" w:rsidRPr="00000000" w14:paraId="00000455">
      <w:pPr>
        <w:numPr>
          <w:ilvl w:val="0"/>
          <w:numId w:val="1"/>
        </w:numPr>
        <w:ind w:left="720" w:hanging="36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b,d,e</w:t>
      </w:r>
    </w:p>
    <w:p w:rsidR="00000000" w:rsidDel="00000000" w:rsidP="00000000" w:rsidRDefault="00000000" w:rsidRPr="00000000" w14:paraId="00000456">
      <w:pPr>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Answer: A. </w:t>
      </w:r>
    </w:p>
    <w:p w:rsidR="00000000" w:rsidDel="00000000" w:rsidP="00000000" w:rsidRDefault="00000000" w:rsidRPr="00000000" w14:paraId="00000457">
      <w:pPr>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458">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459">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45A">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45B">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45C">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45D">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45E">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45F">
      <w:pPr>
        <w:spacing w:after="240" w:before="240"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460">
      <w:pPr>
        <w:spacing w:after="240" w:before="24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61">
      <w:pPr>
        <w:spacing w:after="240" w:before="24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62">
      <w:pPr>
        <w:spacing w:after="240" w:before="24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63">
      <w:pPr>
        <w:spacing w:after="240" w:before="24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64">
      <w:pPr>
        <w:spacing w:after="240" w:before="24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65">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66">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67">
      <w:pPr>
        <w:shd w:fill="ffffff" w:val="clear"/>
        <w:spacing w:after="240" w:before="460"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468">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469">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46A">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46B">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46C">
      <w:pPr>
        <w:shd w:fill="ffffff" w:val="clear"/>
        <w:spacing w:after="240" w:before="240"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46D">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6E">
      <w:pPr>
        <w:spacing w:after="240" w:before="240" w:line="276" w:lineRule="auto"/>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46F">
      <w:pPr>
        <w:spacing w:line="276" w:lineRule="auto"/>
        <w:jc w:val="both"/>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diacode.nic.in/bitstream/123456789/15302/1/pc_act,_1988.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