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827C" w14:textId="79084716" w:rsidR="00CB1D33" w:rsidRDefault="00CB1D33" w:rsidP="00CB1D33">
      <w:pPr>
        <w:jc w:val="center"/>
        <w:rPr>
          <w:sz w:val="20"/>
          <w:szCs w:val="20"/>
          <w:lang w:val="en-US"/>
        </w:rPr>
      </w:pPr>
      <w:r w:rsidRPr="00CB1D33">
        <w:rPr>
          <w:b/>
          <w:bCs/>
          <w:u w:val="single"/>
          <w:lang w:val="en-US"/>
        </w:rPr>
        <w:t>Foundations of Deep Learning – Homework Assignment #</w:t>
      </w:r>
      <w:r w:rsidR="002B7B73">
        <w:rPr>
          <w:b/>
          <w:bCs/>
          <w:u w:val="single"/>
          <w:lang w:val="en-US"/>
        </w:rPr>
        <w:t>4</w:t>
      </w:r>
      <w:r>
        <w:rPr>
          <w:b/>
          <w:bCs/>
          <w:u w:val="single"/>
          <w:lang w:val="en-US"/>
        </w:rPr>
        <w:br/>
      </w:r>
      <w:r>
        <w:rPr>
          <w:sz w:val="20"/>
          <w:szCs w:val="20"/>
          <w:lang w:val="en-US"/>
        </w:rPr>
        <w:t xml:space="preserve">Adi Album &amp; Tomer </w:t>
      </w:r>
      <w:proofErr w:type="spellStart"/>
      <w:r>
        <w:rPr>
          <w:sz w:val="20"/>
          <w:szCs w:val="20"/>
          <w:lang w:val="en-US"/>
        </w:rPr>
        <w:t>Epshtein</w:t>
      </w:r>
      <w:proofErr w:type="spellEnd"/>
    </w:p>
    <w:p w14:paraId="2C4C1101" w14:textId="56FBC97D" w:rsidR="00CB1D33" w:rsidRPr="00CB1D33" w:rsidRDefault="00CB1D33" w:rsidP="00CB1D33">
      <w:pPr>
        <w:rPr>
          <w:b/>
          <w:bCs/>
          <w:sz w:val="20"/>
          <w:szCs w:val="20"/>
          <w:lang w:val="en-US"/>
        </w:rPr>
      </w:pPr>
      <w:r w:rsidRPr="00CB1D33">
        <w:rPr>
          <w:b/>
          <w:bCs/>
          <w:sz w:val="20"/>
          <w:szCs w:val="20"/>
          <w:lang w:val="en-US"/>
        </w:rPr>
        <w:t xml:space="preserve">Part </w:t>
      </w:r>
      <w:r w:rsidR="006224B5">
        <w:rPr>
          <w:b/>
          <w:bCs/>
          <w:sz w:val="20"/>
          <w:szCs w:val="20"/>
          <w:lang w:val="en-US"/>
        </w:rPr>
        <w:t>1</w:t>
      </w:r>
      <w:r w:rsidRPr="00CB1D33">
        <w:rPr>
          <w:b/>
          <w:bCs/>
          <w:sz w:val="20"/>
          <w:szCs w:val="20"/>
          <w:lang w:val="en-US"/>
        </w:rPr>
        <w:t>:</w:t>
      </w:r>
    </w:p>
    <w:p w14:paraId="30891C9A" w14:textId="239513A6" w:rsidR="000B5027" w:rsidRPr="00755348" w:rsidRDefault="006224B5" w:rsidP="006224B5">
      <w:pPr>
        <w:rPr>
          <w:rFonts w:eastAsiaTheme="minorEastAsia"/>
          <w:sz w:val="20"/>
          <w:szCs w:val="20"/>
          <w:lang w:val="en-US"/>
        </w:rPr>
      </w:pPr>
      <w:r>
        <w:rPr>
          <w:sz w:val="20"/>
          <w:szCs w:val="20"/>
          <w:u w:val="single"/>
          <w:lang w:val="en-US"/>
        </w:rPr>
        <w:t>Experiment</w:t>
      </w:r>
      <w:r w:rsidR="00CB1D33" w:rsidRPr="00CB1D33">
        <w:rPr>
          <w:sz w:val="20"/>
          <w:szCs w:val="20"/>
          <w:u w:val="single"/>
          <w:lang w:val="en-US"/>
        </w:rPr>
        <w:t>:</w:t>
      </w:r>
      <w:r w:rsidR="00CB1D33">
        <w:rPr>
          <w:sz w:val="20"/>
          <w:szCs w:val="20"/>
          <w:lang w:val="en-US"/>
        </w:rPr>
        <w:br/>
      </w:r>
      <w:r>
        <w:rPr>
          <w:sz w:val="18"/>
          <w:szCs w:val="18"/>
          <w:lang w:val="en-US"/>
        </w:rPr>
        <w:t>Demonstrate the four empirical postulates we relied on in class when rationalizing about generalization in deep learning.</w:t>
      </w:r>
    </w:p>
    <w:p w14:paraId="5F95C7DC" w14:textId="0FAC8A33" w:rsidR="00404F53" w:rsidRDefault="006224B5" w:rsidP="00755348">
      <w:pPr>
        <w:rPr>
          <w:rFonts w:eastAsiaTheme="minorEastAsia"/>
          <w:sz w:val="20"/>
          <w:szCs w:val="20"/>
          <w:u w:val="single"/>
          <w:lang w:val="en-US"/>
        </w:rPr>
      </w:pPr>
      <w:r>
        <w:rPr>
          <w:rFonts w:eastAsiaTheme="minorEastAsia"/>
          <w:sz w:val="20"/>
          <w:szCs w:val="20"/>
          <w:u w:val="single"/>
          <w:lang w:val="en-US"/>
        </w:rPr>
        <w:t>Results</w:t>
      </w:r>
      <w:r w:rsidR="00CB1D33" w:rsidRPr="00CB1D33">
        <w:rPr>
          <w:rFonts w:eastAsiaTheme="minorEastAsia"/>
          <w:sz w:val="20"/>
          <w:szCs w:val="20"/>
          <w:u w:val="single"/>
          <w:lang w:val="en-US"/>
        </w:rPr>
        <w:t>:</w:t>
      </w:r>
    </w:p>
    <w:p w14:paraId="50C45C71" w14:textId="693E7FD8" w:rsidR="004C596B" w:rsidRDefault="006224B5" w:rsidP="00755348">
      <w:pPr>
        <w:rPr>
          <w:rFonts w:eastAsiaTheme="minorEastAsia"/>
          <w:sz w:val="20"/>
          <w:szCs w:val="20"/>
          <w:lang w:val="en-US"/>
        </w:rPr>
      </w:pPr>
      <w:r>
        <w:rPr>
          <w:rFonts w:eastAsiaTheme="minorEastAsia"/>
          <w:sz w:val="20"/>
          <w:szCs w:val="20"/>
          <w:lang w:val="en-US"/>
        </w:rPr>
        <w:t>We chose to work with the CIFAR10 dataset with the common MobileNetV2 architecture.</w:t>
      </w:r>
    </w:p>
    <w:p w14:paraId="1DBB7FF3" w14:textId="5BBD6212" w:rsidR="006224B5" w:rsidRDefault="006224B5" w:rsidP="00755348">
      <w:pPr>
        <w:rPr>
          <w:rFonts w:eastAsiaTheme="minorEastAsia"/>
          <w:sz w:val="20"/>
          <w:szCs w:val="20"/>
          <w:lang w:val="en-US"/>
        </w:rPr>
      </w:pPr>
      <w:r>
        <w:rPr>
          <w:rFonts w:eastAsiaTheme="minorEastAsia"/>
          <w:sz w:val="20"/>
          <w:szCs w:val="20"/>
          <w:lang w:val="en-US"/>
        </w:rPr>
        <w:t>Here are our results:</w:t>
      </w:r>
    </w:p>
    <w:p w14:paraId="0B6821BC" w14:textId="219FEC28" w:rsidR="006224B5" w:rsidRDefault="006224B5" w:rsidP="006224B5">
      <w:pPr>
        <w:pStyle w:val="ListParagraph"/>
        <w:numPr>
          <w:ilvl w:val="0"/>
          <w:numId w:val="15"/>
        </w:numPr>
        <w:rPr>
          <w:rFonts w:eastAsiaTheme="minorEastAsia"/>
          <w:sz w:val="20"/>
          <w:szCs w:val="20"/>
          <w:lang w:val="en-US"/>
        </w:rPr>
      </w:pPr>
      <w:r>
        <w:rPr>
          <w:rFonts w:eastAsiaTheme="minorEastAsia"/>
          <w:sz w:val="20"/>
          <w:szCs w:val="20"/>
          <w:lang w:val="en-US"/>
        </w:rPr>
        <w:t>Standard NNs (=MobileNetV2) trained by a standard optimization algorithm (=Adam) on a standard dataset (=CIFAR10) generalize well without any explicit regularization. Even though # of learned parameters &gt;&gt; # of training examples.</w:t>
      </w:r>
      <w:r>
        <w:rPr>
          <w:rFonts w:eastAsiaTheme="minorEastAsia"/>
          <w:sz w:val="20"/>
          <w:szCs w:val="20"/>
          <w:lang w:val="en-US"/>
        </w:rPr>
        <w:br/>
      </w:r>
      <w:r>
        <w:rPr>
          <w:rFonts w:eastAsiaTheme="minorEastAsia"/>
          <w:sz w:val="20"/>
          <w:szCs w:val="20"/>
          <w:lang w:val="en-US"/>
        </w:rPr>
        <w:br/>
      </w:r>
      <w:r>
        <w:rPr>
          <w:rFonts w:eastAsiaTheme="minorEastAsia"/>
          <w:noProof/>
          <w:sz w:val="20"/>
          <w:szCs w:val="20"/>
          <w:lang w:val="en-US"/>
        </w:rPr>
        <w:drawing>
          <wp:inline distT="0" distB="0" distL="0" distR="0" wp14:anchorId="210C064A" wp14:editId="05BF9604">
            <wp:extent cx="2418080" cy="1813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8080" cy="1813560"/>
                    </a:xfrm>
                    <a:prstGeom prst="rect">
                      <a:avLst/>
                    </a:prstGeom>
                    <a:noFill/>
                    <a:ln>
                      <a:noFill/>
                    </a:ln>
                  </pic:spPr>
                </pic:pic>
              </a:graphicData>
            </a:graphic>
          </wp:inline>
        </w:drawing>
      </w:r>
      <w:r>
        <w:rPr>
          <w:rFonts w:eastAsiaTheme="minorEastAsia"/>
          <w:noProof/>
          <w:sz w:val="20"/>
          <w:szCs w:val="20"/>
          <w:lang w:val="en-US"/>
        </w:rPr>
        <w:drawing>
          <wp:inline distT="0" distB="0" distL="0" distR="0" wp14:anchorId="07EB124B" wp14:editId="4EB06884">
            <wp:extent cx="2336800" cy="1752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r>
        <w:rPr>
          <w:rFonts w:eastAsiaTheme="minorEastAsia"/>
          <w:sz w:val="20"/>
          <w:szCs w:val="20"/>
          <w:lang w:val="en-US"/>
        </w:rPr>
        <w:br/>
      </w:r>
    </w:p>
    <w:p w14:paraId="49A2A52C" w14:textId="6B303C13" w:rsidR="006224B5" w:rsidRDefault="006224B5" w:rsidP="006224B5">
      <w:pPr>
        <w:pStyle w:val="ListParagraph"/>
        <w:numPr>
          <w:ilvl w:val="0"/>
          <w:numId w:val="15"/>
        </w:numPr>
        <w:rPr>
          <w:rFonts w:eastAsiaTheme="minorEastAsia"/>
          <w:sz w:val="20"/>
          <w:szCs w:val="20"/>
          <w:lang w:val="en-US"/>
        </w:rPr>
      </w:pPr>
      <w:r>
        <w:rPr>
          <w:rFonts w:eastAsiaTheme="minorEastAsia"/>
          <w:sz w:val="20"/>
          <w:szCs w:val="20"/>
          <w:lang w:val="en-US"/>
        </w:rPr>
        <w:t xml:space="preserve">In the regime of (1.), the training error of learned hypothesis </w:t>
      </w:r>
      <m:oMath>
        <m:r>
          <w:rPr>
            <w:rFonts w:ascii="Cambria Math" w:eastAsiaTheme="minorEastAsia" w:hAnsi="Cambria Math"/>
            <w:sz w:val="20"/>
            <w:szCs w:val="20"/>
            <w:lang w:val="en-US"/>
          </w:rPr>
          <m:t>≈0</m:t>
        </m:r>
      </m:oMath>
      <w:r>
        <w:rPr>
          <w:rFonts w:eastAsiaTheme="minorEastAsia"/>
          <w:sz w:val="20"/>
          <w:szCs w:val="20"/>
          <w:lang w:val="en-US"/>
        </w:rPr>
        <w:t xml:space="preserve">. This remains the case even if we replace the training examples by </w:t>
      </w:r>
      <w:r>
        <w:rPr>
          <w:rFonts w:eastAsiaTheme="minorEastAsia"/>
          <w:sz w:val="20"/>
          <w:szCs w:val="20"/>
          <w:u w:val="single"/>
          <w:lang w:val="en-US"/>
        </w:rPr>
        <w:t>any</w:t>
      </w:r>
      <w:r>
        <w:rPr>
          <w:rFonts w:eastAsiaTheme="minorEastAsia"/>
          <w:sz w:val="20"/>
          <w:szCs w:val="20"/>
          <w:lang w:val="en-US"/>
        </w:rPr>
        <w:t xml:space="preserve"> training set of the same size. We demonstrated this by replacing CIFAR10 dataset with random images (with every pixel randomly samples from a uniform 0,1 distribution) and every image is uniformly at random labeled 0-9.</w:t>
      </w:r>
    </w:p>
    <w:p w14:paraId="347D8257" w14:textId="750B98FC" w:rsidR="006224B5" w:rsidRDefault="006224B5" w:rsidP="006224B5">
      <w:pPr>
        <w:pStyle w:val="ListParagraph"/>
        <w:rPr>
          <w:rFonts w:eastAsiaTheme="minorEastAsia"/>
          <w:sz w:val="20"/>
          <w:szCs w:val="20"/>
          <w:lang w:val="en-US"/>
        </w:rPr>
      </w:pPr>
      <w:r>
        <w:rPr>
          <w:rFonts w:eastAsiaTheme="minorEastAsia"/>
          <w:noProof/>
          <w:sz w:val="20"/>
          <w:szCs w:val="20"/>
          <w:lang w:val="en-US"/>
        </w:rPr>
        <w:drawing>
          <wp:inline distT="0" distB="0" distL="0" distR="0" wp14:anchorId="40FBEBBB" wp14:editId="5118D809">
            <wp:extent cx="2504440" cy="1878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4440" cy="1878330"/>
                    </a:xfrm>
                    <a:prstGeom prst="rect">
                      <a:avLst/>
                    </a:prstGeom>
                    <a:noFill/>
                    <a:ln>
                      <a:noFill/>
                    </a:ln>
                  </pic:spPr>
                </pic:pic>
              </a:graphicData>
            </a:graphic>
          </wp:inline>
        </w:drawing>
      </w:r>
      <w:r>
        <w:rPr>
          <w:rFonts w:eastAsiaTheme="minorEastAsia"/>
          <w:noProof/>
          <w:sz w:val="20"/>
          <w:szCs w:val="20"/>
          <w:lang w:val="en-US"/>
        </w:rPr>
        <w:drawing>
          <wp:inline distT="0" distB="0" distL="0" distR="0" wp14:anchorId="1C8B52B1" wp14:editId="0CAEAA93">
            <wp:extent cx="245872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720" cy="1844040"/>
                    </a:xfrm>
                    <a:prstGeom prst="rect">
                      <a:avLst/>
                    </a:prstGeom>
                    <a:noFill/>
                    <a:ln>
                      <a:noFill/>
                    </a:ln>
                  </pic:spPr>
                </pic:pic>
              </a:graphicData>
            </a:graphic>
          </wp:inline>
        </w:drawing>
      </w:r>
      <w:r>
        <w:rPr>
          <w:rFonts w:eastAsiaTheme="minorEastAsia"/>
          <w:sz w:val="20"/>
          <w:szCs w:val="20"/>
          <w:lang w:val="en-US"/>
        </w:rPr>
        <w:br/>
      </w:r>
    </w:p>
    <w:p w14:paraId="39406643" w14:textId="633E8C42" w:rsidR="006224B5" w:rsidRDefault="006224B5" w:rsidP="006224B5">
      <w:pPr>
        <w:pStyle w:val="ListParagraph"/>
        <w:numPr>
          <w:ilvl w:val="0"/>
          <w:numId w:val="15"/>
        </w:numPr>
        <w:rPr>
          <w:rFonts w:eastAsiaTheme="minorEastAsia"/>
          <w:sz w:val="20"/>
          <w:szCs w:val="20"/>
          <w:lang w:val="en-US"/>
        </w:rPr>
      </w:pPr>
      <w:r>
        <w:rPr>
          <w:rFonts w:eastAsiaTheme="minorEastAsia"/>
          <w:sz w:val="20"/>
          <w:szCs w:val="20"/>
          <w:lang w:val="en-US"/>
        </w:rPr>
        <w:t xml:space="preserve">In the regime of (1.), with half the training set being CIFAR10 and the second half is replaced by random data, the test error of the learned hypothesis (whose training error is of course </w:t>
      </w:r>
      <m:oMath>
        <m:r>
          <w:rPr>
            <w:rFonts w:ascii="Cambria Math" w:eastAsiaTheme="minorEastAsia" w:hAnsi="Cambria Math"/>
            <w:sz w:val="20"/>
            <w:szCs w:val="20"/>
            <w:lang w:val="en-US"/>
          </w:rPr>
          <m:t>≈0</m:t>
        </m:r>
      </m:oMath>
      <w:r>
        <w:rPr>
          <w:rFonts w:eastAsiaTheme="minorEastAsia"/>
          <w:sz w:val="20"/>
          <w:szCs w:val="20"/>
          <w:lang w:val="en-US"/>
        </w:rPr>
        <w:t>) is far better than trivial.</w:t>
      </w:r>
      <w:r>
        <w:rPr>
          <w:rFonts w:eastAsiaTheme="minorEastAsia"/>
          <w:sz w:val="20"/>
          <w:szCs w:val="20"/>
          <w:rtl/>
          <w:lang w:val="en-US"/>
        </w:rPr>
        <w:br/>
      </w:r>
      <w:r>
        <w:rPr>
          <w:rFonts w:eastAsiaTheme="minorEastAsia"/>
          <w:sz w:val="20"/>
          <w:szCs w:val="20"/>
          <w:lang w:val="en-US"/>
        </w:rPr>
        <w:br/>
      </w:r>
      <w:r>
        <w:rPr>
          <w:rFonts w:eastAsiaTheme="minorEastAsia" w:hint="cs"/>
          <w:noProof/>
          <w:sz w:val="20"/>
          <w:szCs w:val="20"/>
          <w:lang w:val="en-US"/>
        </w:rPr>
        <w:lastRenderedPageBreak/>
        <w:drawing>
          <wp:inline distT="0" distB="0" distL="0" distR="0" wp14:anchorId="6F77E3B0" wp14:editId="727B0936">
            <wp:extent cx="2506980" cy="188023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6980" cy="1880235"/>
                    </a:xfrm>
                    <a:prstGeom prst="rect">
                      <a:avLst/>
                    </a:prstGeom>
                    <a:noFill/>
                    <a:ln>
                      <a:noFill/>
                    </a:ln>
                  </pic:spPr>
                </pic:pic>
              </a:graphicData>
            </a:graphic>
          </wp:inline>
        </w:drawing>
      </w:r>
      <w:r>
        <w:rPr>
          <w:rFonts w:eastAsiaTheme="minorEastAsia"/>
          <w:noProof/>
          <w:sz w:val="20"/>
          <w:szCs w:val="20"/>
          <w:lang w:val="en-US"/>
        </w:rPr>
        <w:drawing>
          <wp:inline distT="0" distB="0" distL="0" distR="0" wp14:anchorId="6008D770" wp14:editId="626D60B4">
            <wp:extent cx="2519680" cy="188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680" cy="1889760"/>
                    </a:xfrm>
                    <a:prstGeom prst="rect">
                      <a:avLst/>
                    </a:prstGeom>
                    <a:noFill/>
                    <a:ln>
                      <a:noFill/>
                    </a:ln>
                  </pic:spPr>
                </pic:pic>
              </a:graphicData>
            </a:graphic>
          </wp:inline>
        </w:drawing>
      </w:r>
      <w:r>
        <w:rPr>
          <w:rFonts w:eastAsiaTheme="minorEastAsia"/>
          <w:sz w:val="20"/>
          <w:szCs w:val="20"/>
          <w:rtl/>
          <w:lang w:val="en-US"/>
        </w:rPr>
        <w:br/>
      </w:r>
    </w:p>
    <w:p w14:paraId="2878125B" w14:textId="2CB4496F" w:rsidR="006224B5" w:rsidRDefault="006224B5" w:rsidP="006224B5">
      <w:pPr>
        <w:pStyle w:val="ListParagraph"/>
        <w:numPr>
          <w:ilvl w:val="0"/>
          <w:numId w:val="15"/>
        </w:numPr>
        <w:rPr>
          <w:rFonts w:eastAsiaTheme="minorEastAsia"/>
          <w:sz w:val="20"/>
          <w:szCs w:val="20"/>
          <w:lang w:val="en-US"/>
        </w:rPr>
      </w:pPr>
      <w:r>
        <w:rPr>
          <w:rFonts w:eastAsiaTheme="minorEastAsia" w:hint="cs"/>
          <w:sz w:val="20"/>
          <w:szCs w:val="20"/>
          <w:lang w:val="en-US"/>
        </w:rPr>
        <w:t>I</w:t>
      </w:r>
      <w:r>
        <w:rPr>
          <w:rFonts w:eastAsiaTheme="minorEastAsia"/>
          <w:sz w:val="20"/>
          <w:szCs w:val="20"/>
          <w:lang w:val="en-US"/>
        </w:rPr>
        <w:t xml:space="preserve">n the regime of (1.), with half of the training being CIFAR10 and the second half replaced by </w:t>
      </w:r>
      <w:proofErr w:type="spellStart"/>
      <w:r>
        <w:rPr>
          <w:rFonts w:eastAsiaTheme="minorEastAsia"/>
          <w:sz w:val="20"/>
          <w:szCs w:val="20"/>
          <w:lang w:val="en-US"/>
        </w:rPr>
        <w:t>adversarially</w:t>
      </w:r>
      <w:proofErr w:type="spellEnd"/>
      <w:r>
        <w:rPr>
          <w:rFonts w:eastAsiaTheme="minorEastAsia"/>
          <w:sz w:val="20"/>
          <w:szCs w:val="20"/>
          <w:lang w:val="en-US"/>
        </w:rPr>
        <w:t xml:space="preserve"> labeled CIFAR10</w:t>
      </w:r>
      <w:r w:rsidR="00E4560D">
        <w:rPr>
          <w:rFonts w:eastAsiaTheme="minorEastAsia"/>
          <w:sz w:val="20"/>
          <w:szCs w:val="20"/>
          <w:lang w:val="en-US"/>
        </w:rPr>
        <w:t>, test error significantly deteriorates</w:t>
      </w:r>
      <w:r w:rsidR="00E4560D">
        <w:rPr>
          <w:rFonts w:eastAsiaTheme="minorEastAsia"/>
          <w:sz w:val="20"/>
          <w:szCs w:val="20"/>
          <w:lang w:val="en-US"/>
        </w:rPr>
        <w:br/>
      </w:r>
    </w:p>
    <w:p w14:paraId="74748B64" w14:textId="64DD233A" w:rsidR="00E4560D" w:rsidRPr="006224B5" w:rsidRDefault="00E4560D" w:rsidP="00E4560D">
      <w:pPr>
        <w:pStyle w:val="ListParagraph"/>
        <w:rPr>
          <w:rFonts w:eastAsiaTheme="minorEastAsia"/>
          <w:sz w:val="20"/>
          <w:szCs w:val="20"/>
          <w:lang w:val="en-US"/>
        </w:rPr>
      </w:pPr>
      <w:r>
        <w:rPr>
          <w:rFonts w:eastAsiaTheme="minorEastAsia"/>
          <w:noProof/>
          <w:sz w:val="20"/>
          <w:szCs w:val="20"/>
          <w:lang w:val="en-US"/>
        </w:rPr>
        <w:drawing>
          <wp:inline distT="0" distB="0" distL="0" distR="0" wp14:anchorId="74ED675D" wp14:editId="186E251A">
            <wp:extent cx="2484120" cy="1863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4120" cy="1863090"/>
                    </a:xfrm>
                    <a:prstGeom prst="rect">
                      <a:avLst/>
                    </a:prstGeom>
                    <a:noFill/>
                    <a:ln>
                      <a:noFill/>
                    </a:ln>
                  </pic:spPr>
                </pic:pic>
              </a:graphicData>
            </a:graphic>
          </wp:inline>
        </w:drawing>
      </w:r>
      <w:r>
        <w:rPr>
          <w:rFonts w:eastAsiaTheme="minorEastAsia"/>
          <w:noProof/>
          <w:sz w:val="20"/>
          <w:szCs w:val="20"/>
          <w:lang w:val="en-US"/>
        </w:rPr>
        <w:drawing>
          <wp:inline distT="0" distB="0" distL="0" distR="0" wp14:anchorId="129D4B81" wp14:editId="17611FE4">
            <wp:extent cx="2392680" cy="1794510"/>
            <wp:effectExtent l="0" t="0" r="762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2680" cy="1794510"/>
                    </a:xfrm>
                    <a:prstGeom prst="rect">
                      <a:avLst/>
                    </a:prstGeom>
                    <a:noFill/>
                    <a:ln>
                      <a:noFill/>
                    </a:ln>
                  </pic:spPr>
                </pic:pic>
              </a:graphicData>
            </a:graphic>
          </wp:inline>
        </w:drawing>
      </w:r>
    </w:p>
    <w:sectPr w:rsidR="00E4560D" w:rsidRPr="0062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39D"/>
    <w:multiLevelType w:val="hybridMultilevel"/>
    <w:tmpl w:val="3A706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1D069B"/>
    <w:multiLevelType w:val="hybridMultilevel"/>
    <w:tmpl w:val="0F1057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205743"/>
    <w:multiLevelType w:val="hybridMultilevel"/>
    <w:tmpl w:val="CB249C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8B7754"/>
    <w:multiLevelType w:val="hybridMultilevel"/>
    <w:tmpl w:val="99F2834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32A11173"/>
    <w:multiLevelType w:val="hybridMultilevel"/>
    <w:tmpl w:val="031E15B2"/>
    <w:lvl w:ilvl="0" w:tplc="D99E3A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31D16CD"/>
    <w:multiLevelType w:val="hybridMultilevel"/>
    <w:tmpl w:val="C2C2F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2D006A"/>
    <w:multiLevelType w:val="hybridMultilevel"/>
    <w:tmpl w:val="EDF42A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5F4EE1"/>
    <w:multiLevelType w:val="hybridMultilevel"/>
    <w:tmpl w:val="03C8725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DD74E11"/>
    <w:multiLevelType w:val="hybridMultilevel"/>
    <w:tmpl w:val="50761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D87DBA"/>
    <w:multiLevelType w:val="hybridMultilevel"/>
    <w:tmpl w:val="1AF0BA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2871C8C"/>
    <w:multiLevelType w:val="hybridMultilevel"/>
    <w:tmpl w:val="F41452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5694611"/>
    <w:multiLevelType w:val="hybridMultilevel"/>
    <w:tmpl w:val="98B4B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301116"/>
    <w:multiLevelType w:val="hybridMultilevel"/>
    <w:tmpl w:val="03C8725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BDB7E59"/>
    <w:multiLevelType w:val="hybridMultilevel"/>
    <w:tmpl w:val="CCD24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2E17C8"/>
    <w:multiLevelType w:val="hybridMultilevel"/>
    <w:tmpl w:val="0888BF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9"/>
  </w:num>
  <w:num w:numId="5">
    <w:abstractNumId w:val="3"/>
  </w:num>
  <w:num w:numId="6">
    <w:abstractNumId w:val="0"/>
  </w:num>
  <w:num w:numId="7">
    <w:abstractNumId w:val="14"/>
  </w:num>
  <w:num w:numId="8">
    <w:abstractNumId w:val="1"/>
  </w:num>
  <w:num w:numId="9">
    <w:abstractNumId w:val="6"/>
  </w:num>
  <w:num w:numId="10">
    <w:abstractNumId w:val="4"/>
  </w:num>
  <w:num w:numId="11">
    <w:abstractNumId w:val="7"/>
  </w:num>
  <w:num w:numId="12">
    <w:abstractNumId w:val="12"/>
  </w:num>
  <w:num w:numId="13">
    <w:abstractNumId w:val="1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33"/>
    <w:rsid w:val="00082AB2"/>
    <w:rsid w:val="000A6112"/>
    <w:rsid w:val="000B1324"/>
    <w:rsid w:val="000B5027"/>
    <w:rsid w:val="000F1E12"/>
    <w:rsid w:val="00134787"/>
    <w:rsid w:val="00172CE7"/>
    <w:rsid w:val="001A53B3"/>
    <w:rsid w:val="00257818"/>
    <w:rsid w:val="002A519E"/>
    <w:rsid w:val="002B1A15"/>
    <w:rsid w:val="002B7B73"/>
    <w:rsid w:val="003648EF"/>
    <w:rsid w:val="003D38EB"/>
    <w:rsid w:val="00404F53"/>
    <w:rsid w:val="00411887"/>
    <w:rsid w:val="00425B65"/>
    <w:rsid w:val="004301BA"/>
    <w:rsid w:val="00432A21"/>
    <w:rsid w:val="00455DD0"/>
    <w:rsid w:val="00455DF2"/>
    <w:rsid w:val="00476823"/>
    <w:rsid w:val="004C596B"/>
    <w:rsid w:val="004F35E7"/>
    <w:rsid w:val="00566A44"/>
    <w:rsid w:val="005724C3"/>
    <w:rsid w:val="00580615"/>
    <w:rsid w:val="00581DE7"/>
    <w:rsid w:val="005F2C97"/>
    <w:rsid w:val="006224B5"/>
    <w:rsid w:val="006B7ADC"/>
    <w:rsid w:val="006D7118"/>
    <w:rsid w:val="00755348"/>
    <w:rsid w:val="00781BF1"/>
    <w:rsid w:val="007C1644"/>
    <w:rsid w:val="007C3698"/>
    <w:rsid w:val="007C5DBA"/>
    <w:rsid w:val="00814FED"/>
    <w:rsid w:val="00873759"/>
    <w:rsid w:val="008A2595"/>
    <w:rsid w:val="008C03AC"/>
    <w:rsid w:val="00926E88"/>
    <w:rsid w:val="009413D3"/>
    <w:rsid w:val="00954D08"/>
    <w:rsid w:val="009B65A8"/>
    <w:rsid w:val="009D5092"/>
    <w:rsid w:val="009E3C59"/>
    <w:rsid w:val="009F21A2"/>
    <w:rsid w:val="00A1301E"/>
    <w:rsid w:val="00A40B12"/>
    <w:rsid w:val="00AD0A47"/>
    <w:rsid w:val="00B240B9"/>
    <w:rsid w:val="00B34A7F"/>
    <w:rsid w:val="00B605A5"/>
    <w:rsid w:val="00B61023"/>
    <w:rsid w:val="00B83C3F"/>
    <w:rsid w:val="00BC2489"/>
    <w:rsid w:val="00BD29AA"/>
    <w:rsid w:val="00BD570B"/>
    <w:rsid w:val="00C76658"/>
    <w:rsid w:val="00CB1D33"/>
    <w:rsid w:val="00CD1A6E"/>
    <w:rsid w:val="00CF7B71"/>
    <w:rsid w:val="00D32757"/>
    <w:rsid w:val="00DB38D3"/>
    <w:rsid w:val="00DE0D1B"/>
    <w:rsid w:val="00E4560D"/>
    <w:rsid w:val="00E5288E"/>
    <w:rsid w:val="00EA62E2"/>
    <w:rsid w:val="00EA7D55"/>
    <w:rsid w:val="00EC2F36"/>
    <w:rsid w:val="00F0626F"/>
    <w:rsid w:val="00F46738"/>
    <w:rsid w:val="00F564FB"/>
    <w:rsid w:val="00F64791"/>
    <w:rsid w:val="00F87CF0"/>
    <w:rsid w:val="00FB340D"/>
    <w:rsid w:val="00FE6E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767D"/>
  <w15:chartTrackingRefBased/>
  <w15:docId w15:val="{4FD98BE3-79F7-4558-91E6-B637D752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D33"/>
    <w:rPr>
      <w:color w:val="808080"/>
    </w:rPr>
  </w:style>
  <w:style w:type="paragraph" w:styleId="ListParagraph">
    <w:name w:val="List Paragraph"/>
    <w:basedOn w:val="Normal"/>
    <w:uiPriority w:val="34"/>
    <w:qFormat/>
    <w:rsid w:val="00EC2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32</cp:revision>
  <dcterms:created xsi:type="dcterms:W3CDTF">2021-04-30T08:02:00Z</dcterms:created>
  <dcterms:modified xsi:type="dcterms:W3CDTF">2021-06-25T06:58:00Z</dcterms:modified>
</cp:coreProperties>
</file>