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827C" w14:textId="79084716" w:rsidR="00CB1D33" w:rsidRDefault="00CB1D33" w:rsidP="00CB1D33">
      <w:pPr>
        <w:jc w:val="center"/>
        <w:rPr>
          <w:sz w:val="20"/>
          <w:szCs w:val="20"/>
          <w:lang w:val="en-US"/>
        </w:rPr>
      </w:pPr>
      <w:r w:rsidRPr="00CB1D33">
        <w:rPr>
          <w:b/>
          <w:bCs/>
          <w:u w:val="single"/>
          <w:lang w:val="en-US"/>
        </w:rPr>
        <w:t>Foundations of Deep Learning – Homework Assignment #</w:t>
      </w:r>
      <w:r w:rsidR="002B7B73"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lang w:val="en-US"/>
        </w:rPr>
        <w:br/>
      </w:r>
      <w:r>
        <w:rPr>
          <w:sz w:val="20"/>
          <w:szCs w:val="20"/>
          <w:lang w:val="en-US"/>
        </w:rPr>
        <w:t xml:space="preserve">Adi Album &amp; Tomer </w:t>
      </w:r>
      <w:proofErr w:type="spellStart"/>
      <w:r>
        <w:rPr>
          <w:sz w:val="20"/>
          <w:szCs w:val="20"/>
          <w:lang w:val="en-US"/>
        </w:rPr>
        <w:t>Epshtein</w:t>
      </w:r>
      <w:proofErr w:type="spellEnd"/>
    </w:p>
    <w:p w14:paraId="2C4C1101" w14:textId="779D31A2" w:rsidR="00CB1D33" w:rsidRPr="00CB1D33" w:rsidRDefault="00CB1D33" w:rsidP="00CB1D33">
      <w:pPr>
        <w:rPr>
          <w:b/>
          <w:bCs/>
          <w:sz w:val="20"/>
          <w:szCs w:val="20"/>
          <w:lang w:val="en-US"/>
        </w:rPr>
      </w:pPr>
      <w:r w:rsidRPr="00CB1D33">
        <w:rPr>
          <w:b/>
          <w:bCs/>
          <w:sz w:val="20"/>
          <w:szCs w:val="20"/>
          <w:lang w:val="en-US"/>
        </w:rPr>
        <w:t xml:space="preserve">Part </w:t>
      </w:r>
      <w:r w:rsidR="000A6112">
        <w:rPr>
          <w:b/>
          <w:bCs/>
          <w:sz w:val="20"/>
          <w:szCs w:val="20"/>
          <w:lang w:val="en-US"/>
        </w:rPr>
        <w:t>2</w:t>
      </w:r>
      <w:r w:rsidRPr="00CB1D33">
        <w:rPr>
          <w:b/>
          <w:bCs/>
          <w:sz w:val="20"/>
          <w:szCs w:val="20"/>
          <w:lang w:val="en-US"/>
        </w:rPr>
        <w:t>: (</w:t>
      </w:r>
      <w:r w:rsidR="002B7B73">
        <w:rPr>
          <w:b/>
          <w:bCs/>
          <w:sz w:val="20"/>
          <w:szCs w:val="20"/>
          <w:lang w:val="en-US"/>
        </w:rPr>
        <w:t>2</w:t>
      </w:r>
      <w:r w:rsidRPr="00CB1D33">
        <w:rPr>
          <w:b/>
          <w:bCs/>
          <w:sz w:val="20"/>
          <w:szCs w:val="20"/>
          <w:lang w:val="en-US"/>
        </w:rPr>
        <w:t>)</w:t>
      </w:r>
    </w:p>
    <w:p w14:paraId="0F72890E" w14:textId="07F69BAA" w:rsidR="000A6112" w:rsidRPr="008915CF" w:rsidRDefault="00CB1D33" w:rsidP="002B7B73">
      <w:pPr>
        <w:rPr>
          <w:rFonts w:eastAsiaTheme="minorEastAsia"/>
          <w:sz w:val="16"/>
          <w:szCs w:val="16"/>
          <w:lang w:val="en-US"/>
        </w:rPr>
      </w:pPr>
      <w:r w:rsidRPr="00CB1D33">
        <w:rPr>
          <w:sz w:val="20"/>
          <w:szCs w:val="20"/>
          <w:u w:val="single"/>
          <w:lang w:val="en-US"/>
        </w:rPr>
        <w:t>Question:</w:t>
      </w:r>
      <w:r>
        <w:rPr>
          <w:sz w:val="20"/>
          <w:szCs w:val="20"/>
          <w:lang w:val="en-US"/>
        </w:rPr>
        <w:br/>
      </w:r>
      <w:r w:rsidR="002B7B73" w:rsidRPr="008915CF">
        <w:rPr>
          <w:sz w:val="16"/>
          <w:szCs w:val="16"/>
          <w:lang w:val="en-US"/>
        </w:rPr>
        <w:t xml:space="preserve">Let </w:t>
      </w:r>
      <m:oMath>
        <m:r>
          <w:rPr>
            <w:rFonts w:ascii="Cambria Math" w:hAnsi="Cambria Math"/>
            <w:sz w:val="16"/>
            <w:szCs w:val="16"/>
            <w:lang w:val="en-US"/>
          </w:rPr>
          <m:t>H={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θ</m:t>
            </m:r>
          </m:sub>
        </m:sSub>
        <m:r>
          <m:rPr>
            <m:scr m:val="script"/>
          </m:rPr>
          <w:rPr>
            <w:rFonts w:ascii="Cambria Math" w:hAnsi="Cambria Math"/>
            <w:sz w:val="16"/>
            <w:szCs w:val="16"/>
            <w:lang w:val="en-US"/>
          </w:rPr>
          <m:t xml:space="preserve">:X→Y : </m:t>
        </m:r>
        <m:r>
          <w:rPr>
            <w:rFonts w:ascii="Cambria Math" w:hAnsi="Cambria Math"/>
            <w:sz w:val="16"/>
            <w:szCs w:val="16"/>
            <w:lang w:val="en-US"/>
          </w:rPr>
          <m:t>θ∈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6"/>
                <w:szCs w:val="16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p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θ</m:t>
                </m:r>
              </m:e>
            </m:d>
          </m:e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∞</m:t>
            </m:r>
          </m:sub>
        </m:sSub>
        <m:r>
          <w:rPr>
            <w:rFonts w:ascii="Cambria Math" w:hAnsi="Cambria Math"/>
            <w:sz w:val="16"/>
            <w:szCs w:val="16"/>
            <w:lang w:val="en-US"/>
          </w:rPr>
          <m:t>≤0.5}</m:t>
        </m:r>
      </m:oMath>
      <w:r w:rsidR="002B7B73" w:rsidRPr="008915CF">
        <w:rPr>
          <w:rFonts w:eastAsiaTheme="minorEastAsia"/>
          <w:sz w:val="16"/>
          <w:szCs w:val="16"/>
          <w:lang w:val="en-US"/>
        </w:rPr>
        <w:t xml:space="preserve"> be a hypothesis space corresponding to a neural network with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p</m:t>
        </m:r>
      </m:oMath>
      <w:r w:rsidR="002B7B73" w:rsidRPr="008915CF">
        <w:rPr>
          <w:rFonts w:eastAsiaTheme="minorEastAsia"/>
          <w:sz w:val="16"/>
          <w:szCs w:val="16"/>
          <w:lang w:val="en-US"/>
        </w:rPr>
        <w:t xml:space="preserve"> parameters bounded in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[-0.5, 0.5]</m:t>
        </m:r>
      </m:oMath>
      <w:r w:rsidR="002B7B73" w:rsidRPr="008915CF">
        <w:rPr>
          <w:rFonts w:eastAsiaTheme="minorEastAsia"/>
          <w:sz w:val="16"/>
          <w:szCs w:val="16"/>
          <w:lang w:val="en-US"/>
        </w:rPr>
        <w:t xml:space="preserve">. For any subset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Θ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⊆{θ∈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θ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∞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≤0.5}</m:t>
        </m:r>
      </m:oMath>
      <w:r w:rsidR="002B7B73" w:rsidRPr="008915CF">
        <w:rPr>
          <w:rFonts w:eastAsiaTheme="minorEastAsia"/>
          <w:sz w:val="16"/>
          <w:szCs w:val="16"/>
          <w:lang w:val="en-US"/>
        </w:rPr>
        <w:t xml:space="preserve">, denote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≔{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 :θ∈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Θ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}</m:t>
        </m:r>
      </m:oMath>
      <w:r w:rsidR="002B7B73" w:rsidRPr="008915CF">
        <w:rPr>
          <w:rFonts w:eastAsiaTheme="minorEastAsia"/>
          <w:sz w:val="16"/>
          <w:szCs w:val="16"/>
          <w:lang w:val="en-US"/>
        </w:rPr>
        <w:t xml:space="preserve">. Given a loss function </w:t>
      </w:r>
      <m:oMath>
        <m:r>
          <m:rPr>
            <m:scr m:val="script"/>
          </m:rPr>
          <w:rPr>
            <w:rFonts w:ascii="Cambria Math" w:eastAsiaTheme="minorEastAsia" w:hAnsi="Cambria Math"/>
            <w:sz w:val="16"/>
            <w:szCs w:val="16"/>
            <w:lang w:val="en-US"/>
          </w:rPr>
          <m:t>l:Y×Y→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[0,1]</m:t>
        </m:r>
      </m:oMath>
      <w:r w:rsidR="002B7B73" w:rsidRPr="008915CF">
        <w:rPr>
          <w:rFonts w:eastAsiaTheme="minorEastAsia"/>
          <w:sz w:val="16"/>
          <w:szCs w:val="16"/>
          <w:lang w:val="en-US"/>
        </w:rPr>
        <w:t xml:space="preserve"> and a training set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S=</m:t>
        </m:r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sup>
        </m:sSubSup>
        <m:r>
          <m:rPr>
            <m:scr m:val="script"/>
          </m:rPr>
          <w:rPr>
            <w:rFonts w:ascii="Cambria Math" w:eastAsiaTheme="minorEastAsia" w:hAnsi="Cambria Math"/>
            <w:sz w:val="16"/>
            <w:szCs w:val="16"/>
            <w:lang w:val="en-US"/>
          </w:rPr>
          <m:t>⊆X×Y</m:t>
        </m:r>
      </m:oMath>
      <w:r w:rsidR="002B7B73" w:rsidRPr="008915CF">
        <w:rPr>
          <w:rFonts w:eastAsiaTheme="minorEastAsia"/>
          <w:sz w:val="16"/>
          <w:szCs w:val="16"/>
          <w:lang w:val="en-US"/>
        </w:rPr>
        <w:t xml:space="preserve">, the </w:t>
      </w:r>
      <w:proofErr w:type="spellStart"/>
      <w:r w:rsidR="002B7B73" w:rsidRPr="008915CF">
        <w:rPr>
          <w:rFonts w:eastAsiaTheme="minorEastAsia"/>
          <w:sz w:val="16"/>
          <w:szCs w:val="16"/>
          <w:lang w:val="en-US"/>
        </w:rPr>
        <w:t>Radamacher</w:t>
      </w:r>
      <w:proofErr w:type="spellEnd"/>
      <w:r w:rsidR="002B7B73" w:rsidRPr="008915CF">
        <w:rPr>
          <w:rFonts w:eastAsiaTheme="minorEastAsia"/>
          <w:sz w:val="16"/>
          <w:szCs w:val="16"/>
          <w:lang w:val="en-US"/>
        </w:rPr>
        <w:t xml:space="preserve"> complexity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</m:sub>
        </m:sSub>
      </m:oMath>
      <w:r w:rsidR="002B7B73" w:rsidRPr="008915CF">
        <w:rPr>
          <w:rFonts w:eastAsiaTheme="minorEastAsia"/>
          <w:sz w:val="16"/>
          <w:szCs w:val="16"/>
          <w:lang w:val="en-US"/>
        </w:rPr>
        <w:t xml:space="preserve"> is defined to be:</w:t>
      </w:r>
    </w:p>
    <w:p w14:paraId="1ABE8C6C" w14:textId="339FDABA" w:rsidR="002B7B73" w:rsidRPr="008915CF" w:rsidRDefault="002B7B73" w:rsidP="002B7B73">
      <w:pPr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l∘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∘S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ξ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v∈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l∘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∘S</m:t>
                      </m:r>
                      <m:ctrl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</m:e>
          </m:d>
        </m:oMath>
      </m:oMathPara>
    </w:p>
    <w:p w14:paraId="66D555BB" w14:textId="77777777" w:rsidR="00755348" w:rsidRPr="008915CF" w:rsidRDefault="002B7B73" w:rsidP="002B7B73">
      <w:pPr>
        <w:rPr>
          <w:rFonts w:eastAsiaTheme="minorEastAsia"/>
          <w:iCs/>
          <w:sz w:val="16"/>
          <w:szCs w:val="16"/>
          <w:lang w:val="en-US"/>
        </w:rPr>
      </w:pPr>
      <w:r w:rsidRPr="008915CF">
        <w:rPr>
          <w:rFonts w:eastAsiaTheme="minorEastAsia"/>
          <w:iCs/>
          <w:sz w:val="16"/>
          <w:szCs w:val="16"/>
          <w:lang w:val="en-US"/>
        </w:rPr>
        <w:t>Where</w:t>
      </w:r>
      <w:r w:rsidR="00755348" w:rsidRPr="008915CF">
        <w:rPr>
          <w:rFonts w:eastAsiaTheme="minorEastAsia"/>
          <w:iCs/>
          <w:sz w:val="16"/>
          <w:szCs w:val="16"/>
          <w:lang w:val="en-US"/>
        </w:rPr>
        <w:t>:</w:t>
      </w:r>
    </w:p>
    <w:p w14:paraId="1078D036" w14:textId="1F7068E5" w:rsidR="00755348" w:rsidRPr="008915CF" w:rsidRDefault="002B7B73" w:rsidP="00755348">
      <w:pPr>
        <w:pStyle w:val="ListParagraph"/>
        <w:numPr>
          <w:ilvl w:val="0"/>
          <w:numId w:val="13"/>
        </w:numPr>
        <w:rPr>
          <w:rFonts w:eastAsiaTheme="minorEastAsia"/>
          <w:iCs/>
          <w:sz w:val="16"/>
          <w:szCs w:val="16"/>
          <w:lang w:val="en-US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ξ</m:t>
        </m:r>
      </m:oMath>
      <w:r w:rsidRPr="008915CF">
        <w:rPr>
          <w:rFonts w:eastAsiaTheme="minorEastAsia"/>
          <w:iCs/>
          <w:sz w:val="16"/>
          <w:szCs w:val="16"/>
          <w:lang w:val="en-US"/>
        </w:rPr>
        <w:t xml:space="preserve"> is short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 </m:t>
        </m:r>
        <m:limUpp>
          <m:limUpp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~</m:t>
            </m:r>
          </m:e>
          <m:li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i.i.d</m:t>
            </m:r>
          </m:lim>
        </m:limUpp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+1,  &amp;w.p 0.5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-1,  w.p 0.5</m:t>
                </m:r>
              </m:e>
            </m:eqArr>
          </m:e>
        </m:d>
      </m:oMath>
    </w:p>
    <w:p w14:paraId="3674CC38" w14:textId="0D83404F" w:rsidR="00755348" w:rsidRPr="008915CF" w:rsidRDefault="00755348" w:rsidP="00755348">
      <w:pPr>
        <w:pStyle w:val="ListParagraph"/>
        <w:numPr>
          <w:ilvl w:val="0"/>
          <w:numId w:val="13"/>
        </w:numPr>
        <w:rPr>
          <w:rFonts w:eastAsiaTheme="minorEastAsia" w:hint="cs"/>
          <w:iCs/>
          <w:sz w:val="16"/>
          <w:szCs w:val="16"/>
          <w:rtl/>
          <w:lang w:val="en-US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16"/>
            <w:szCs w:val="16"/>
            <w:lang w:val="en-US"/>
          </w:rPr>
          <m:t>l∘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∘S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,h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,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,h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 xml:space="preserve"> ,…,</m:t>
                </m:r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,h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 xml:space="preserve"> :h∈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Θ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sup>
        </m:sSup>
      </m:oMath>
    </w:p>
    <w:p w14:paraId="0D18C20D" w14:textId="528F1388" w:rsidR="00755348" w:rsidRPr="008915CF" w:rsidRDefault="00755348" w:rsidP="00CB1D33">
      <w:p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 xml:space="preserve">Assume </w:t>
      </w:r>
      <w:proofErr w:type="gramStart"/>
      <w:r w:rsidRPr="008915CF">
        <w:rPr>
          <w:rFonts w:eastAsiaTheme="minorEastAsia"/>
          <w:sz w:val="16"/>
          <w:szCs w:val="16"/>
          <w:lang w:val="en-US"/>
        </w:rPr>
        <w:t>that</w:t>
      </w:r>
      <w:proofErr w:type="gramEnd"/>
    </w:p>
    <w:p w14:paraId="55ED2025" w14:textId="24D5CB43" w:rsidR="00F87CF0" w:rsidRPr="008915CF" w:rsidRDefault="00F87CF0" w:rsidP="00CB1D33">
      <w:pPr>
        <w:rPr>
          <w:rFonts w:eastAsiaTheme="minorEastAsia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l∘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∘S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=Volume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≔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θ∈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[θ∈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]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dθ</m:t>
              </m:r>
            </m:e>
          </m:nary>
        </m:oMath>
      </m:oMathPara>
    </w:p>
    <w:p w14:paraId="38E38D86" w14:textId="7F60682A" w:rsidR="000B5027" w:rsidRPr="008915CF" w:rsidRDefault="000B5027" w:rsidP="00CB1D33">
      <w:p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 xml:space="preserve">Assume also that the implicit regularization of optimization leads to solutions with high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‖⋅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/>
                    <w:sz w:val="16"/>
                    <w:szCs w:val="16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∞</m:t>
            </m:r>
          </m:sub>
        </m:sSub>
      </m:oMath>
      <w:r w:rsidRPr="008915CF">
        <w:rPr>
          <w:rFonts w:eastAsiaTheme="minorEastAsia"/>
          <w:sz w:val="16"/>
          <w:szCs w:val="16"/>
          <w:lang w:val="en-US"/>
        </w:rPr>
        <w:t>, i.e., to:</w:t>
      </w:r>
      <w:r w:rsidRPr="008915CF">
        <w:rPr>
          <w:rFonts w:eastAsiaTheme="minorEastAsia"/>
          <w:sz w:val="16"/>
          <w:szCs w:val="16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h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θ</m:t>
                  </m:r>
                </m:e>
              </m:acc>
            </m:sub>
          </m:sSub>
          <m:r>
            <m:rPr>
              <m:scr m:val="script"/>
            </m:rP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∈H , </m:t>
          </m:r>
          <m:acc>
            <m:ac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∈argma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θ∈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θ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≤0.5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 s.t θ minimizes training loss</m:t>
          </m:r>
        </m:oMath>
      </m:oMathPara>
    </w:p>
    <w:p w14:paraId="30891C9A" w14:textId="4000E718" w:rsidR="000B5027" w:rsidRPr="008915CF" w:rsidRDefault="000B5027" w:rsidP="00CB1D33">
      <w:p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 xml:space="preserve">Derive a generalization bound for </w:t>
      </w:r>
      <m:oMath>
        <m:r>
          <m:rPr>
            <m:scr m:val="script"/>
          </m:rPr>
          <w:rPr>
            <w:rFonts w:ascii="Cambria Math" w:eastAsiaTheme="minorEastAsia" w:hAnsi="Cambria Math"/>
            <w:sz w:val="16"/>
            <w:szCs w:val="16"/>
            <w:lang w:val="en-US"/>
          </w:rPr>
          <m:t>H</m:t>
        </m:r>
      </m:oMath>
      <w:r w:rsidRPr="008915CF">
        <w:rPr>
          <w:rFonts w:eastAsiaTheme="minorEastAsia"/>
          <w:sz w:val="16"/>
          <w:szCs w:val="16"/>
          <w:lang w:val="en-US"/>
        </w:rPr>
        <w:t xml:space="preserve"> that takes advantage of our knowledge on the implicit regularization, </w:t>
      </w:r>
      <w:proofErr w:type="gramStart"/>
      <w:r w:rsidRPr="008915CF">
        <w:rPr>
          <w:rFonts w:eastAsiaTheme="minorEastAsia"/>
          <w:sz w:val="16"/>
          <w:szCs w:val="16"/>
          <w:lang w:val="en-US"/>
        </w:rPr>
        <w:t>i.e.</w:t>
      </w:r>
      <w:proofErr w:type="gramEnd"/>
      <w:r w:rsidRPr="008915CF">
        <w:rPr>
          <w:rFonts w:eastAsiaTheme="minorEastAsia"/>
          <w:sz w:val="16"/>
          <w:szCs w:val="16"/>
          <w:lang w:val="en-US"/>
        </w:rPr>
        <w:t xml:space="preserve"> under which learned solutions with high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‖⋅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/>
                    <w:sz w:val="16"/>
                    <w:szCs w:val="16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∞</m:t>
            </m:r>
          </m:sub>
        </m:sSub>
      </m:oMath>
      <w:r w:rsidRPr="008915CF">
        <w:rPr>
          <w:rFonts w:eastAsiaTheme="minorEastAsia"/>
          <w:sz w:val="16"/>
          <w:szCs w:val="16"/>
          <w:lang w:val="en-US"/>
        </w:rPr>
        <w:t xml:space="preserve"> ensure small generalization gap.</w:t>
      </w:r>
    </w:p>
    <w:p w14:paraId="5F95C7DC" w14:textId="21410258" w:rsidR="00404F53" w:rsidRDefault="00581DE7" w:rsidP="00755348">
      <w:pPr>
        <w:rPr>
          <w:rFonts w:eastAsiaTheme="minorEastAsia"/>
          <w:sz w:val="20"/>
          <w:szCs w:val="20"/>
          <w:u w:val="single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t>Proof</w:t>
      </w:r>
      <w:r w:rsidR="00CB1D33" w:rsidRPr="00CB1D33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1A253DC9" w14:textId="6626D51D" w:rsidR="00E309E4" w:rsidRPr="008915CF" w:rsidRDefault="00781BF1" w:rsidP="008915CF">
      <w:p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 xml:space="preserve">Define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(c)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en-US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 xml:space="preserve"> :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&lt;=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θ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∞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≤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2</m:t>
                </m:r>
              </m:den>
            </m:f>
          </m:e>
        </m:d>
      </m:oMath>
      <w:r w:rsidRPr="008915CF">
        <w:rPr>
          <w:rFonts w:eastAsiaTheme="minorEastAsia"/>
          <w:sz w:val="16"/>
          <w:szCs w:val="16"/>
          <w:lang w:val="en-US"/>
        </w:rPr>
        <w:t xml:space="preserve"> for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2</m:t>
                </m:r>
              </m:den>
            </m:f>
          </m:e>
        </m:d>
      </m:oMath>
      <w:r w:rsidR="00E309E4" w:rsidRPr="008915CF">
        <w:rPr>
          <w:rFonts w:eastAsiaTheme="minorEastAsia"/>
          <w:sz w:val="16"/>
          <w:szCs w:val="16"/>
          <w:lang w:val="en-US"/>
        </w:rPr>
        <w:t>.</w:t>
      </w:r>
      <w:r w:rsidR="008915CF">
        <w:rPr>
          <w:rFonts w:eastAsiaTheme="minorEastAsia"/>
          <w:sz w:val="16"/>
          <w:szCs w:val="16"/>
          <w:lang w:val="en-US"/>
        </w:rPr>
        <w:br/>
      </w:r>
      <w:r w:rsidR="00E309E4" w:rsidRPr="008915CF">
        <w:rPr>
          <w:rFonts w:eastAsiaTheme="minorEastAsia"/>
          <w:sz w:val="16"/>
          <w:szCs w:val="16"/>
          <w:lang w:val="en-US"/>
        </w:rPr>
        <w:t xml:space="preserve">Let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ϵ&gt;0</m:t>
        </m:r>
      </m:oMath>
      <w:r w:rsidR="00E309E4" w:rsidRPr="008915CF">
        <w:rPr>
          <w:rFonts w:eastAsiaTheme="minorEastAsia"/>
          <w:sz w:val="16"/>
          <w:szCs w:val="16"/>
          <w:lang w:val="en-US"/>
        </w:rPr>
        <w:t xml:space="preserve"> be a small positive real value such that for some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t∈</m:t>
        </m:r>
        <m:r>
          <m:rPr>
            <m:scr m:val="double-struck"/>
          </m:rPr>
          <w:rPr>
            <w:rFonts w:ascii="Cambria Math" w:eastAsiaTheme="minorEastAsia" w:hAnsi="Cambria Math"/>
            <w:sz w:val="16"/>
            <w:szCs w:val="16"/>
            <w:lang w:val="en-US"/>
          </w:rPr>
          <m:t>N</m:t>
        </m:r>
      </m:oMath>
      <w:r w:rsidR="00E309E4" w:rsidRPr="008915CF">
        <w:rPr>
          <w:rFonts w:eastAsiaTheme="minorEastAsia"/>
          <w:sz w:val="16"/>
          <w:szCs w:val="16"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tϵ=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den>
        </m:f>
      </m:oMath>
      <w:r w:rsidR="00E309E4" w:rsidRPr="008915CF">
        <w:rPr>
          <w:rFonts w:eastAsiaTheme="minorEastAsia"/>
          <w:sz w:val="16"/>
          <w:szCs w:val="16"/>
          <w:lang w:val="en-US"/>
        </w:rPr>
        <w:t xml:space="preserve">. We define a series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,…</m:t>
        </m:r>
      </m:oMath>
      <w:r w:rsidR="00E309E4" w:rsidRPr="008915CF">
        <w:rPr>
          <w:rFonts w:eastAsiaTheme="minorEastAsia"/>
          <w:sz w:val="16"/>
          <w:szCs w:val="16"/>
          <w:lang w:val="en-US"/>
        </w:rPr>
        <w:t xml:space="preserve"> by:</w:t>
      </w:r>
    </w:p>
    <w:p w14:paraId="40A059BC" w14:textId="77777777" w:rsidR="00E309E4" w:rsidRPr="008915CF" w:rsidRDefault="00E309E4" w:rsidP="00E309E4">
      <w:pPr>
        <w:pStyle w:val="ListParagraph"/>
        <w:numPr>
          <w:ilvl w:val="0"/>
          <w:numId w:val="16"/>
        </w:num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 xml:space="preserve">For all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i≤t</m:t>
        </m:r>
      </m:oMath>
      <w:r w:rsidRPr="008915CF">
        <w:rPr>
          <w:rFonts w:eastAsiaTheme="minorEastAsia"/>
          <w:sz w:val="16"/>
          <w:szCs w:val="16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i⋅ϵ</m:t>
                </m:r>
              </m:e>
            </m:d>
          </m:sup>
        </m:sSup>
      </m:oMath>
    </w:p>
    <w:p w14:paraId="724D5252" w14:textId="77777777" w:rsidR="008915CF" w:rsidRPr="008915CF" w:rsidRDefault="00E309E4" w:rsidP="008915CF">
      <w:pPr>
        <w:pStyle w:val="ListParagraph"/>
        <w:numPr>
          <w:ilvl w:val="0"/>
          <w:numId w:val="16"/>
        </w:num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 xml:space="preserve">For all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i&gt;t:</m:t>
        </m:r>
      </m:oMath>
      <w:r w:rsidRPr="008915CF">
        <w:rPr>
          <w:rFonts w:eastAsiaTheme="minorEastAsia"/>
          <w:sz w:val="16"/>
          <w:szCs w:val="16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≔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en-US"/>
          </w:rPr>
          <m:t>Θ</m:t>
        </m:r>
      </m:oMath>
    </w:p>
    <w:p w14:paraId="6B7CCB9E" w14:textId="70367A7B" w:rsidR="008915CF" w:rsidRPr="008915CF" w:rsidRDefault="008915CF" w:rsidP="008915CF">
      <w:p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⊆⋯</m:t>
        </m:r>
      </m:oMath>
      <w:r w:rsidRPr="008915CF">
        <w:rPr>
          <w:rFonts w:eastAsiaTheme="minorEastAsia"/>
          <w:sz w:val="16"/>
          <w:szCs w:val="16"/>
          <w:lang w:val="en-US"/>
        </w:rPr>
        <w:t xml:space="preserve">. For each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i∈</m:t>
        </m:r>
        <m:r>
          <m:rPr>
            <m:scr m:val="double-struck"/>
          </m:rPr>
          <w:rPr>
            <w:rFonts w:ascii="Cambria Math" w:eastAsiaTheme="minorEastAsia" w:hAnsi="Cambria Math"/>
            <w:sz w:val="16"/>
            <w:szCs w:val="16"/>
            <w:lang w:val="en-US"/>
          </w:rPr>
          <m:t>N</m:t>
        </m:r>
      </m:oMath>
      <w:r w:rsidRPr="008915CF">
        <w:rPr>
          <w:rFonts w:eastAsiaTheme="minorEastAsia"/>
          <w:sz w:val="16"/>
          <w:szCs w:val="16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sz w:val="16"/>
                <w:szCs w:val="16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i</m:t>
            </m:r>
          </m:sub>
        </m:sSub>
      </m:oMath>
      <w:r w:rsidRPr="008915CF">
        <w:rPr>
          <w:rFonts w:eastAsiaTheme="minorEastAsia"/>
          <w:sz w:val="16"/>
          <w:szCs w:val="16"/>
          <w:lang w:val="en-US"/>
        </w:rPr>
        <w:t xml:space="preserve"> defines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Θ</m:t>
                </m:r>
                <m:ctrl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i</m:t>
                </m:r>
              </m:sub>
            </m:sSub>
          </m:sub>
        </m:sSub>
      </m:oMath>
      <w:r w:rsidRPr="008915CF">
        <w:rPr>
          <w:rFonts w:eastAsiaTheme="minorEastAsia"/>
          <w:sz w:val="16"/>
          <w:szCs w:val="16"/>
          <w:lang w:val="en-US"/>
        </w:rPr>
        <w:t xml:space="preserve"> and this produces a series of subsets</w:t>
      </w:r>
      <w:r>
        <w:rPr>
          <w:rFonts w:eastAsiaTheme="minorEastAsia"/>
          <w:sz w:val="16"/>
          <w:szCs w:val="16"/>
          <w:lang w:val="en-US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Θ</m:t>
                </m:r>
                <m:ctrl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Θ</m:t>
                </m:r>
                <m:ctrl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⊆⋯</m:t>
        </m:r>
      </m:oMath>
    </w:p>
    <w:p w14:paraId="420B423B" w14:textId="6CCD32EA" w:rsidR="0036622D" w:rsidRPr="008915CF" w:rsidRDefault="009413D3" w:rsidP="0011496A">
      <w:pPr>
        <w:pStyle w:val="ListParagraph"/>
        <w:numPr>
          <w:ilvl w:val="0"/>
          <w:numId w:val="14"/>
        </w:num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>F</w:t>
      </w:r>
      <w:r w:rsidR="00455DD0" w:rsidRPr="008915CF">
        <w:rPr>
          <w:rFonts w:eastAsiaTheme="minorEastAsia"/>
          <w:sz w:val="16"/>
          <w:szCs w:val="16"/>
          <w:lang w:val="en-US"/>
        </w:rPr>
        <w:t xml:space="preserve">or every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  <w:sz w:val="16"/>
            <w:szCs w:val="16"/>
            <w:lang w:val="en-US"/>
          </w:rPr>
          <m:t>∈N</m:t>
        </m:r>
      </m:oMath>
      <w:r w:rsidR="008915CF" w:rsidRPr="008915CF">
        <w:rPr>
          <w:rFonts w:eastAsiaTheme="minorEastAsia"/>
          <w:sz w:val="16"/>
          <w:szCs w:val="16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kϵ≤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den>
        </m:f>
      </m:oMath>
      <w:r w:rsidR="00455DD0" w:rsidRPr="008915CF">
        <w:rPr>
          <w:rFonts w:eastAsiaTheme="minorEastAsia"/>
          <w:sz w:val="16"/>
          <w:szCs w:val="16"/>
          <w:lang w:val="en-US"/>
        </w:rPr>
        <w:t>:</w:t>
      </w:r>
      <w:r w:rsidR="008915CF" w:rsidRPr="008915CF">
        <w:rPr>
          <w:rFonts w:eastAsiaTheme="minorEastAsia"/>
          <w:sz w:val="16"/>
          <w:szCs w:val="16"/>
          <w:lang w:val="en-US"/>
        </w:rPr>
        <w:t xml:space="preserve">  </w:t>
      </w:r>
      <w:r w:rsidRPr="008915CF">
        <w:rPr>
          <w:rFonts w:eastAsiaTheme="minorEastAsia"/>
          <w:sz w:val="16"/>
          <w:szCs w:val="16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l∘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H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∘S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=Volume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kϵ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p</m:t>
              </m:r>
            </m:sup>
          </m:sSup>
          <m:r>
            <w:rPr>
              <w:rFonts w:eastAsiaTheme="minorEastAsia"/>
              <w:sz w:val="16"/>
              <w:szCs w:val="16"/>
              <w:lang w:val="en-US"/>
            </w:rPr>
            <w:br/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l∘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∘S</m:t>
              </m:r>
            </m:e>
          </m:d>
        </m:oMath>
      </m:oMathPara>
      <w:r w:rsidRPr="008915CF">
        <w:rPr>
          <w:rFonts w:eastAsiaTheme="minorEastAsia"/>
          <w:sz w:val="16"/>
          <w:szCs w:val="16"/>
          <w:lang w:val="en-US"/>
        </w:rPr>
        <w:t xml:space="preserve"> is a non-negative random variable, so by Markov’s Inequality:</w:t>
      </w:r>
      <w:r w:rsidRPr="008915CF">
        <w:rPr>
          <w:rFonts w:eastAsiaTheme="minorEastAsia"/>
          <w:sz w:val="16"/>
          <w:szCs w:val="16"/>
          <w:lang w:val="en-US"/>
        </w:rPr>
        <w:br/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∀a&gt;0</m:t>
        </m:r>
      </m:oMath>
      <w:r w:rsidRPr="008915CF">
        <w:rPr>
          <w:rFonts w:eastAsiaTheme="minorEastAsia"/>
          <w:sz w:val="16"/>
          <w:szCs w:val="16"/>
          <w:lang w:val="en-US"/>
        </w:rPr>
        <w:t>:</w:t>
      </w:r>
      <w:r w:rsidRPr="008915CF">
        <w:rPr>
          <w:rFonts w:eastAsiaTheme="minorEastAsia"/>
          <w:sz w:val="16"/>
          <w:szCs w:val="16"/>
          <w:lang w:val="en-US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l∘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∘S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≥a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l∘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∘S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-kϵ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a</m:t>
              </m:r>
            </m:den>
          </m:f>
          <m:limUpp>
            <m:limUp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≤</m:t>
              </m: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?</m:t>
              </m:r>
            </m:lim>
          </m:limUp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 </m:t>
          </m:r>
          <m:r>
            <w:rPr>
              <w:rFonts w:eastAsiaTheme="minorEastAsia"/>
              <w:sz w:val="16"/>
              <w:szCs w:val="16"/>
              <w:lang w:val="en-US"/>
            </w:rPr>
            <w:br/>
          </m:r>
        </m:oMath>
      </m:oMathPara>
      <w:r w:rsidR="0036622D" w:rsidRPr="008915CF">
        <w:rPr>
          <w:rFonts w:eastAsiaTheme="minorEastAsia"/>
          <w:sz w:val="16"/>
          <w:szCs w:val="16"/>
          <w:lang w:val="en-US"/>
        </w:rPr>
        <w:t xml:space="preserve">We want to choose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</m:oMath>
      <w:r w:rsidR="0036622D" w:rsidRPr="008915CF">
        <w:rPr>
          <w:rFonts w:eastAsiaTheme="minorEastAsia"/>
          <w:sz w:val="16"/>
          <w:szCs w:val="16"/>
          <w:lang w:val="en-US"/>
        </w:rPr>
        <w:t xml:space="preserve"> such that</w:t>
      </w:r>
      <w:r w:rsidR="00B10D02" w:rsidRPr="008915CF">
        <w:rPr>
          <w:rFonts w:eastAsiaTheme="minorEastAsia"/>
          <w:sz w:val="16"/>
          <w:szCs w:val="1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(?)</m:t>
        </m:r>
      </m:oMath>
      <w:r w:rsidR="00B10D02" w:rsidRPr="008915CF">
        <w:rPr>
          <w:rFonts w:eastAsiaTheme="minorEastAsia"/>
          <w:sz w:val="16"/>
          <w:szCs w:val="16"/>
          <w:lang w:val="en-US"/>
        </w:rPr>
        <w:t xml:space="preserve"> holds</w:t>
      </w:r>
    </w:p>
    <w:p w14:paraId="579F2450" w14:textId="4F810943" w:rsidR="009C1B4B" w:rsidRPr="008915CF" w:rsidRDefault="0036622D" w:rsidP="0036622D">
      <w:pPr>
        <w:pStyle w:val="ListParagraph"/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>I.e.</w:t>
      </w:r>
      <w:r w:rsidRPr="008915CF">
        <w:rPr>
          <w:rFonts w:eastAsiaTheme="minorEastAsia"/>
          <w:sz w:val="16"/>
          <w:szCs w:val="16"/>
          <w:lang w:val="en-US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-kϵ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a</m:t>
              </m:r>
            </m:den>
          </m:f>
          <m:limUpp>
            <m:limUp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≤</m:t>
              </m:r>
            </m:e>
            <m:li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?</m:t>
              </m:r>
            </m:lim>
          </m:limUp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den>
          </m:f>
          <m:r>
            <w:rPr>
              <w:rFonts w:eastAsiaTheme="minorEastAsia"/>
              <w:sz w:val="16"/>
              <w:szCs w:val="16"/>
              <w:lang w:val="en-US"/>
            </w:rPr>
            <w:br/>
          </m:r>
        </m:oMath>
      </m:oMathPara>
      <w:r w:rsidRPr="008915CF">
        <w:rPr>
          <w:rFonts w:eastAsiaTheme="minorEastAsia"/>
          <w:sz w:val="16"/>
          <w:szCs w:val="16"/>
          <w:lang w:val="en-US"/>
        </w:rPr>
        <w:t>Choose:</w:t>
      </w:r>
      <w:r w:rsidR="009413D3" w:rsidRPr="008915CF">
        <w:rPr>
          <w:rFonts w:eastAsiaTheme="minorEastAsia"/>
          <w:sz w:val="16"/>
          <w:szCs w:val="16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-kϵ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δ/2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w:br/>
          </m:r>
        </m:oMath>
      </m:oMathPara>
      <w:r w:rsidR="009413D3" w:rsidRPr="008915CF">
        <w:rPr>
          <w:rFonts w:eastAsiaTheme="minorEastAsia"/>
          <w:sz w:val="16"/>
          <w:szCs w:val="16"/>
          <w:lang w:val="en-US"/>
        </w:rPr>
        <w:t>So we have</w:t>
      </w:r>
      <w:r w:rsidR="0011496A" w:rsidRPr="008915CF">
        <w:rPr>
          <w:rFonts w:eastAsiaTheme="minorEastAsia"/>
          <w:sz w:val="16"/>
          <w:szCs w:val="16"/>
          <w:lang w:val="en-US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l∘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∘S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-kϵ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p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δ/2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eastAsiaTheme="minorEastAsia"/>
              <w:sz w:val="16"/>
              <w:szCs w:val="16"/>
              <w:lang w:val="en-US"/>
            </w:rPr>
            <w:br/>
          </m:r>
        </m:oMath>
      </m:oMathPara>
      <w:r w:rsidR="00B10D02" w:rsidRPr="008915CF">
        <w:rPr>
          <w:rFonts w:eastAsiaTheme="minorEastAsia"/>
          <w:sz w:val="16"/>
          <w:szCs w:val="16"/>
          <w:lang w:val="en-US"/>
        </w:rPr>
        <w:t>Or by viewing complement:</w:t>
      </w:r>
    </w:p>
    <w:p w14:paraId="7C4C5C0F" w14:textId="42F4900F" w:rsidR="00B10D02" w:rsidRPr="00B10D02" w:rsidRDefault="00B10D02" w:rsidP="0036622D">
      <w:pPr>
        <w:pStyle w:val="ListParagraph"/>
        <w:rPr>
          <w:rFonts w:eastAsiaTheme="minorEastAsia"/>
          <w:sz w:val="18"/>
          <w:szCs w:val="1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Pr</m:t>
                  </m:r>
                </m:e>
                <m:li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l∘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H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∘S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-kϵ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p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δ/2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&gt;1-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δ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eastAsiaTheme="minorEastAsia"/>
              <w:sz w:val="16"/>
              <w:szCs w:val="16"/>
              <w:lang w:val="en-US"/>
            </w:rPr>
            <w:br/>
          </m:r>
          <m:r>
            <w:rPr>
              <w:rFonts w:eastAsiaTheme="minorEastAsia"/>
              <w:sz w:val="18"/>
              <w:szCs w:val="18"/>
              <w:lang w:val="en-US"/>
            </w:rPr>
            <w:br/>
          </m:r>
          <m:r>
            <w:rPr>
              <w:rFonts w:eastAsiaTheme="minorEastAsia"/>
              <w:sz w:val="18"/>
              <w:szCs w:val="18"/>
              <w:lang w:val="en-US"/>
            </w:rPr>
            <w:br/>
          </m:r>
        </m:oMath>
      </m:oMathPara>
    </w:p>
    <w:p w14:paraId="50C45C71" w14:textId="269418FF" w:rsidR="004C596B" w:rsidRPr="00B10D02" w:rsidRDefault="00781BF1" w:rsidP="0011496A">
      <w:pPr>
        <w:pStyle w:val="ListParagraph"/>
        <w:numPr>
          <w:ilvl w:val="0"/>
          <w:numId w:val="14"/>
        </w:numPr>
        <w:rPr>
          <w:rFonts w:eastAsiaTheme="minorEastAsia"/>
          <w:sz w:val="16"/>
          <w:szCs w:val="16"/>
          <w:lang w:val="en-US"/>
        </w:rPr>
      </w:pPr>
      <w:r w:rsidRPr="00B10D02">
        <w:rPr>
          <w:rFonts w:eastAsiaTheme="minorEastAsia"/>
          <w:sz w:val="16"/>
          <w:szCs w:val="16"/>
          <w:lang w:val="en-US"/>
        </w:rPr>
        <w:t>By proposition proved in class</w:t>
      </w:r>
      <w:r w:rsidR="006D1166">
        <w:rPr>
          <w:rFonts w:eastAsiaTheme="minorEastAsia"/>
          <w:sz w:val="16"/>
          <w:szCs w:val="16"/>
          <w:lang w:val="en-US"/>
        </w:rPr>
        <w:t>,</w:t>
      </w:r>
      <w:r w:rsidR="0011496A" w:rsidRPr="00B10D02">
        <w:rPr>
          <w:rFonts w:eastAsiaTheme="minorEastAsia"/>
          <w:sz w:val="16"/>
          <w:szCs w:val="16"/>
          <w:lang w:val="en-US"/>
        </w:rPr>
        <w:br/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∀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 w:val="16"/>
            <w:szCs w:val="16"/>
            <w:lang w:val="en-US"/>
          </w:rPr>
          <m:t xml:space="preserve">N, 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δ∈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0,1</m:t>
            </m:r>
          </m:e>
        </m:d>
      </m:oMath>
      <w:r w:rsidRPr="00B10D02">
        <w:rPr>
          <w:rFonts w:eastAsiaTheme="minorEastAsia"/>
          <w:sz w:val="16"/>
          <w:szCs w:val="16"/>
          <w:lang w:val="en-US"/>
        </w:rPr>
        <w:t xml:space="preserve"> w.p.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den>
        </m:f>
      </m:oMath>
      <w:r w:rsidRPr="00B10D02">
        <w:rPr>
          <w:rFonts w:eastAsiaTheme="minorEastAsia"/>
          <w:sz w:val="16"/>
          <w:szCs w:val="16"/>
          <w:lang w:val="en-US"/>
        </w:rPr>
        <w:t xml:space="preserve"> over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S~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sup>
        </m:sSup>
      </m:oMath>
      <w:r w:rsidRPr="00B10D02">
        <w:rPr>
          <w:rFonts w:eastAsiaTheme="minorEastAsia"/>
          <w:sz w:val="16"/>
          <w:szCs w:val="16"/>
          <w:lang w:val="en-US"/>
        </w:rPr>
        <w:t>:</w:t>
      </w:r>
      <w:r w:rsidR="0011496A" w:rsidRPr="00B10D02">
        <w:rPr>
          <w:rFonts w:eastAsiaTheme="minorEastAsia"/>
          <w:sz w:val="16"/>
          <w:szCs w:val="16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h∈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≤2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l∘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∘S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w:br/>
          </m:r>
        </m:oMath>
      </m:oMathPara>
      <w:r w:rsidR="00B240B9" w:rsidRPr="00B10D02">
        <w:rPr>
          <w:rFonts w:eastAsiaTheme="minorEastAsia"/>
          <w:sz w:val="16"/>
          <w:szCs w:val="16"/>
          <w:lang w:val="en-US"/>
        </w:rPr>
        <w:t xml:space="preserve">Let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δ∈(0,1)</m:t>
        </m:r>
      </m:oMath>
      <w:r w:rsidR="00B240B9" w:rsidRPr="00B10D02">
        <w:rPr>
          <w:rFonts w:eastAsiaTheme="minorEastAsia"/>
          <w:sz w:val="16"/>
          <w:szCs w:val="16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 w:val="16"/>
            <w:szCs w:val="16"/>
            <w:lang w:val="en-US"/>
          </w:rPr>
          <m:t>N</m:t>
        </m:r>
      </m:oMath>
      <w:r w:rsidR="00B240B9" w:rsidRPr="00B10D02">
        <w:rPr>
          <w:rFonts w:eastAsiaTheme="minorEastAsia"/>
          <w:sz w:val="16"/>
          <w:szCs w:val="16"/>
          <w:lang w:val="en-US"/>
        </w:rPr>
        <w:t>.</w:t>
      </w:r>
      <w:r w:rsidR="0011496A" w:rsidRPr="00B10D02">
        <w:rPr>
          <w:rFonts w:eastAsiaTheme="minorEastAsia"/>
          <w:sz w:val="16"/>
          <w:szCs w:val="16"/>
          <w:lang w:val="en-US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∀h∈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≤2R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l∘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∘S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2⋅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π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3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δ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≥1-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den>
          </m:f>
          <m:r>
            <w:rPr>
              <w:rFonts w:eastAsiaTheme="minorEastAsia"/>
              <w:sz w:val="16"/>
              <w:szCs w:val="16"/>
              <w:lang w:val="en-US"/>
            </w:rPr>
            <w:br/>
          </m:r>
        </m:oMath>
      </m:oMathPara>
    </w:p>
    <w:p w14:paraId="1235CBDE" w14:textId="24AFAE2B" w:rsidR="0036622D" w:rsidRPr="00B10D02" w:rsidRDefault="0036622D" w:rsidP="0036622D">
      <w:pPr>
        <w:pStyle w:val="ListParagraph"/>
        <w:numPr>
          <w:ilvl w:val="0"/>
          <w:numId w:val="14"/>
        </w:numPr>
        <w:rPr>
          <w:rFonts w:eastAsiaTheme="minorEastAsia"/>
          <w:sz w:val="16"/>
          <w:szCs w:val="16"/>
          <w:lang w:val="en-US"/>
        </w:rPr>
      </w:pPr>
      <w:r w:rsidRPr="00B10D02">
        <w:rPr>
          <w:rFonts w:eastAsiaTheme="minorEastAsia"/>
          <w:sz w:val="16"/>
          <w:szCs w:val="16"/>
          <w:lang w:val="en-US"/>
        </w:rPr>
        <w:t xml:space="preserve">Reminder: For any two probabilistic events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</m:oMath>
      <w:r w:rsidRPr="00B10D02">
        <w:rPr>
          <w:rFonts w:eastAsiaTheme="minorEastAsia"/>
          <w:sz w:val="16"/>
          <w:szCs w:val="16"/>
          <w:lang w:val="en-US"/>
        </w:rPr>
        <w:t xml:space="preserve"> a</w:t>
      </w:r>
      <w:proofErr w:type="spellStart"/>
      <w:r w:rsidRPr="00B10D02">
        <w:rPr>
          <w:rFonts w:eastAsiaTheme="minorEastAsia"/>
          <w:sz w:val="16"/>
          <w:szCs w:val="16"/>
          <w:lang w:val="en-US"/>
        </w:rPr>
        <w:t>nd</w:t>
      </w:r>
      <w:proofErr w:type="spellEnd"/>
      <w:r w:rsidRPr="00B10D02">
        <w:rPr>
          <w:rFonts w:eastAsiaTheme="minorEastAsia"/>
          <w:sz w:val="16"/>
          <w:szCs w:val="1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B</m:t>
        </m:r>
      </m:oMath>
      <w:r w:rsidRPr="00B10D02">
        <w:rPr>
          <w:rFonts w:eastAsiaTheme="minorEastAsia"/>
          <w:sz w:val="16"/>
          <w:szCs w:val="16"/>
          <w:lang w:val="en-US"/>
        </w:rPr>
        <w:t xml:space="preserve"> we have</w:t>
      </w:r>
      <w:r w:rsidRPr="00B10D02">
        <w:rPr>
          <w:rFonts w:eastAsiaTheme="minorEastAsia"/>
          <w:sz w:val="16"/>
          <w:szCs w:val="16"/>
          <w:lang w:val="en-US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A∩B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-1</m:t>
          </m:r>
        </m:oMath>
      </m:oMathPara>
    </w:p>
    <w:p w14:paraId="54E6D331" w14:textId="77777777" w:rsidR="00B10D02" w:rsidRPr="008915CF" w:rsidRDefault="00B10D02" w:rsidP="009C1B4B">
      <w:pPr>
        <w:rPr>
          <w:rFonts w:eastAsiaTheme="minorEastAsia"/>
          <w:sz w:val="16"/>
          <w:szCs w:val="16"/>
          <w:lang w:val="en-US"/>
        </w:rPr>
      </w:pPr>
    </w:p>
    <w:p w14:paraId="321273CF" w14:textId="31780AB6" w:rsidR="0036622D" w:rsidRPr="008915CF" w:rsidRDefault="006D1166" w:rsidP="00B10D02">
      <w:pPr>
        <w:rPr>
          <w:rFonts w:eastAsiaTheme="minorEastAsia"/>
          <w:sz w:val="16"/>
          <w:szCs w:val="16"/>
          <w:lang w:val="en-US"/>
        </w:rPr>
      </w:pPr>
      <w:r>
        <w:rPr>
          <w:rFonts w:eastAsiaTheme="minorEastAsia"/>
          <w:sz w:val="16"/>
          <w:szCs w:val="16"/>
          <w:lang w:val="en-US"/>
        </w:rPr>
        <w:t xml:space="preserve">Let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 w:val="16"/>
            <w:szCs w:val="16"/>
            <w:lang w:val="en-US"/>
          </w:rPr>
          <m:t>N</m:t>
        </m:r>
      </m:oMath>
      <w:r w:rsidRPr="008915CF">
        <w:rPr>
          <w:rFonts w:eastAsiaTheme="minorEastAsia"/>
          <w:sz w:val="16"/>
          <w:szCs w:val="16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kϵ≤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den>
        </m:f>
      </m:oMath>
      <w:r>
        <w:rPr>
          <w:rFonts w:eastAsiaTheme="minorEastAsia"/>
          <w:sz w:val="16"/>
          <w:szCs w:val="16"/>
          <w:lang w:val="en-US"/>
        </w:rPr>
        <w:t>. Let’s look at:</w:t>
      </w:r>
      <w:r w:rsidR="009C1B4B" w:rsidRPr="008915CF">
        <w:rPr>
          <w:rFonts w:eastAsiaTheme="minorEastAsia"/>
          <w:sz w:val="16"/>
          <w:szCs w:val="16"/>
          <w:lang w:val="en-US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∀h∈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 xml:space="preserve">: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≤2R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l∘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∘S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2⋅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π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δ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∩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l∘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∘S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-kϵ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p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δ/2</m:t>
                        </m:r>
                      </m:den>
                    </m:f>
                  </m:e>
                </m:d>
              </m:e>
            </m:d>
          </m:e>
        </m:func>
      </m:oMath>
      <w:r w:rsidR="009C1B4B" w:rsidRPr="008915CF">
        <w:rPr>
          <w:rFonts w:eastAsiaTheme="minorEastAsia"/>
          <w:sz w:val="16"/>
          <w:szCs w:val="16"/>
          <w:lang w:val="en-US"/>
        </w:rPr>
        <w:t xml:space="preserve"> </w:t>
      </w:r>
    </w:p>
    <w:p w14:paraId="78EBBBA0" w14:textId="2AD104C7" w:rsidR="0036622D" w:rsidRPr="008915CF" w:rsidRDefault="0036622D" w:rsidP="0036622D">
      <w:pPr>
        <w:pStyle w:val="ListParagraph"/>
        <w:numPr>
          <w:ilvl w:val="0"/>
          <w:numId w:val="15"/>
        </w:num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>On the one hand:</w:t>
      </w:r>
      <w:r w:rsidR="00B10D02" w:rsidRPr="008915CF">
        <w:rPr>
          <w:rFonts w:eastAsiaTheme="minorEastAsia"/>
          <w:sz w:val="16"/>
          <w:szCs w:val="16"/>
          <w:lang w:val="en-US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∀h∈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 xml:space="preserve">: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≤2R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l∘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∘S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2⋅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π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δ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∩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l∘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∘S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-kϵ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p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δ/2</m:t>
                        </m:r>
                      </m:den>
                    </m:f>
                  </m:e>
                </m:d>
              </m:e>
            </m:d>
          </m:e>
        </m:func>
        <m:limUpp>
          <m:limUp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≥</m:t>
            </m:r>
          </m:e>
          <m:li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(3)</m:t>
            </m:r>
          </m:lim>
        </m:limUpp>
      </m:oMath>
      <w:r w:rsidRPr="008915CF">
        <w:rPr>
          <w:rFonts w:eastAsiaTheme="minorEastAsia"/>
          <w:sz w:val="16"/>
          <w:szCs w:val="16"/>
          <w:lang w:val="en-US"/>
        </w:rPr>
        <w:t xml:space="preserve"> </w:t>
      </w:r>
    </w:p>
    <w:p w14:paraId="7D82BE2C" w14:textId="36700973" w:rsidR="009C1B4B" w:rsidRPr="008915CF" w:rsidRDefault="0036622D" w:rsidP="00B10D02">
      <w:p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 xml:space="preserve"> </w:t>
      </w:r>
      <w:r w:rsidRPr="008915CF">
        <w:rPr>
          <w:rFonts w:eastAsiaTheme="minorEastAsia"/>
          <w:sz w:val="16"/>
          <w:szCs w:val="16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≥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∀h∈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≤2R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l∘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∘S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2⋅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δ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m</m:t>
                        </m:r>
                      </m:den>
                    </m:f>
                  </m:e>
                </m:rad>
              </m:e>
            </m:d>
          </m:e>
        </m:func>
        <m:r>
          <w:rPr>
            <w:rFonts w:ascii="Cambria Math" w:eastAsiaTheme="minorEastAsia" w:hAnsi="Cambria Math"/>
            <w:sz w:val="16"/>
            <w:szCs w:val="16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l∘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k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∘S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-kϵ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p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δ/2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16"/>
            <w:szCs w:val="16"/>
            <w:lang w:val="en-US"/>
          </w:rPr>
          <m:t>-1</m:t>
        </m:r>
        <m:limUpp>
          <m:limUp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≥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&amp;(2)</m:t>
            </m:r>
          </m:lim>
        </m:limUpp>
      </m:oMath>
    </w:p>
    <w:p w14:paraId="58D9686E" w14:textId="26DC6679" w:rsidR="00B10D02" w:rsidRPr="008915CF" w:rsidRDefault="00B10D02" w:rsidP="00B10D02">
      <w:p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 xml:space="preserve"> </w:t>
      </w:r>
      <w:r w:rsidRPr="008915CF">
        <w:rPr>
          <w:rFonts w:eastAsiaTheme="minorEastAsia"/>
          <w:sz w:val="16"/>
          <w:szCs w:val="16"/>
          <w:lang w:val="en-US"/>
        </w:rPr>
        <w:tab/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≥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-1=1-δ</m:t>
        </m:r>
      </m:oMath>
    </w:p>
    <w:p w14:paraId="2AF59B16" w14:textId="18534AFF" w:rsidR="00B10D02" w:rsidRPr="008915CF" w:rsidRDefault="00B10D02" w:rsidP="00B10D02">
      <w:pPr>
        <w:pStyle w:val="ListParagraph"/>
        <w:numPr>
          <w:ilvl w:val="0"/>
          <w:numId w:val="15"/>
        </w:num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>On the other hand:</w:t>
      </w:r>
      <w:r w:rsidRPr="008915CF">
        <w:rPr>
          <w:rFonts w:eastAsiaTheme="minorEastAsia"/>
          <w:sz w:val="16"/>
          <w:szCs w:val="16"/>
          <w:lang w:val="en-US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∀h∈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 xml:space="preserve">: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≤2R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l∘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∘S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2⋅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m:t>π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δ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∩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l∘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∘S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p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-kϵ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p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δ/2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≤</m:t>
          </m:r>
        </m:oMath>
      </m:oMathPara>
    </w:p>
    <w:p w14:paraId="63E2A1B6" w14:textId="6DF22650" w:rsidR="00B10D02" w:rsidRPr="008915CF" w:rsidRDefault="00B10D02" w:rsidP="00B10D02">
      <w:p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 xml:space="preserve"> </w:t>
      </w:r>
      <w:r w:rsidRPr="008915CF">
        <w:rPr>
          <w:rFonts w:eastAsiaTheme="minorEastAsia"/>
          <w:sz w:val="16"/>
          <w:szCs w:val="16"/>
          <w:lang w:val="en-US"/>
        </w:rPr>
        <w:tab/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∀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h∈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-kϵ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p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δ/</m:t>
                    </m:r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2⋅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  <w:lang w:val="en-US"/>
                                      </w:rPr>
                                      <m:t>δ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m</m:t>
                        </m:r>
                      </m:den>
                    </m:f>
                  </m:e>
                </m:rad>
              </m:e>
            </m:d>
          </m:e>
        </m:func>
      </m:oMath>
    </w:p>
    <w:p w14:paraId="46576C28" w14:textId="22DD169F" w:rsidR="00B10D02" w:rsidRPr="008915CF" w:rsidRDefault="00B10D02" w:rsidP="00B10D02">
      <w:pPr>
        <w:rPr>
          <w:rFonts w:eastAsiaTheme="minorEastAsia"/>
          <w:sz w:val="16"/>
          <w:szCs w:val="16"/>
          <w:lang w:val="en-US"/>
        </w:rPr>
      </w:pPr>
    </w:p>
    <w:p w14:paraId="16B98E4E" w14:textId="283F3A2D" w:rsidR="00B10D02" w:rsidRPr="008915CF" w:rsidRDefault="00B10D02" w:rsidP="00B10D02">
      <w:pPr>
        <w:rPr>
          <w:rFonts w:eastAsiaTheme="minorEastAsia"/>
          <w:sz w:val="16"/>
          <w:szCs w:val="16"/>
          <w:lang w:val="en-US"/>
        </w:rPr>
      </w:pPr>
      <w:r w:rsidRPr="008915CF">
        <w:rPr>
          <w:rFonts w:eastAsiaTheme="minorEastAsia"/>
          <w:sz w:val="16"/>
          <w:szCs w:val="16"/>
          <w:lang w:val="en-US"/>
        </w:rPr>
        <w:t>Bringing it all together, we have:</w:t>
      </w:r>
    </w:p>
    <w:p w14:paraId="1CA79DAD" w14:textId="6A1166BC" w:rsidR="00B10D02" w:rsidRPr="008915CF" w:rsidRDefault="00B10D02" w:rsidP="00B10D02">
      <w:pPr>
        <w:rPr>
          <w:rFonts w:eastAsiaTheme="minorEastAsia" w:hint="cs"/>
          <w:sz w:val="16"/>
          <w:szCs w:val="16"/>
          <w:rtl/>
          <w:lang w:val="en-US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∀δ∈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0,1</m:t>
            </m:r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, ∀ϵ&gt;0 and 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  <w:sz w:val="16"/>
            <w:szCs w:val="16"/>
            <w:lang w:val="en-US"/>
          </w:rPr>
          <m:t>N</m:t>
        </m:r>
      </m:oMath>
      <w:r w:rsidR="006D1166" w:rsidRPr="008915CF">
        <w:rPr>
          <w:rFonts w:eastAsiaTheme="minorEastAsia"/>
          <w:sz w:val="16"/>
          <w:szCs w:val="16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kϵ≤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</m:t>
            </m:r>
          </m:den>
        </m:f>
      </m:oMath>
      <w:r w:rsidRPr="008915CF">
        <w:rPr>
          <w:rFonts w:eastAsiaTheme="minorEastAsia"/>
          <w:sz w:val="16"/>
          <w:szCs w:val="16"/>
          <w:lang w:val="en-US"/>
        </w:rPr>
        <w:t xml:space="preserve">, </w:t>
      </w:r>
      <w:proofErr w:type="spellStart"/>
      <w:r w:rsidRPr="008915CF">
        <w:rPr>
          <w:rFonts w:eastAsiaTheme="minorEastAsia"/>
          <w:sz w:val="16"/>
          <w:szCs w:val="16"/>
          <w:lang w:val="en-US"/>
        </w:rPr>
        <w:t>w.p.</w:t>
      </w:r>
      <w:proofErr w:type="spellEnd"/>
      <w:r w:rsidRPr="008915CF">
        <w:rPr>
          <w:rFonts w:eastAsiaTheme="minorEastAsia"/>
          <w:sz w:val="16"/>
          <w:szCs w:val="1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≥1-δ</m:t>
        </m:r>
      </m:oMath>
      <w:r w:rsidRPr="008915CF">
        <w:rPr>
          <w:rFonts w:eastAsiaTheme="minorEastAsia"/>
          <w:sz w:val="16"/>
          <w:szCs w:val="16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h∈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-kϵ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p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δ/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7D8E319C" w14:textId="01E42F85" w:rsidR="00B10D02" w:rsidRPr="008915CF" w:rsidRDefault="00B10D02" w:rsidP="00B10D02">
      <w:pPr>
        <w:rPr>
          <w:rFonts w:eastAsiaTheme="minorEastAsia"/>
          <w:sz w:val="16"/>
          <w:szCs w:val="16"/>
          <w:lang w:val="en-US"/>
        </w:rPr>
      </w:pPr>
    </w:p>
    <w:p w14:paraId="29FFB432" w14:textId="1E890667" w:rsidR="001B2C90" w:rsidRPr="008915CF" w:rsidRDefault="001B2C90" w:rsidP="00B10D02">
      <w:pPr>
        <w:rPr>
          <w:rFonts w:eastAsiaTheme="minorEastAsia"/>
          <w:sz w:val="16"/>
          <w:szCs w:val="16"/>
          <w:lang w:val="en-US"/>
        </w:rPr>
      </w:pPr>
      <w:proofErr w:type="spellStart"/>
      <w:r w:rsidRPr="008915CF">
        <w:rPr>
          <w:rFonts w:eastAsiaTheme="minorEastAsia"/>
          <w:sz w:val="16"/>
          <w:szCs w:val="16"/>
          <w:lang w:val="en-US"/>
        </w:rPr>
        <w:t>Therefor</w:t>
      </w:r>
      <w:proofErr w:type="spellEnd"/>
      <w:r w:rsidRPr="008915CF">
        <w:rPr>
          <w:rFonts w:eastAsiaTheme="minorEastAsia"/>
          <w:sz w:val="16"/>
          <w:szCs w:val="16"/>
          <w:lang w:val="en-US"/>
        </w:rPr>
        <w:t xml:space="preserve">, solutions with high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‖⋅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/>
                    <w:sz w:val="16"/>
                    <w:szCs w:val="16"/>
                    <w:lang w:val="en-US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∞</m:t>
            </m:r>
          </m:sub>
        </m:sSub>
      </m:oMath>
      <w:r w:rsidRPr="008915CF">
        <w:rPr>
          <w:rFonts w:eastAsiaTheme="minorEastAsia"/>
          <w:sz w:val="16"/>
          <w:szCs w:val="16"/>
          <w:lang w:val="en-US"/>
        </w:rPr>
        <w:t xml:space="preserve"> are hypothesis’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h∈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k</m:t>
            </m:r>
          </m:sub>
        </m:sSub>
      </m:oMath>
      <w:r w:rsidRPr="008915CF">
        <w:rPr>
          <w:rFonts w:eastAsiaTheme="minorEastAsia"/>
          <w:sz w:val="16"/>
          <w:szCs w:val="16"/>
          <w:lang w:val="en-US"/>
        </w:rPr>
        <w:t xml:space="preserve"> with </w:t>
      </w:r>
      <w:r w:rsidR="006D1166">
        <w:rPr>
          <w:rFonts w:eastAsiaTheme="minorEastAsia"/>
          <w:sz w:val="16"/>
          <w:szCs w:val="16"/>
          <w:lang w:val="en-US"/>
        </w:rPr>
        <w:t>small</w:t>
      </w:r>
      <w:r w:rsidRPr="008915CF">
        <w:rPr>
          <w:rFonts w:eastAsiaTheme="minorEastAsia"/>
          <w:sz w:val="16"/>
          <w:szCs w:val="1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k</m:t>
        </m:r>
      </m:oMath>
      <w:r w:rsidR="006D1166">
        <w:rPr>
          <w:rFonts w:eastAsiaTheme="minorEastAsia"/>
          <w:sz w:val="16"/>
          <w:szCs w:val="16"/>
          <w:lang w:val="en-US"/>
        </w:rPr>
        <w:t>, yielding small generalization gaps.</w:t>
      </w:r>
    </w:p>
    <w:sectPr w:rsidR="001B2C90" w:rsidRPr="0089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39D"/>
    <w:multiLevelType w:val="hybridMultilevel"/>
    <w:tmpl w:val="3A706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69B"/>
    <w:multiLevelType w:val="hybridMultilevel"/>
    <w:tmpl w:val="0F105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7754"/>
    <w:multiLevelType w:val="hybridMultilevel"/>
    <w:tmpl w:val="99F283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86270"/>
    <w:multiLevelType w:val="hybridMultilevel"/>
    <w:tmpl w:val="3EC436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11173"/>
    <w:multiLevelType w:val="hybridMultilevel"/>
    <w:tmpl w:val="031E15B2"/>
    <w:lvl w:ilvl="0" w:tplc="D99E3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1D16CD"/>
    <w:multiLevelType w:val="hybridMultilevel"/>
    <w:tmpl w:val="C2C2F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06A"/>
    <w:multiLevelType w:val="hybridMultilevel"/>
    <w:tmpl w:val="EDF4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F4EE1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74E11"/>
    <w:multiLevelType w:val="hybridMultilevel"/>
    <w:tmpl w:val="50761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87DBA"/>
    <w:multiLevelType w:val="hybridMultilevel"/>
    <w:tmpl w:val="1AF0B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71C8C"/>
    <w:multiLevelType w:val="hybridMultilevel"/>
    <w:tmpl w:val="F41452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94611"/>
    <w:multiLevelType w:val="hybridMultilevel"/>
    <w:tmpl w:val="98B4B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01116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B7E59"/>
    <w:multiLevelType w:val="hybridMultilevel"/>
    <w:tmpl w:val="CCD24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61CB5"/>
    <w:multiLevelType w:val="hybridMultilevel"/>
    <w:tmpl w:val="30C69E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E17C8"/>
    <w:multiLevelType w:val="hybridMultilevel"/>
    <w:tmpl w:val="0888B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5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33"/>
    <w:rsid w:val="00082AB2"/>
    <w:rsid w:val="000A6112"/>
    <w:rsid w:val="000B1324"/>
    <w:rsid w:val="000B5027"/>
    <w:rsid w:val="000F1E12"/>
    <w:rsid w:val="0011496A"/>
    <w:rsid w:val="00134787"/>
    <w:rsid w:val="00172CE7"/>
    <w:rsid w:val="001A53B3"/>
    <w:rsid w:val="001B2C90"/>
    <w:rsid w:val="00257818"/>
    <w:rsid w:val="002A519E"/>
    <w:rsid w:val="002B1A15"/>
    <w:rsid w:val="002B7B73"/>
    <w:rsid w:val="003648EF"/>
    <w:rsid w:val="0036622D"/>
    <w:rsid w:val="003D38EB"/>
    <w:rsid w:val="00404F53"/>
    <w:rsid w:val="00411887"/>
    <w:rsid w:val="00425B65"/>
    <w:rsid w:val="004301BA"/>
    <w:rsid w:val="00432A21"/>
    <w:rsid w:val="00455DD0"/>
    <w:rsid w:val="00455DF2"/>
    <w:rsid w:val="00476823"/>
    <w:rsid w:val="004C596B"/>
    <w:rsid w:val="004F35E7"/>
    <w:rsid w:val="00566A44"/>
    <w:rsid w:val="005724C3"/>
    <w:rsid w:val="00580615"/>
    <w:rsid w:val="00581DE7"/>
    <w:rsid w:val="005F2C97"/>
    <w:rsid w:val="006B7ADC"/>
    <w:rsid w:val="006D1166"/>
    <w:rsid w:val="006D7118"/>
    <w:rsid w:val="00755348"/>
    <w:rsid w:val="00781BF1"/>
    <w:rsid w:val="007C1644"/>
    <w:rsid w:val="007C3698"/>
    <w:rsid w:val="007C5DBA"/>
    <w:rsid w:val="00814FED"/>
    <w:rsid w:val="00873759"/>
    <w:rsid w:val="008915CF"/>
    <w:rsid w:val="008A2595"/>
    <w:rsid w:val="008C03AC"/>
    <w:rsid w:val="00926E88"/>
    <w:rsid w:val="009413D3"/>
    <w:rsid w:val="00954D08"/>
    <w:rsid w:val="009B65A8"/>
    <w:rsid w:val="009C1B4B"/>
    <w:rsid w:val="009D5092"/>
    <w:rsid w:val="009E3C59"/>
    <w:rsid w:val="009F21A2"/>
    <w:rsid w:val="00A1301E"/>
    <w:rsid w:val="00A40B12"/>
    <w:rsid w:val="00AD0A47"/>
    <w:rsid w:val="00B10D02"/>
    <w:rsid w:val="00B240B9"/>
    <w:rsid w:val="00B34A7F"/>
    <w:rsid w:val="00B605A5"/>
    <w:rsid w:val="00B61023"/>
    <w:rsid w:val="00B83C3F"/>
    <w:rsid w:val="00BC2489"/>
    <w:rsid w:val="00BD29AA"/>
    <w:rsid w:val="00BD570B"/>
    <w:rsid w:val="00C76658"/>
    <w:rsid w:val="00CB1D33"/>
    <w:rsid w:val="00CD1A6E"/>
    <w:rsid w:val="00CF7B71"/>
    <w:rsid w:val="00D32757"/>
    <w:rsid w:val="00DB38D3"/>
    <w:rsid w:val="00DE0D1B"/>
    <w:rsid w:val="00E309E4"/>
    <w:rsid w:val="00E5288E"/>
    <w:rsid w:val="00EA62E2"/>
    <w:rsid w:val="00EA7D55"/>
    <w:rsid w:val="00EC2F36"/>
    <w:rsid w:val="00F0626F"/>
    <w:rsid w:val="00F46738"/>
    <w:rsid w:val="00F564FB"/>
    <w:rsid w:val="00F64791"/>
    <w:rsid w:val="00F87CF0"/>
    <w:rsid w:val="00FB340D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67D"/>
  <w15:chartTrackingRefBased/>
  <w15:docId w15:val="{4FD98BE3-79F7-4558-91E6-B637D75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D33"/>
    <w:rPr>
      <w:color w:val="808080"/>
    </w:rPr>
  </w:style>
  <w:style w:type="paragraph" w:styleId="ListParagraph">
    <w:name w:val="List Paragraph"/>
    <w:basedOn w:val="Normal"/>
    <w:uiPriority w:val="34"/>
    <w:qFormat/>
    <w:rsid w:val="00EC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10494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33</cp:revision>
  <dcterms:created xsi:type="dcterms:W3CDTF">2021-04-30T08:02:00Z</dcterms:created>
  <dcterms:modified xsi:type="dcterms:W3CDTF">2021-06-25T08:24:00Z</dcterms:modified>
</cp:coreProperties>
</file>