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IMPORTANT : </w:t>
      </w:r>
      <w:r w:rsidDel="00000000" w:rsidR="00000000" w:rsidRPr="00000000">
        <w:rPr>
          <w:rtl w:val="0"/>
        </w:rPr>
        <w:t xml:space="preserve">Before running the program, please run the following commands on the terminal: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apt-get install tesseract-ocr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apt-get install -y poppler-utils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There are two ways to run the program: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GUI provided by dragging and dropping the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CLI to run the program by specifying the input, output and template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the program, change directory to the BITSkrieg folder where the program is contained.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can be run using the following command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python3 digitize_invoice.py -i &lt;PATH_TO_INPUT_PDF&gt; -o &lt;PATH_TO_SAVE_OUTPUT_EXCEL&gt;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GUI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files can be dragged onto the corresponding input bin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backend located on AWS runs the program on the inputted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results are then returned and can be viewed on the UI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g2BHObpy3siqw5zOvMogsSAcwg==">AMUW2mWsRlS1mHq8+NPO0d9vU3DrIHTmDmDrzaDE0zLfQSTNzxaU2PVrqxX6YjW5EJzrvCnyCv9dT5zBMlUvbjdptwzRrrXwvT4BrB4Fl1TMI6LZRGi5yU4=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