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 2: Organizing the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| **Signal** | **Meaning when HIGH (1)**   | **Meaning when LOW (0)**      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| ---------- | --------------------------- | ----------------------------- 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| **IGN**    | Ignition ON (car started)   | Ignition OFF                  |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| **DRIV**   | Driver seat occupied        | Driver seat empty             |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| **PASS**   | Passenger seat occupied     | Passenger seat empty          |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 **BELTD**  | Driver seatbelt fastened    | Driver seatbelt unfastened    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| **BELTP**  | Passenger seatbelt fastened | Passenger seatbelt unfastened |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| **ALARM**  | Alarm OFF (no warning)      | Alarm ON (warning triggered)  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Low(0)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Ignition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Ignition Off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Driver Seat Occupied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Driver Seat Empty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Passenger seat occupied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Passenger seat empty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BELTD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Driver seatbelt fastened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Driver seatbelt unfastened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BELTP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 seatbelt fastened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 seatbelt unfastened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