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3.4: Pseudo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IGN = HIGH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(DRIV = HIGH AND BELTD = LOW) OR (PASS = HIGH AND BELTP = LOW) THEN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ALARM = LOW   // Alarm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ALARM = HIGH  // Alarm OFF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ALARM = HIGH      // Alarm OFF (ignition off)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