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B3A6F"/>
          <w:sz w:val="52"/>
        </w:rPr>
        <w:t>VendorPulse — Productionization Roadmap (3-Week Plan)</w:t>
      </w:r>
    </w:p>
    <w:p>
      <w:r>
        <w:rPr>
          <w:rFonts w:ascii="Calibri" w:hAnsi="Calibri"/>
          <w:i/>
          <w:color w:val="64748B"/>
          <w:sz w:val="24"/>
        </w:rPr>
        <w:t>Shell engagement · Version 2.2 · 2026-06-03</w:t>
      </w:r>
    </w:p>
    <w:p>
      <w:pPr>
        <w:pBdr>
          <w:bottom w:val="single" w:sz="6" w:space="1" w:color="C7D0DD"/>
        </w:pBdr>
      </w:pPr>
    </w:p>
    <w:p>
      <w:pPr>
        <w:keepNext/>
        <w:spacing w:before="360" w:after="160"/>
      </w:pPr>
      <w:r>
        <w:rPr>
          <w:rFonts w:ascii="Calibri" w:hAnsi="Calibri"/>
          <w:b/>
          <w:color w:val="1B3A6F"/>
          <w:sz w:val="44"/>
        </w:rPr>
        <w:t>Productionization Roadmap — Shell (3-Week Plan)</w:t>
      </w:r>
    </w:p>
    <w:p>
      <w:pPr>
        <w:spacing w:before="120" w:after="160"/>
        <w:ind w:left="227"/>
        <w:shd w:val="clear" w:color="auto" w:fill="FFF8E7"/>
        <w:pBdr>
          <w:left w:val="single" w:sz="24" w:space="8" w:color="C99A06"/>
        </w:pBdr>
      </w:pPr>
      <w:r>
        <w:rPr>
          <w:rFonts w:ascii="Calibri" w:hAnsi="Calibri"/>
          <w:b/>
          <w:color w:val="1E293B"/>
          <w:sz w:val="22"/>
        </w:rPr>
        <w:t>Version:</w:t>
      </w:r>
      <w:r>
        <w:rPr>
          <w:rFonts w:ascii="Calibri" w:hAnsi="Calibri"/>
          <w:color w:val="1E293B"/>
          <w:sz w:val="22"/>
        </w:rPr>
        <w:t xml:space="preserve"> 2.2 | </w:t>
      </w:r>
      <w:r>
        <w:rPr>
          <w:rFonts w:ascii="Calibri" w:hAnsi="Calibri"/>
          <w:b/>
          <w:color w:val="1E293B"/>
          <w:sz w:val="22"/>
        </w:rPr>
        <w:t>Date:</w:t>
      </w:r>
      <w:r>
        <w:rPr>
          <w:rFonts w:ascii="Calibri" w:hAnsi="Calibri"/>
          <w:color w:val="1E293B"/>
          <w:sz w:val="22"/>
        </w:rPr>
        <w:t xml:space="preserve"> 2026-06-03 </w:t>
      </w:r>
      <w:r>
        <w:rPr>
          <w:rFonts w:ascii="Calibri" w:hAnsi="Calibri"/>
          <w:b/>
          <w:color w:val="1E293B"/>
          <w:sz w:val="22"/>
        </w:rPr>
        <w:t>Audience:</w:t>
      </w:r>
      <w:r>
        <w:rPr>
          <w:rFonts w:ascii="Calibri" w:hAnsi="Calibri"/>
          <w:color w:val="1E293B"/>
          <w:sz w:val="22"/>
        </w:rPr>
        <w:t xml:space="preserve"> Shell PMO, Shell Sponsor, Zensar Delivery Manager, Zensar VP </w:t>
      </w:r>
      <w:r>
        <w:rPr>
          <w:rFonts w:ascii="Calibri" w:hAnsi="Calibri"/>
          <w:b/>
          <w:color w:val="1E293B"/>
          <w:sz w:val="22"/>
        </w:rPr>
        <w:t>Purpose:</w:t>
      </w:r>
      <w:r>
        <w:rPr>
          <w:rFonts w:ascii="Calibri" w:hAnsi="Calibri"/>
          <w:color w:val="1E293B"/>
          <w:sz w:val="22"/>
        </w:rPr>
        <w:t xml:space="preserve"> Compressed 3-week delivery plan from POC → Shell production go-live </w:t>
      </w:r>
      <w:r>
        <w:rPr>
          <w:rFonts w:ascii="Calibri" w:hAnsi="Calibri"/>
          <w:b/>
          <w:color w:val="1E293B"/>
          <w:sz w:val="22"/>
        </w:rPr>
        <w:t>Posture:</w:t>
      </w:r>
      <w:r>
        <w:rPr>
          <w:rFonts w:ascii="Calibri" w:hAnsi="Calibri"/>
          <w:color w:val="1E293B"/>
          <w:sz w:val="22"/>
        </w:rPr>
        <w:t xml:space="preserve"> Aggressive timeline; scope-disciplined; design-change-aware; assumes Shell-side access fast-tracked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1. Headline shape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Week 1                Week 2                Week 3</w:t>
      </w:r>
      <w:r>
        <w:br/>
      </w:r>
      <w:r>
        <w:rPr>
          <w:rFonts w:ascii="Consolas" w:hAnsi="Consolas"/>
          <w:color w:val="334055"/>
          <w:sz w:val="19"/>
        </w:rPr>
        <w:t>──────                ──────                ──────</w:t>
      </w:r>
      <w:r>
        <w:br/>
      </w:r>
      <w:r>
        <w:rPr>
          <w:rFonts w:ascii="Consolas" w:hAnsi="Consolas"/>
          <w:color w:val="334055"/>
          <w:sz w:val="19"/>
        </w:rPr>
        <w:t>Foundations,          Functional            Hardening,</w:t>
      </w:r>
      <w:r>
        <w:br/>
      </w:r>
      <w:r>
        <w:rPr>
          <w:rFonts w:ascii="Consolas" w:hAnsi="Consolas"/>
          <w:color w:val="334055"/>
          <w:sz w:val="19"/>
        </w:rPr>
        <w:t>Migration &amp;           Completion            UAT &amp; Go-Live</w:t>
      </w:r>
      <w:r>
        <w:br/>
      </w:r>
      <w:r>
        <w:rPr>
          <w:rFonts w:ascii="Consolas" w:hAnsi="Consolas"/>
          <w:color w:val="334055"/>
          <w:sz w:val="19"/>
        </w:rPr>
        <w:t>Design Alignment      (chosen path)</w:t>
      </w:r>
      <w:r>
        <w:br/>
      </w:r>
      <w:r>
        <w:rPr>
          <w:rFonts w:ascii="Consolas" w:hAnsi="Consolas"/>
          <w:color w:val="334055"/>
          <w:sz w:val="19"/>
        </w:rPr>
        <w:t>─────────────────────────────────────────────────────────</w:t>
      </w:r>
      <w:r>
        <w:br/>
      </w:r>
      <w:r>
        <w:rPr>
          <w:rFonts w:ascii="Consolas" w:hAnsi="Consolas"/>
          <w:color w:val="334055"/>
          <w:sz w:val="19"/>
        </w:rPr>
        <w:t>Days 1–5              Days 6–10             Days 11–15</w:t>
      </w:r>
      <w:r>
        <w:br/>
      </w:r>
      <w:r>
        <w:rPr>
          <w:rFonts w:ascii="Consolas" w:hAnsi="Consolas"/>
          <w:color w:val="334055"/>
          <w:sz w:val="19"/>
        </w:rPr>
      </w:r>
      <w:r>
        <w:br/>
      </w:r>
      <w:r>
        <w:rPr>
          <w:rFonts w:ascii="Consolas" w:hAnsi="Consolas"/>
          <w:color w:val="334055"/>
          <w:sz w:val="19"/>
        </w:rPr>
        <w:t>Mobilise +            Six agents real,      UAT with pilot</w:t>
      </w:r>
      <w:r>
        <w:br/>
      </w:r>
      <w:r>
        <w:rPr>
          <w:rFonts w:ascii="Consolas" w:hAnsi="Consolas"/>
          <w:color w:val="334055"/>
          <w:sz w:val="19"/>
        </w:rPr>
        <w:t>production            Module B per          coordinators,</w:t>
      </w:r>
      <w:r>
        <w:br/>
      </w:r>
      <w:r>
        <w:rPr>
          <w:rFonts w:ascii="Consolas" w:hAnsi="Consolas"/>
          <w:color w:val="334055"/>
          <w:sz w:val="19"/>
        </w:rPr>
        <w:t>substrate up,         design decision,      defect fixes,</w:t>
      </w:r>
      <w:r>
        <w:br/>
      </w:r>
      <w:r>
        <w:rPr>
          <w:rFonts w:ascii="Consolas" w:hAnsi="Consolas"/>
          <w:color w:val="334055"/>
          <w:sz w:val="19"/>
        </w:rPr>
        <w:t>Gmail/Forms gone,     Shell branding,       pilot vendor</w:t>
      </w:r>
      <w:r>
        <w:br/>
      </w:r>
      <w:r>
        <w:rPr>
          <w:rFonts w:ascii="Consolas" w:hAnsi="Consolas"/>
          <w:color w:val="334055"/>
          <w:sz w:val="19"/>
        </w:rPr>
        <w:t>DESIGN LOCKED         Outlook emails        cycle starts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This is a </w:t>
      </w:r>
      <w:r>
        <w:rPr>
          <w:rFonts w:ascii="Calibri" w:hAnsi="Calibri"/>
          <w:b/>
          <w:color w:val="1E293B"/>
          <w:sz w:val="22"/>
        </w:rPr>
        <w:t>sprint-paced delivery</w:t>
      </w:r>
      <w:r>
        <w:rPr>
          <w:rFonts w:ascii="Calibri" w:hAnsi="Calibri"/>
          <w:color w:val="1E293B"/>
          <w:sz w:val="22"/>
        </w:rPr>
        <w:t>, not a phased programme. The standard 21-week productionization plan has been compressed by ~85%. To make it land safely:</w:t>
      </w:r>
    </w:p>
    <w:p>
      <w:pPr>
        <w:spacing w:after="60"/>
        <w:ind w:left="340"/>
      </w:pPr>
      <w:r>
        <w:rPr>
          <w:rFonts w:ascii="Calibri" w:hAnsi="Calibri"/>
          <w:b/>
          <w:color w:val="1E293B"/>
          <w:sz w:val="22"/>
        </w:rPr>
        <w:t>Pre-position</w:t>
      </w:r>
      <w:r>
        <w:rPr>
          <w:rFonts w:ascii="Calibri" w:hAnsi="Calibri"/>
          <w:color w:val="1E293B"/>
          <w:sz w:val="22"/>
        </w:rPr>
        <w:t xml:space="preserve"> Shell-side access </w:t>
      </w:r>
      <w:r>
        <w:rPr>
          <w:rFonts w:ascii="Calibri" w:hAnsi="Calibri"/>
          <w:i/>
          <w:color w:val="1E293B"/>
          <w:sz w:val="22"/>
        </w:rPr>
        <w:t>before</w:t>
      </w:r>
      <w:r>
        <w:rPr>
          <w:rFonts w:ascii="Calibri" w:hAnsi="Calibri"/>
          <w:color w:val="1E293B"/>
          <w:sz w:val="22"/>
        </w:rPr>
        <w:t xml:space="preserve"> day 1 (see </w:t>
      </w:r>
      <w:r>
        <w:rPr>
          <w:rFonts w:ascii="Calibri" w:hAnsi="Calibri"/>
          <w:color w:val="0F5BA8"/>
          <w:sz w:val="22"/>
          <w:u w:val="single"/>
        </w:rPr>
        <w:t>§2</w:t>
      </w:r>
      <w:r>
        <w:rPr>
          <w:rFonts w:ascii="Calibri" w:hAnsi="Calibri"/>
          <w:color w:val="1E293B"/>
          <w:sz w:val="22"/>
        </w:rPr>
        <w:t>)</w:t>
      </w:r>
    </w:p>
    <w:p>
      <w:pPr>
        <w:spacing w:after="60"/>
        <w:ind w:left="340"/>
      </w:pPr>
      <w:r>
        <w:rPr>
          <w:rFonts w:ascii="Calibri" w:hAnsi="Calibri"/>
          <w:b/>
          <w:color w:val="1E293B"/>
          <w:sz w:val="22"/>
        </w:rPr>
        <w:t>Run a design-alignment checkpoint on day 2</w:t>
      </w:r>
      <w:r>
        <w:rPr>
          <w:rFonts w:ascii="Calibri" w:hAnsi="Calibri"/>
          <w:color w:val="1E293B"/>
          <w:sz w:val="22"/>
        </w:rPr>
        <w:t xml:space="preserve"> so any Shell-side preference changes are captured and the rest of the plan re-shaped while there is still time</w:t>
      </w:r>
    </w:p>
    <w:p>
      <w:pPr>
        <w:spacing w:after="60"/>
        <w:ind w:left="340"/>
      </w:pPr>
      <w:r>
        <w:rPr>
          <w:rFonts w:ascii="Calibri" w:hAnsi="Calibri"/>
          <w:b/>
          <w:color w:val="1E293B"/>
          <w:sz w:val="22"/>
        </w:rPr>
        <w:t>Reduce scope</w:t>
      </w:r>
      <w:r>
        <w:rPr>
          <w:rFonts w:ascii="Calibri" w:hAnsi="Calibri"/>
          <w:color w:val="1E293B"/>
          <w:sz w:val="22"/>
        </w:rPr>
        <w:t xml:space="preserve"> of the first release (see </w:t>
      </w:r>
      <w:r>
        <w:rPr>
          <w:rFonts w:ascii="Calibri" w:hAnsi="Calibri"/>
          <w:color w:val="0F5BA8"/>
          <w:sz w:val="22"/>
          <w:u w:val="single"/>
        </w:rPr>
        <w:t>§9</w:t>
      </w:r>
      <w:r>
        <w:rPr>
          <w:rFonts w:ascii="Calibri" w:hAnsi="Calibri"/>
          <w:color w:val="1E293B"/>
          <w:sz w:val="22"/>
        </w:rPr>
        <w:t>)</w:t>
      </w:r>
    </w:p>
    <w:p>
      <w:pPr>
        <w:spacing w:after="60"/>
        <w:ind w:left="340"/>
      </w:pPr>
      <w:r>
        <w:rPr>
          <w:rFonts w:ascii="Calibri" w:hAnsi="Calibri"/>
          <w:b/>
          <w:color w:val="1E293B"/>
          <w:sz w:val="22"/>
        </w:rPr>
        <w:t>Parallelise</w:t>
      </w:r>
      <w:r>
        <w:rPr>
          <w:rFonts w:ascii="Calibri" w:hAnsi="Calibri"/>
          <w:color w:val="1E293B"/>
          <w:sz w:val="22"/>
        </w:rPr>
        <w:t xml:space="preserve"> workstreams that the longer plan would have sequenced</w:t>
      </w:r>
    </w:p>
    <w:p>
      <w:pPr>
        <w:spacing w:after="60"/>
        <w:ind w:left="340"/>
      </w:pPr>
      <w:r>
        <w:rPr>
          <w:rFonts w:ascii="Calibri" w:hAnsi="Calibri"/>
          <w:b/>
          <w:color w:val="1E293B"/>
          <w:sz w:val="22"/>
        </w:rPr>
        <w:t>Operate in production from day 1 of week 3</w:t>
      </w:r>
      <w:r>
        <w:rPr>
          <w:rFonts w:ascii="Calibri" w:hAnsi="Calibri"/>
          <w:color w:val="1E293B"/>
          <w:sz w:val="22"/>
        </w:rPr>
        <w:t xml:space="preserve"> — no separate UAT environment cycle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This is achievable, but it is </w:t>
      </w:r>
      <w:r>
        <w:rPr>
          <w:rFonts w:ascii="Calibri" w:hAnsi="Calibri"/>
          <w:b/>
          <w:color w:val="1E293B"/>
          <w:sz w:val="22"/>
        </w:rPr>
        <w:t>not the conservative path</w:t>
      </w:r>
      <w:r>
        <w:rPr>
          <w:rFonts w:ascii="Calibri" w:hAnsi="Calibri"/>
          <w:color w:val="1E293B"/>
          <w:sz w:val="22"/>
        </w:rPr>
        <w:t xml:space="preserve">. The risk profile is explicitly higher (see </w:t>
      </w:r>
      <w:r>
        <w:rPr>
          <w:rFonts w:ascii="Calibri" w:hAnsi="Calibri"/>
          <w:color w:val="0F5BA8"/>
          <w:sz w:val="22"/>
          <w:u w:val="single"/>
        </w:rPr>
        <w:t>§10</w:t>
      </w:r>
      <w:r>
        <w:rPr>
          <w:rFonts w:ascii="Calibri" w:hAnsi="Calibri"/>
          <w:color w:val="1E293B"/>
          <w:sz w:val="22"/>
        </w:rPr>
        <w:t>).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2. Day-zero prerequisites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The following </w:t>
      </w:r>
      <w:r>
        <w:rPr>
          <w:rFonts w:ascii="Calibri" w:hAnsi="Calibri"/>
          <w:b/>
          <w:color w:val="1E293B"/>
          <w:sz w:val="22"/>
        </w:rPr>
        <w:t>must already be in place on Monday of week 1</w:t>
      </w:r>
      <w:r>
        <w:rPr>
          <w:rFonts w:ascii="Calibri" w:hAnsi="Calibri"/>
          <w:color w:val="1E293B"/>
          <w:sz w:val="22"/>
        </w:rPr>
        <w:t>, or the plan slips immediately. Shell ownership confirmed in advance: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Entra ID app registrations (</w:t>
      </w:r>
      <w:r>
        <w:rPr>
          <w:rFonts w:ascii="Consolas" w:hAnsi="Consolas"/>
          <w:color w:val="334055"/>
          <w:sz w:val="20"/>
          <w:shd w:val="clear" w:color="auto" w:fill="F1F3F6"/>
        </w:rPr>
        <w:t>VendorPulse-NonProd</w:t>
      </w:r>
      <w:r>
        <w:rPr>
          <w:rFonts w:ascii="Calibri" w:hAnsi="Calibri"/>
          <w:color w:val="1E293B"/>
          <w:sz w:val="22"/>
        </w:rPr>
        <w:t xml:space="preserve"> and </w:t>
      </w:r>
      <w:r>
        <w:rPr>
          <w:rFonts w:ascii="Consolas" w:hAnsi="Consolas"/>
          <w:color w:val="334055"/>
          <w:sz w:val="20"/>
          <w:shd w:val="clear" w:color="auto" w:fill="F1F3F6"/>
        </w:rPr>
        <w:t>VendorPulse-Prod</w:t>
      </w:r>
      <w:r>
        <w:rPr>
          <w:rFonts w:ascii="Calibri" w:hAnsi="Calibri"/>
          <w:color w:val="1E293B"/>
          <w:sz w:val="22"/>
        </w:rPr>
        <w:t>) created and admin-consent granted on Graph application permissions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[ ] Service mailbox </w:t>
      </w:r>
      <w:r>
        <w:rPr>
          <w:rFonts w:ascii="Consolas" w:hAnsi="Consolas"/>
          <w:color w:val="334055"/>
          <w:sz w:val="20"/>
          <w:shd w:val="clear" w:color="auto" w:fill="F1F3F6"/>
        </w:rPr>
        <w:t>vendorpulse-svc@shell.com</w:t>
      </w:r>
      <w:r>
        <w:rPr>
          <w:rFonts w:ascii="Calibri" w:hAnsi="Calibri"/>
          <w:color w:val="1E293B"/>
          <w:sz w:val="22"/>
        </w:rPr>
        <w:t xml:space="preserve"> provisioned with Application Access Policy already scoping the app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Azure subscription accessible to Zensar engineers with deploy permission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[ ] Resource groups, Postgres Flexible Server, Key Vault, App Service Plan, App Insights / Log Analytics workspace, Container Registry, Front Door — all provisioned (even if empty) per the </w:t>
      </w:r>
      <w:r>
        <w:rPr>
          <w:rFonts w:ascii="Calibri" w:hAnsi="Calibri"/>
          <w:color w:val="0F5BA8"/>
          <w:sz w:val="22"/>
          <w:u w:val="single"/>
        </w:rPr>
        <w:t>Deployment Architecture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LLM provider chosen, contract signed, API key deposited into Key Vault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Shell SSO redirect URIs registered on the OIDC app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DNS hostnames and TLS certificates provisioned for prod and non-prod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[ ] Scorecard taxonomy </w:t>
      </w:r>
      <w:r>
        <w:rPr>
          <w:rFonts w:ascii="Calibri" w:hAnsi="Calibri"/>
          <w:b/>
          <w:color w:val="1E293B"/>
          <w:sz w:val="22"/>
        </w:rPr>
        <w:t>drafted</w:t>
      </w:r>
      <w:r>
        <w:rPr>
          <w:rFonts w:ascii="Calibri" w:hAnsi="Calibri"/>
          <w:color w:val="1E293B"/>
          <w:sz w:val="22"/>
        </w:rPr>
        <w:t xml:space="preserve"> (locked at Day 2 design checkpoint)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Three named VMO coordinators identified for UAT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One pilot vendor cycle pre-agreed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Shell brand colours and email "from" identity confirmed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Source code repo created in Shell-owned Azure DevOps; Zensar engineers added as guests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Product Owner (Shell VMO), IT Architecture liaison, IT Security liaison, Entra ID admin all named and available daily for the 3 weeks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If any of the above is not in place on day 1, the timeline must be re-baselined.</w:t>
      </w:r>
      <w:r>
        <w:rPr>
          <w:rFonts w:ascii="Calibri" w:hAnsi="Calibri"/>
          <w:color w:val="1E293B"/>
          <w:sz w:val="22"/>
        </w:rPr>
        <w:t xml:space="preserve"> The compressed plan assumes Shell-side mobilisation has happened in parallel during contract negotiation.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3. Week 1 — Foundations, Migration &amp; Design Alignment (Days 1–5)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Goal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By end of Friday week 1: a non-prod environment serving an authenticated user, with Postgres, Key Vault, Graph integration (app-only), Gmail/Forms code paths completely removed, </w:t>
      </w:r>
      <w:r>
        <w:rPr>
          <w:rFonts w:ascii="Calibri" w:hAnsi="Calibri"/>
          <w:b/>
          <w:color w:val="1E293B"/>
          <w:sz w:val="22"/>
        </w:rPr>
        <w:t>and the design fully aligned with Shell expectations</w:t>
      </w:r>
      <w:r>
        <w:rPr>
          <w:rFonts w:ascii="Calibri" w:hAnsi="Calibri"/>
          <w:color w:val="1E293B"/>
          <w:sz w:val="22"/>
        </w:rPr>
        <w:t xml:space="preserve"> — so week 2 builds the right thing, not the assumed thing.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Why design alignment matters in Week 1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The POC and the docs in this pack reflect Zensar's assumptions about how Shell wants the product to behave. Some of those assumptions </w:t>
      </w:r>
      <w:r>
        <w:rPr>
          <w:rFonts w:ascii="Calibri" w:hAnsi="Calibri"/>
          <w:b/>
          <w:color w:val="1E293B"/>
          <w:sz w:val="22"/>
        </w:rPr>
        <w:t>will be wrong</w:t>
      </w:r>
      <w:r>
        <w:rPr>
          <w:rFonts w:ascii="Calibri" w:hAnsi="Calibri"/>
          <w:color w:val="1E293B"/>
          <w:sz w:val="22"/>
        </w:rPr>
        <w:t>. Examples of common late-binding decisions enterprise clients raise on contact with reality: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"We want the scorecard as an Excel file we email out, not an in-app form"</w:t>
      </w:r>
      <w:r>
        <w:rPr>
          <w:rFonts w:ascii="Calibri" w:hAnsi="Calibri"/>
          <w:color w:val="1E293B"/>
          <w:sz w:val="22"/>
        </w:rPr>
        <w:t xml:space="preserve"> (worked example in </w:t>
      </w:r>
      <w:r>
        <w:rPr>
          <w:rFonts w:ascii="Calibri" w:hAnsi="Calibri"/>
          <w:color w:val="0F5BA8"/>
          <w:sz w:val="22"/>
          <w:u w:val="single"/>
        </w:rPr>
        <w:t>§3.7</w:t>
      </w:r>
      <w:r>
        <w:rPr>
          <w:rFonts w:ascii="Calibri" w:hAnsi="Calibri"/>
          <w:color w:val="1E293B"/>
          <w:sz w:val="22"/>
        </w:rPr>
        <w:t>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"Vendor briefs need to be in PowerPoint, not Markdown/HTML"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"Minutes should land in SharePoint as Word docs, not just be emailed"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"We need our existing vendor master from SAP / Ariba, not a CSV import"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"Approvals should route through Power Automate / our existing workflow tool"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"Scorecard categories are different from what was discussed"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"External vendors should never see Shell-hosted forms; only Outlook"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"Action items need to land in Azure DevOps / ServiceNow / Planner"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"We need German / French / Dutch language support"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"VMO Coordinators should sign in via privileged-access workstation only"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A 21-week plan absorbs these as Phase 0–1 conversations. </w:t>
      </w:r>
      <w:r>
        <w:rPr>
          <w:rFonts w:ascii="Calibri" w:hAnsi="Calibri"/>
          <w:b/>
          <w:color w:val="1E293B"/>
          <w:sz w:val="22"/>
        </w:rPr>
        <w:t>A 3-week plan must surface them by end of Day 2</w:t>
      </w:r>
      <w:r>
        <w:rPr>
          <w:rFonts w:ascii="Calibri" w:hAnsi="Calibri"/>
          <w:color w:val="1E293B"/>
          <w:sz w:val="22"/>
        </w:rPr>
        <w:t xml:space="preserve"> so the rest of the week can pivot. That is the explicit purpose of the design-alignment checkpoint below.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3.1 Daily breakdown</w:t>
      </w: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Day 1 — Monday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Morning kick-off (joint, 90 min)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Walk through this pack with Shell stakeholders end-to-end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Confirm day-zero prerequisites (§2) — any gaps flagged immediately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Preview the design-alignment topics</w:t>
      </w:r>
      <w:r>
        <w:rPr>
          <w:rFonts w:ascii="Calibri" w:hAnsi="Calibri"/>
          <w:color w:val="1E293B"/>
          <w:sz w:val="22"/>
        </w:rPr>
        <w:t xml:space="preserve"> (§3.2 below) so Shell stakeholders come to Day 2 with answers, not surprise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Lock the 10 architectural decisions from </w:t>
      </w:r>
      <w:r>
        <w:rPr>
          <w:rFonts w:ascii="Calibri" w:hAnsi="Calibri"/>
          <w:color w:val="0F5BA8"/>
          <w:sz w:val="22"/>
          <w:u w:val="single"/>
        </w:rPr>
        <w:t>§02 ADR table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Agree daily standup time and steering cadence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Engineering (afternoon)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Branch </w:t>
      </w:r>
      <w:r>
        <w:rPr>
          <w:rFonts w:ascii="Consolas" w:hAnsi="Consolas"/>
          <w:color w:val="334055"/>
          <w:sz w:val="20"/>
          <w:shd w:val="clear" w:color="auto" w:fill="F1F3F6"/>
        </w:rPr>
        <w:t>shell-prod</w:t>
      </w:r>
      <w:r>
        <w:rPr>
          <w:rFonts w:ascii="Calibri" w:hAnsi="Calibri"/>
          <w:color w:val="1E293B"/>
          <w:sz w:val="22"/>
        </w:rPr>
        <w:t xml:space="preserve"> from POC </w:t>
      </w:r>
      <w:r>
        <w:rPr>
          <w:rFonts w:ascii="Consolas" w:hAnsi="Consolas"/>
          <w:color w:val="334055"/>
          <w:sz w:val="20"/>
          <w:shd w:val="clear" w:color="auto" w:fill="F1F3F6"/>
        </w:rPr>
        <w:t>main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Run </w:t>
      </w:r>
      <w:r>
        <w:rPr>
          <w:rFonts w:ascii="Consolas" w:hAnsi="Consolas"/>
          <w:color w:val="334055"/>
          <w:sz w:val="20"/>
          <w:shd w:val="clear" w:color="auto" w:fill="F1F3F6"/>
        </w:rPr>
        <w:t>git filter-repo</w:t>
      </w:r>
      <w:r>
        <w:rPr>
          <w:rFonts w:ascii="Calibri" w:hAnsi="Calibri"/>
          <w:color w:val="1E293B"/>
          <w:sz w:val="22"/>
        </w:rPr>
        <w:t xml:space="preserve"> on the new repo to scrub POC secrets from history (per </w:t>
      </w:r>
      <w:r>
        <w:rPr>
          <w:rFonts w:ascii="Calibri" w:hAnsi="Calibri"/>
          <w:color w:val="0F5BA8"/>
          <w:sz w:val="22"/>
          <w:u w:val="single"/>
        </w:rPr>
        <w:t>§07 cutover</w:t>
      </w:r>
      <w:r>
        <w:rPr>
          <w:rFonts w:ascii="Calibri" w:hAnsi="Calibri"/>
          <w:color w:val="1E293B"/>
          <w:sz w:val="22"/>
        </w:rPr>
        <w:t>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Rotate every POC secret with the relevant provider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Push cleaned branch to Shell's Azure DevOps repo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Wire CI: lint + typecheck + unit tests on every push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Pre-read for Day 2 sent to Shell stakeholders by EoD: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This document's §3.2 (design alignment topics) as a 1-page agenda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Deliverable by EoD:</w:t>
      </w:r>
      <w:r>
        <w:rPr>
          <w:rFonts w:ascii="Calibri" w:hAnsi="Calibri"/>
          <w:color w:val="1E293B"/>
          <w:sz w:val="22"/>
        </w:rPr>
        <w:t xml:space="preserve"> Clean </w:t>
      </w:r>
      <w:r>
        <w:rPr>
          <w:rFonts w:ascii="Consolas" w:hAnsi="Consolas"/>
          <w:color w:val="334055"/>
          <w:sz w:val="20"/>
          <w:shd w:val="clear" w:color="auto" w:fill="F1F3F6"/>
        </w:rPr>
        <w:t>shell-prod</w:t>
      </w:r>
      <w:r>
        <w:rPr>
          <w:rFonts w:ascii="Calibri" w:hAnsi="Calibri"/>
          <w:color w:val="1E293B"/>
          <w:sz w:val="22"/>
        </w:rPr>
        <w:t xml:space="preserve"> branch in Shell's repo; CI runs green; Day-2 design checkpoint agenda issued.</w:t>
      </w:r>
    </w:p>
    <w:p>
      <w:pPr>
        <w:pBdr>
          <w:bottom w:val="single" w:sz="6" w:space="1" w:color="C7D0DD"/>
        </w:pBdr>
      </w:pP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Day 2 — Tuesday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Morning — engineering (parallel with afternoon design checkpoint)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Migrate database layer from SQLite to PostgreSQL (</w:t>
      </w:r>
      <w:r>
        <w:rPr>
          <w:rFonts w:ascii="Consolas" w:hAnsi="Consolas"/>
          <w:color w:val="334055"/>
          <w:sz w:val="20"/>
          <w:shd w:val="clear" w:color="auto" w:fill="F1F3F6"/>
        </w:rPr>
        <w:t>asyncpg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gen_random_uuid</w:t>
      </w:r>
      <w:r>
        <w:rPr>
          <w:rFonts w:ascii="Calibri" w:hAnsi="Calibri"/>
          <w:color w:val="1E293B"/>
          <w:sz w:val="22"/>
        </w:rPr>
        <w:t xml:space="preserve"> defaults, JSONB columns)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Generate initial Alembic migration for the 15 core tables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Wire </w:t>
      </w:r>
      <w:r>
        <w:rPr>
          <w:rFonts w:ascii="Consolas" w:hAnsi="Consolas"/>
          <w:color w:val="334055"/>
          <w:sz w:val="20"/>
          <w:shd w:val="clear" w:color="auto" w:fill="F1F3F6"/>
        </w:rPr>
        <w:t>pydantic-settings</w:t>
      </w:r>
      <w:r>
        <w:rPr>
          <w:rFonts w:ascii="Calibri" w:hAnsi="Calibri"/>
          <w:color w:val="1E293B"/>
          <w:sz w:val="22"/>
        </w:rPr>
        <w:t xml:space="preserve"> + </w:t>
      </w:r>
      <w:r>
        <w:rPr>
          <w:rFonts w:ascii="Consolas" w:hAnsi="Consolas"/>
          <w:color w:val="334055"/>
          <w:sz w:val="20"/>
          <w:shd w:val="clear" w:color="auto" w:fill="F1F3F6"/>
        </w:rPr>
        <w:t>azure-identity</w:t>
      </w:r>
      <w:r>
        <w:rPr>
          <w:rFonts w:ascii="Calibri" w:hAnsi="Calibri"/>
          <w:color w:val="1E293B"/>
          <w:sz w:val="22"/>
        </w:rPr>
        <w:t xml:space="preserve"> + Key Vault SDK so secrets resolve via managed identity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Remove all Google/Gmail references from frontend code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Afternoon — Design alignment checkpoint (joint, ~2 hours, blocking)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This is the </w:t>
      </w:r>
      <w:r>
        <w:rPr>
          <w:rFonts w:ascii="Calibri" w:hAnsi="Calibri"/>
          <w:b/>
          <w:color w:val="1E293B"/>
          <w:sz w:val="22"/>
        </w:rPr>
        <w:t>single most important meeting of week 1.</w:t>
      </w:r>
      <w:r>
        <w:rPr>
          <w:rFonts w:ascii="Calibri" w:hAnsi="Calibri"/>
          <w:color w:val="1E293B"/>
          <w:sz w:val="22"/>
        </w:rPr>
        <w:t xml:space="preserve"> Attendees: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Shell VMO Product Owner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Shell IT Architecture liaison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Shell IT Security liaison (drop-in for permission questions)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Shell Brand / Comms representative (drop-in for email tone / from-identity)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Zensar Solution Architect, Delivery Manager, Tech Lead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Topics worked through, decision-or-defer recorded for each: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#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Topic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Default (POC)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What Shell may change to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Default if Shell says nothing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DA-01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Scorecard collection mechanism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In-app form (token-link from email)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Excel attachment via Outlook</w:t>
            </w:r>
            <w:r>
              <w:rPr>
                <w:rFonts w:ascii="Calibri" w:hAnsi="Calibri"/>
                <w:color w:val="1E293B"/>
                <w:sz w:val="20"/>
              </w:rPr>
              <w:t xml:space="preserve"> / Microsoft Forms / actionable card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In-app form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DA-02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Scorecard taxonomy (4 cats × 16 params)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POC structure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Shell's actual VMO taxonomy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POC structure with parameter labels updated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DA-03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Vendor brief output format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In-app card + email body (Markdown)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PowerPoint deck (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.pptx</w:t>
            </w:r>
            <w:r>
              <w:rPr>
                <w:rFonts w:ascii="Calibri" w:hAnsi="Calibri"/>
                <w:color w:val="1E293B"/>
                <w:sz w:val="20"/>
              </w:rPr>
              <w:t>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In-app + email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DA-04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Meeting minutes output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In-app + email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Word doc to SharePoint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In-app + email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DA-05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Action item tracking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In-app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action_items</w:t>
            </w:r>
            <w:r>
              <w:rPr>
                <w:rFonts w:ascii="Calibri" w:hAnsi="Calibri"/>
                <w:color w:val="1E293B"/>
                <w:sz w:val="20"/>
              </w:rPr>
              <w:t xml:space="preserve"> table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Mirror to Azure DevOps / Planner / ServiceNow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In-app only; export to CSV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DA-06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Vendor master source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CSV import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SAP / Ariba sync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CSV import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DA-07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Approval routing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In-app approval panel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Power Automate / Shell-internal workflow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In-app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DA-08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UI language(s)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English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Multi-language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English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DA-09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Email "from" display name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"VendorPulse — Shell VMO"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Per-cycle organiser display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"VendorPulse — Shell VMO"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DA-10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External (vendor) attendee handling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Same as internal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Email-only; no portal access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Same as internal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DA-11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Audit retention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90d hot / 3y cold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records-policy override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90d / 3y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DA-12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Scorecard data classification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"Confidential"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Higher (e.g. requires field-level encryption)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"Confidential"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1E293B"/>
          <w:sz w:val="22"/>
        </w:rPr>
        <w:t>For each topic the outcome is one of: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CONFIRM</w:t>
      </w:r>
      <w:r>
        <w:rPr>
          <w:rFonts w:ascii="Calibri" w:hAnsi="Calibri"/>
          <w:color w:val="1E293B"/>
          <w:sz w:val="22"/>
        </w:rPr>
        <w:t xml:space="preserve"> — proceed as default, no change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CHANGE — IN-SCOPE</w:t>
      </w:r>
      <w:r>
        <w:rPr>
          <w:rFonts w:ascii="Calibri" w:hAnsi="Calibri"/>
          <w:color w:val="1E293B"/>
          <w:sz w:val="22"/>
        </w:rPr>
        <w:t xml:space="preserve"> — change accepted into the 3-week plan; assess where to absorb the cost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CHANGE — DEFERRED</w:t>
      </w:r>
      <w:r>
        <w:rPr>
          <w:rFonts w:ascii="Calibri" w:hAnsi="Calibri"/>
          <w:color w:val="1E293B"/>
          <w:sz w:val="22"/>
        </w:rPr>
        <w:t xml:space="preserve"> — accepted as a real requirement but pushed to warranty / Phase 2; default behaviour stands for first release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NEEDS RESEARCH</w:t>
      </w:r>
      <w:r>
        <w:rPr>
          <w:rFonts w:ascii="Calibri" w:hAnsi="Calibri"/>
          <w:color w:val="1E293B"/>
          <w:sz w:val="22"/>
        </w:rPr>
        <w:t xml:space="preserve"> — owner takes away with a 24h hard deadline (recorded as Day 3 risk)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Output of the checkpoint: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A single signed-off </w:t>
      </w:r>
      <w:r>
        <w:rPr>
          <w:rFonts w:ascii="Calibri" w:hAnsi="Calibri"/>
          <w:b/>
          <w:color w:val="1E293B"/>
          <w:sz w:val="22"/>
        </w:rPr>
        <w:t>Design Decision Log</w:t>
      </w:r>
      <w:r>
        <w:rPr>
          <w:rFonts w:ascii="Calibri" w:hAnsi="Calibri"/>
          <w:color w:val="1E293B"/>
          <w:sz w:val="22"/>
        </w:rPr>
        <w:t xml:space="preserve"> committed to the repo (</w:t>
      </w:r>
      <w:r>
        <w:rPr>
          <w:rFonts w:ascii="Consolas" w:hAnsi="Consolas"/>
          <w:color w:val="334055"/>
          <w:sz w:val="20"/>
          <w:shd w:val="clear" w:color="auto" w:fill="F1F3F6"/>
        </w:rPr>
        <w:t>docs/updated/13_Design_Decisions.md</w:t>
      </w:r>
      <w:r>
        <w:rPr>
          <w:rFonts w:ascii="Calibri" w:hAnsi="Calibri"/>
          <w:color w:val="1E293B"/>
          <w:sz w:val="22"/>
        </w:rPr>
        <w:t xml:space="preserve"> — created end-of-day Day 2)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Updated workstream plan for days 3–10 reflecting any IN-SCOPE changes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Any DEFERRED items added to the Phase 2 backlog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Risk register updated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Engineering (late afternoon — based on checkpoint outcome)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Adjust week 2 plan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Issue updated daily plan for days 3–5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Spike out any IN-SCOPE change immediately to validate effort estimates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Deliverable by EoD:</w:t>
      </w:r>
      <w:r>
        <w:rPr>
          <w:rFonts w:ascii="Calibri" w:hAnsi="Calibri"/>
          <w:color w:val="1E293B"/>
          <w:sz w:val="22"/>
        </w:rPr>
        <w:t xml:space="preserve"> Design Decision Log committed; week 2 plan updated and re-circulated; backend connected to Postgres.</w:t>
      </w:r>
    </w:p>
    <w:p>
      <w:pPr>
        <w:pBdr>
          <w:bottom w:val="single" w:sz="6" w:space="1" w:color="C7D0DD"/>
        </w:pBdr>
      </w:pP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Day 3 — Wednesday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Authentication (parallel — backend + frontend)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Backend: MSAL OIDC flow + session cookie + role middleware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Backend: </w:t>
      </w:r>
      <w:r>
        <w:rPr>
          <w:rFonts w:ascii="Consolas" w:hAnsi="Consolas"/>
          <w:color w:val="334055"/>
          <w:sz w:val="20"/>
          <w:shd w:val="clear" w:color="auto" w:fill="F1F3F6"/>
        </w:rPr>
        <w:t>/api/v1/auth/me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/api/v1/auth/login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/api/v1/auth/callback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/api/v1/auth/logout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Frontend: </w:t>
      </w:r>
      <w:r>
        <w:rPr>
          <w:rFonts w:ascii="Consolas" w:hAnsi="Consolas"/>
          <w:color w:val="334055"/>
          <w:sz w:val="20"/>
          <w:shd w:val="clear" w:color="auto" w:fill="F1F3F6"/>
        </w:rPr>
        <w:t>AuthGuard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RoleGuard</w:t>
      </w:r>
      <w:r>
        <w:rPr>
          <w:rFonts w:ascii="Calibri" w:hAnsi="Calibri"/>
          <w:color w:val="1E293B"/>
          <w:sz w:val="22"/>
        </w:rPr>
        <w:t>, redirect-on-401 in axios interceptor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Entra ID group → app role mapping wired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Graph integration replacement (parallel — backend)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Refactor </w:t>
      </w:r>
      <w:r>
        <w:rPr>
          <w:rFonts w:ascii="Consolas" w:hAnsi="Consolas"/>
          <w:color w:val="334055"/>
          <w:sz w:val="20"/>
          <w:shd w:val="clear" w:color="auto" w:fill="F1F3F6"/>
        </w:rPr>
        <w:t>GraphService</w:t>
      </w:r>
      <w:r>
        <w:rPr>
          <w:rFonts w:ascii="Calibri" w:hAnsi="Calibri"/>
          <w:color w:val="1E293B"/>
          <w:sz w:val="22"/>
        </w:rPr>
        <w:t xml:space="preserve"> to MSAL </w:t>
      </w:r>
      <w:r>
        <w:rPr>
          <w:rFonts w:ascii="Consolas" w:hAnsi="Consolas"/>
          <w:color w:val="334055"/>
          <w:sz w:val="20"/>
          <w:shd w:val="clear" w:color="auto" w:fill="F1F3F6"/>
        </w:rPr>
        <w:t>acquire_token_for_client</w:t>
      </w:r>
      <w:r>
        <w:rPr>
          <w:rFonts w:ascii="Calibri" w:hAnsi="Calibri"/>
          <w:color w:val="1E293B"/>
          <w:sz w:val="22"/>
        </w:rPr>
        <w:t xml:space="preserve"> with certificate from Key Vault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All Graph calls use </w:t>
      </w:r>
      <w:r>
        <w:rPr>
          <w:rFonts w:ascii="Consolas" w:hAnsi="Consolas"/>
          <w:color w:val="334055"/>
          <w:sz w:val="20"/>
          <w:shd w:val="clear" w:color="auto" w:fill="F1F3F6"/>
        </w:rPr>
        <w:t>/users/{organiser-email}/*</w:t>
      </w:r>
      <w:r>
        <w:rPr>
          <w:rFonts w:ascii="Calibri" w:hAnsi="Calibri"/>
          <w:color w:val="1E293B"/>
          <w:sz w:val="22"/>
        </w:rPr>
        <w:t xml:space="preserve"> (app-only) instead of </w:t>
      </w:r>
      <w:r>
        <w:rPr>
          <w:rFonts w:ascii="Consolas" w:hAnsi="Consolas"/>
          <w:color w:val="334055"/>
          <w:sz w:val="20"/>
          <w:shd w:val="clear" w:color="auto" w:fill="F1F3F6"/>
        </w:rPr>
        <w:t>/me/*</w:t>
      </w:r>
      <w:r>
        <w:rPr>
          <w:rFonts w:ascii="Calibri" w:hAnsi="Calibri"/>
          <w:color w:val="1E293B"/>
          <w:sz w:val="22"/>
        </w:rPr>
        <w:t xml:space="preserve"> (delegated)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Tenacity retry on 429/5xx with </w:t>
      </w:r>
      <w:r>
        <w:rPr>
          <w:rFonts w:ascii="Consolas" w:hAnsi="Consolas"/>
          <w:color w:val="334055"/>
          <w:sz w:val="20"/>
          <w:shd w:val="clear" w:color="auto" w:fill="F1F3F6"/>
        </w:rPr>
        <w:t>Retry-After</w:t>
      </w:r>
      <w:r>
        <w:rPr>
          <w:rFonts w:ascii="Calibri" w:hAnsi="Calibri"/>
          <w:color w:val="1E293B"/>
          <w:sz w:val="22"/>
        </w:rPr>
        <w:t xml:space="preserve"> honoured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Module B path validation (parallel — based on Day 2 decision)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If </w:t>
      </w:r>
      <w:r>
        <w:rPr>
          <w:rFonts w:ascii="Calibri" w:hAnsi="Calibri"/>
          <w:b/>
          <w:color w:val="1E293B"/>
          <w:sz w:val="22"/>
        </w:rPr>
        <w:t>in-app form</w:t>
      </w:r>
      <w:r>
        <w:rPr>
          <w:rFonts w:ascii="Calibri" w:hAnsi="Calibri"/>
          <w:color w:val="1E293B"/>
          <w:sz w:val="22"/>
        </w:rPr>
        <w:t xml:space="preserve"> decision: confirm </w:t>
      </w:r>
      <w:r>
        <w:rPr>
          <w:rFonts w:ascii="Consolas" w:hAnsi="Consolas"/>
          <w:color w:val="334055"/>
          <w:sz w:val="20"/>
          <w:shd w:val="clear" w:color="auto" w:fill="F1F3F6"/>
        </w:rPr>
        <w:t>ScorecardFormService</w:t>
      </w:r>
      <w:r>
        <w:rPr>
          <w:rFonts w:ascii="Calibri" w:hAnsi="Calibri"/>
          <w:color w:val="1E293B"/>
          <w:sz w:val="22"/>
        </w:rPr>
        <w:t xml:space="preserve"> design from </w:t>
      </w:r>
      <w:r>
        <w:rPr>
          <w:rFonts w:ascii="Calibri" w:hAnsi="Calibri"/>
          <w:color w:val="0F5BA8"/>
          <w:sz w:val="22"/>
          <w:u w:val="single"/>
        </w:rPr>
        <w:t>§05 LLD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If </w:t>
      </w:r>
      <w:r>
        <w:rPr>
          <w:rFonts w:ascii="Calibri" w:hAnsi="Calibri"/>
          <w:b/>
          <w:color w:val="1E293B"/>
          <w:sz w:val="22"/>
        </w:rPr>
        <w:t>Excel attachment</w:t>
      </w:r>
      <w:r>
        <w:rPr>
          <w:rFonts w:ascii="Calibri" w:hAnsi="Calibri"/>
          <w:color w:val="1E293B"/>
          <w:sz w:val="22"/>
        </w:rPr>
        <w:t xml:space="preserve"> decision: spike out </w:t>
      </w:r>
      <w:r>
        <w:rPr>
          <w:rFonts w:ascii="Consolas" w:hAnsi="Consolas"/>
          <w:color w:val="334055"/>
          <w:sz w:val="20"/>
          <w:shd w:val="clear" w:color="auto" w:fill="F1F3F6"/>
        </w:rPr>
        <w:t>ExcelScorecardService</w:t>
      </w:r>
      <w:r>
        <w:rPr>
          <w:rFonts w:ascii="Calibri" w:hAnsi="Calibri"/>
          <w:color w:val="1E293B"/>
          <w:sz w:val="22"/>
        </w:rPr>
        <w:t xml:space="preserve"> (template generator + parser) — see </w:t>
      </w:r>
      <w:r>
        <w:rPr>
          <w:rFonts w:ascii="Calibri" w:hAnsi="Calibri"/>
          <w:color w:val="0F5BA8"/>
          <w:sz w:val="22"/>
          <w:u w:val="single"/>
        </w:rPr>
        <w:t>§3.7</w:t>
      </w:r>
      <w:r>
        <w:rPr>
          <w:rFonts w:ascii="Calibri" w:hAnsi="Calibri"/>
          <w:color w:val="1E293B"/>
          <w:sz w:val="22"/>
        </w:rPr>
        <w:t xml:space="preserve"> — and validate that openpyxl + Graph mail attachment pattern works end-to-end. </w:t>
      </w:r>
      <w:r>
        <w:rPr>
          <w:rFonts w:ascii="Calibri" w:hAnsi="Calibri"/>
          <w:b/>
          <w:color w:val="1E293B"/>
          <w:sz w:val="22"/>
        </w:rPr>
        <w:t>This is a critical spike — failure here means immediate escalation to scope-trim.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If another path chosen: spike out the chosen design and validate effort fits week 2 days 6–7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Deliverable by EoD:</w:t>
      </w:r>
      <w:r>
        <w:rPr>
          <w:rFonts w:ascii="Calibri" w:hAnsi="Calibri"/>
          <w:color w:val="1E293B"/>
          <w:sz w:val="22"/>
        </w:rPr>
        <w:t xml:space="preserve"> Shell SSO works end-to-end in non-prod; backend successfully acquires Graph app-only token; chosen Module B path validated by a working spike.</w:t>
      </w:r>
    </w:p>
    <w:p>
      <w:pPr>
        <w:pBdr>
          <w:bottom w:val="single" w:sz="6" w:space="1" w:color="C7D0DD"/>
        </w:pBdr>
      </w:pP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Day 4 — Thursday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Gmail / Google Forms removal — final pass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Delete </w:t>
      </w:r>
      <w:r>
        <w:rPr>
          <w:rFonts w:ascii="Consolas" w:hAnsi="Consolas"/>
          <w:color w:val="334055"/>
          <w:sz w:val="20"/>
          <w:shd w:val="clear" w:color="auto" w:fill="F1F3F6"/>
        </w:rPr>
        <w:t>gmail_service.py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google_forms_service.py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google_auth_service.py</w:t>
      </w:r>
      <w:r>
        <w:rPr>
          <w:rFonts w:ascii="Calibri" w:hAnsi="Calibri"/>
          <w:color w:val="1E293B"/>
          <w:sz w:val="22"/>
        </w:rPr>
        <w:t>, related routes, related env vars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Remove </w:t>
      </w:r>
      <w:r>
        <w:rPr>
          <w:rFonts w:ascii="Consolas" w:hAnsi="Consolas"/>
          <w:color w:val="334055"/>
          <w:sz w:val="20"/>
          <w:shd w:val="clear" w:color="auto" w:fill="F1F3F6"/>
        </w:rPr>
        <w:t>google-*</w:t>
      </w:r>
      <w:r>
        <w:rPr>
          <w:rFonts w:ascii="Calibri" w:hAnsi="Calibri"/>
          <w:color w:val="1E293B"/>
          <w:sz w:val="22"/>
        </w:rPr>
        <w:t xml:space="preserve"> packages from </w:t>
      </w:r>
      <w:r>
        <w:rPr>
          <w:rFonts w:ascii="Consolas" w:hAnsi="Consolas"/>
          <w:color w:val="334055"/>
          <w:sz w:val="20"/>
          <w:shd w:val="clear" w:color="auto" w:fill="F1F3F6"/>
        </w:rPr>
        <w:t>requirements.in</w:t>
      </w:r>
      <w:r>
        <w:rPr>
          <w:rFonts w:ascii="Calibri" w:hAnsi="Calibri"/>
          <w:color w:val="1E293B"/>
          <w:sz w:val="22"/>
        </w:rPr>
        <w:t>, regenerate lock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Replace every agent's email-send path to call </w:t>
      </w:r>
      <w:r>
        <w:rPr>
          <w:rFonts w:ascii="Consolas" w:hAnsi="Consolas"/>
          <w:color w:val="334055"/>
          <w:sz w:val="20"/>
          <w:shd w:val="clear" w:color="auto" w:fill="F1F3F6"/>
        </w:rPr>
        <w:t>GraphService.send_mail(...)</w:t>
      </w:r>
      <w:r>
        <w:rPr>
          <w:rFonts w:ascii="Calibri" w:hAnsi="Calibri"/>
          <w:color w:val="1E293B"/>
          <w:sz w:val="22"/>
        </w:rPr>
        <w:t xml:space="preserve"> from the service mailbox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Hosting bring-up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Bicep templates produce non-prod App Service, Front Door, private endpoints — verify against pre-provisioned RG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CI pipeline pushes container image to ACR and deploys to non-prod App Service slot:staging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Module B foundations (path-specific)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If in-app form: build </w:t>
      </w:r>
      <w:r>
        <w:rPr>
          <w:rFonts w:ascii="Consolas" w:hAnsi="Consolas"/>
          <w:color w:val="334055"/>
          <w:sz w:val="20"/>
          <w:shd w:val="clear" w:color="auto" w:fill="F1F3F6"/>
        </w:rPr>
        <w:t>scorecard_form_links</w:t>
      </w:r>
      <w:r>
        <w:rPr>
          <w:rFonts w:ascii="Calibri" w:hAnsi="Calibri"/>
          <w:color w:val="1E293B"/>
          <w:sz w:val="22"/>
        </w:rPr>
        <w:t xml:space="preserve"> table, token issuance, route skeleton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If Excel attachment: build </w:t>
      </w:r>
      <w:r>
        <w:rPr>
          <w:rFonts w:ascii="Consolas" w:hAnsi="Consolas"/>
          <w:color w:val="334055"/>
          <w:sz w:val="20"/>
          <w:shd w:val="clear" w:color="auto" w:fill="F1F3F6"/>
        </w:rPr>
        <w:t>scorecard_excel_packets</w:t>
      </w:r>
      <w:r>
        <w:rPr>
          <w:rFonts w:ascii="Calibri" w:hAnsi="Calibri"/>
          <w:color w:val="1E293B"/>
          <w:sz w:val="22"/>
        </w:rPr>
        <w:t xml:space="preserve"> table, Excel template generator skeleton, attachment parser skeleton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If other path: equivalent foundations laid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Deliverable by EoD:</w:t>
      </w:r>
      <w:r>
        <w:rPr>
          <w:rFonts w:ascii="Calibri" w:hAnsi="Calibri"/>
          <w:color w:val="1E293B"/>
          <w:sz w:val="22"/>
        </w:rPr>
        <w:t xml:space="preserve"> Zero references to Google/Gmail anywhere in the codebase; non-prod App Service running a containerised build of the app; Module B foundations in place for chosen path.</w:t>
      </w:r>
    </w:p>
    <w:p>
      <w:pPr>
        <w:pBdr>
          <w:bottom w:val="single" w:sz="6" w:space="1" w:color="C7D0DD"/>
        </w:pBdr>
      </w:pP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Day 5 — Friday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Module A end-to-end against real Graph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Real attendee resolution via Graph </w:t>
      </w:r>
      <w:r>
        <w:rPr>
          <w:rFonts w:ascii="Consolas" w:hAnsi="Consolas"/>
          <w:color w:val="334055"/>
          <w:sz w:val="20"/>
          <w:shd w:val="clear" w:color="auto" w:fill="F1F3F6"/>
        </w:rPr>
        <w:t>/users/{email}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Real </w:t>
      </w:r>
      <w:r>
        <w:rPr>
          <w:rFonts w:ascii="Consolas" w:hAnsi="Consolas"/>
          <w:color w:val="334055"/>
          <w:sz w:val="20"/>
          <w:shd w:val="clear" w:color="auto" w:fill="F1F3F6"/>
        </w:rPr>
        <w:t>findMeetingTimes</w:t>
      </w:r>
      <w:r>
        <w:rPr>
          <w:rFonts w:ascii="Calibri" w:hAnsi="Calibri"/>
          <w:color w:val="1E293B"/>
          <w:sz w:val="22"/>
        </w:rPr>
        <w:t xml:space="preserve"> with organiser mailbox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Real </w:t>
      </w:r>
      <w:r>
        <w:rPr>
          <w:rFonts w:ascii="Consolas" w:hAnsi="Consolas"/>
          <w:color w:val="334055"/>
          <w:sz w:val="20"/>
          <w:shd w:val="clear" w:color="auto" w:fill="F1F3F6"/>
        </w:rPr>
        <w:t>create_event</w:t>
      </w:r>
      <w:r>
        <w:rPr>
          <w:rFonts w:ascii="Calibri" w:hAnsi="Calibri"/>
          <w:color w:val="1E293B"/>
          <w:sz w:val="22"/>
        </w:rPr>
        <w:t xml:space="preserve"> with Teams meeting URL via </w:t>
      </w:r>
      <w:r>
        <w:rPr>
          <w:rFonts w:ascii="Consolas" w:hAnsi="Consolas"/>
          <w:color w:val="334055"/>
          <w:sz w:val="20"/>
          <w:shd w:val="clear" w:color="auto" w:fill="F1F3F6"/>
        </w:rPr>
        <w:t>isOnlineMeeting=true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Real </w:t>
      </w:r>
      <w:r>
        <w:rPr>
          <w:rFonts w:ascii="Consolas" w:hAnsi="Consolas"/>
          <w:color w:val="334055"/>
          <w:sz w:val="20"/>
          <w:shd w:val="clear" w:color="auto" w:fill="F1F3F6"/>
        </w:rPr>
        <w:t>sendMail</w:t>
      </w:r>
      <w:r>
        <w:rPr>
          <w:rFonts w:ascii="Calibri" w:hAnsi="Calibri"/>
          <w:color w:val="1E293B"/>
          <w:sz w:val="22"/>
        </w:rPr>
        <w:t xml:space="preserve"> for attendee refresh email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Week 1 demo (joint, end of day)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Walk Shell through: log in with SSO → create a test cycle → trigger attendee refresh → ranked slots from real Graph data → approve a slot → Teams meeting created → invite sent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Show the Module B spike result (in-app form sample OR Excel template sample)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Deliverable by EoD:</w:t>
      </w:r>
      <w:r>
        <w:rPr>
          <w:rFonts w:ascii="Calibri" w:hAnsi="Calibri"/>
          <w:color w:val="1E293B"/>
          <w:sz w:val="22"/>
        </w:rPr>
        <w:t xml:space="preserve"> One real Shell test mailbox receives a real Teams meeting invite via app-only Graph from VendorPulse, end-to-end in the non-prod environment. </w:t>
      </w:r>
      <w:r>
        <w:rPr>
          <w:rFonts w:ascii="Calibri" w:hAnsi="Calibri"/>
          <w:b/>
          <w:color w:val="1E293B"/>
          <w:sz w:val="22"/>
        </w:rPr>
        <w:t>Design Decision Log signed off.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alibri" w:hAnsi="Calibri"/>
          <w:b/>
          <w:color w:val="1E293B"/>
          <w:sz w:val="22"/>
        </w:rPr>
        <w:t>No further design changes accepted into the 3-week scope after this point.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3.2 Week 1 gate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Shell user can sign in via Entra ID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Postgres + Alembic working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All Gmail/Forms code removed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Module A demonstrated end-to-end against real Graph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CI/CD pipeline deploying to non-prod automatically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[ ] </w:t>
      </w:r>
      <w:r>
        <w:rPr>
          <w:rFonts w:ascii="Calibri" w:hAnsi="Calibri"/>
          <w:b/>
          <w:color w:val="1E293B"/>
          <w:sz w:val="22"/>
        </w:rPr>
        <w:t>Design Decision Log signed off and committed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[ ] </w:t>
      </w:r>
      <w:r>
        <w:rPr>
          <w:rFonts w:ascii="Calibri" w:hAnsi="Calibri"/>
          <w:b/>
          <w:color w:val="1E293B"/>
          <w:sz w:val="22"/>
        </w:rPr>
        <w:t>Module B chosen path validated by working spike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3.3 Change-control after Week 1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After end of Day 5, the design surface is </w:t>
      </w:r>
      <w:r>
        <w:rPr>
          <w:rFonts w:ascii="Calibri" w:hAnsi="Calibri"/>
          <w:b/>
          <w:color w:val="1E293B"/>
          <w:sz w:val="22"/>
        </w:rPr>
        <w:t>frozen</w:t>
      </w:r>
      <w:r>
        <w:rPr>
          <w:rFonts w:ascii="Calibri" w:hAnsi="Calibri"/>
          <w:color w:val="1E293B"/>
          <w:sz w:val="22"/>
        </w:rPr>
        <w:t>. Further Shell-side change requests enter one of two paths: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Defect</w:t>
      </w:r>
      <w:r>
        <w:rPr>
          <w:rFonts w:ascii="Calibri" w:hAnsi="Calibri"/>
          <w:color w:val="1E293B"/>
          <w:sz w:val="22"/>
        </w:rPr>
        <w:t xml:space="preserve"> — interpretation: the existing design has a bug or omission. Goes through the defect tracker, P1/P2/P3 triaged.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Change request</w:t>
      </w:r>
      <w:r>
        <w:rPr>
          <w:rFonts w:ascii="Calibri" w:hAnsi="Calibri"/>
          <w:color w:val="1E293B"/>
          <w:sz w:val="22"/>
        </w:rPr>
        <w:t xml:space="preserve"> — interpretation: design works but Shell wants something different. Logged but </w:t>
      </w:r>
      <w:r>
        <w:rPr>
          <w:rFonts w:ascii="Calibri" w:hAnsi="Calibri"/>
          <w:b/>
          <w:color w:val="1E293B"/>
          <w:sz w:val="22"/>
        </w:rPr>
        <w:t>deferred to warranty / Phase 2</w:t>
      </w:r>
      <w:r>
        <w:rPr>
          <w:rFonts w:ascii="Calibri" w:hAnsi="Calibri"/>
          <w:color w:val="1E293B"/>
          <w:sz w:val="22"/>
        </w:rPr>
        <w:t>. Cannot be absorbed into the 3-week window without slipping go-live.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This is a hard line. Honouring it is what makes 3 weeks possible.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3.4 Anticipated mid-flight design changes — absorption strategy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For each topic from Day 2 (§3.1 table), if Shell chooses the non-default option, here is how the plan absorbs the change: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Topic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If Shell chooses non-default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Absorption strategy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DA-01 Excel scorecard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Excel attachment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Replace days 6–7 in-app-form workstream with Excel template generator + parser. Net effort similar; UX differs. See §3.7.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DA-02 Scorecard taxonomy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Different taxonomy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Update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scorecard_taxonomy.json</w:t>
            </w:r>
            <w:r>
              <w:rPr>
                <w:rFonts w:ascii="Calibri" w:hAnsi="Calibri"/>
                <w:color w:val="1E293B"/>
                <w:sz w:val="20"/>
              </w:rPr>
              <w:t xml:space="preserve"> config and Pydantic enums. Half-day.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DA-03 Vendor brief as PowerPoint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PPTX output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Add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python-pptx</w:t>
            </w:r>
            <w:r>
              <w:rPr>
                <w:rFonts w:ascii="Calibri" w:hAnsi="Calibri"/>
                <w:color w:val="1E293B"/>
                <w:sz w:val="20"/>
              </w:rPr>
              <w:t xml:space="preserve"> template; render after AI generation. One day backend; UI minimal change. </w:t>
            </w:r>
            <w:r>
              <w:rPr>
                <w:rFonts w:ascii="Calibri" w:hAnsi="Calibri"/>
                <w:b/>
                <w:color w:val="1E293B"/>
                <w:sz w:val="20"/>
              </w:rPr>
              <w:t>Tight fit — high risk of needing to defer.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DA-04 Minutes to SharePoint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SharePoint Word doc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Add Graph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Sites</w:t>
            </w:r>
            <w:r>
              <w:rPr>
                <w:rFonts w:ascii="Calibri" w:hAnsi="Calibri"/>
                <w:color w:val="1E293B"/>
                <w:sz w:val="20"/>
              </w:rPr>
              <w:t xml:space="preserve"> API call to upload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.docx</w:t>
            </w:r>
            <w:r>
              <w:rPr>
                <w:rFonts w:ascii="Calibri" w:hAnsi="Calibri"/>
                <w:color w:val="1E293B"/>
                <w:sz w:val="20"/>
              </w:rPr>
              <w:t xml:space="preserve"> rendered via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python-docx</w:t>
            </w:r>
            <w:r>
              <w:rPr>
                <w:rFonts w:ascii="Calibri" w:hAnsi="Calibri"/>
                <w:color w:val="1E293B"/>
                <w:sz w:val="20"/>
              </w:rPr>
              <w:t xml:space="preserve">. One day. Requires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Sites.ReadWrite.All</w:t>
            </w:r>
            <w:r>
              <w:rPr>
                <w:rFonts w:ascii="Calibri" w:hAnsi="Calibri"/>
                <w:color w:val="1E293B"/>
                <w:sz w:val="20"/>
              </w:rPr>
              <w:t xml:space="preserve"> permission — adds Shell-side approval delay risk.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DA-05 Action items mirror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Azure DevOps / Planner sync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Cannot fit.</w:t>
            </w:r>
            <w:r>
              <w:rPr>
                <w:rFonts w:ascii="Calibri" w:hAnsi="Calibri"/>
                <w:color w:val="1E293B"/>
                <w:sz w:val="20"/>
              </w:rPr>
              <w:t xml:space="preserve"> Defer to Phase 2. Provide CSV export only in v1.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DA-06 SAP / Ariba vendor master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API sync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Cannot fit.</w:t>
            </w:r>
            <w:r>
              <w:rPr>
                <w:rFonts w:ascii="Calibri" w:hAnsi="Calibri"/>
                <w:color w:val="1E293B"/>
                <w:sz w:val="20"/>
              </w:rPr>
              <w:t xml:space="preserve"> Defer to Phase 2. Use CSV import for pilot.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DA-07 Power Automate approvals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External workflow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Cannot fit.</w:t>
            </w:r>
            <w:r>
              <w:rPr>
                <w:rFonts w:ascii="Calibri" w:hAnsi="Calibri"/>
                <w:color w:val="1E293B"/>
                <w:sz w:val="20"/>
              </w:rPr>
              <w:t xml:space="preserve"> Defer to Phase 2. Use in-app approvals for pilot.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DA-08 Multi-language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i18n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Cannot fit.</w:t>
            </w:r>
            <w:r>
              <w:rPr>
                <w:rFonts w:ascii="Calibri" w:hAnsi="Calibri"/>
                <w:color w:val="1E293B"/>
                <w:sz w:val="20"/>
              </w:rPr>
              <w:t xml:space="preserve"> Defer to Phase 2. English-only for pilot.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DA-09 Per-cycle organiser display name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Display config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 xml:space="preserve">Half-day backend change to </w:t>
            </w:r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GraphService.send_mail</w:t>
            </w:r>
            <w:r>
              <w:rPr>
                <w:rFonts w:ascii="Calibri" w:hAnsi="Calibri"/>
                <w:color w:val="1E293B"/>
                <w:sz w:val="20"/>
              </w:rPr>
              <w:t>.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DA-10 Vendor email-only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No-portal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Drop public scorecard form route (if Excel path chosen, this aligns); reduce frontend work slightly.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DA-11 Audit retention override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Different period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Config change in observability Bicep + Postgres archive policy. Half-day.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DA-12 Field-level encryption on scorecards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Encryption-at-column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Cannot fit.</w:t>
            </w:r>
            <w:r>
              <w:rPr>
                <w:rFonts w:ascii="Calibri" w:hAnsi="Calibri"/>
                <w:color w:val="1E293B"/>
                <w:sz w:val="20"/>
              </w:rPr>
              <w:t xml:space="preserve"> Defer to Phase 2. Tenant-level encryption at rest stands for v1.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1E293B"/>
          <w:sz w:val="22"/>
        </w:rPr>
        <w:t xml:space="preserve">The pattern: </w:t>
      </w:r>
      <w:r>
        <w:rPr>
          <w:rFonts w:ascii="Calibri" w:hAnsi="Calibri"/>
          <w:b/>
          <w:color w:val="1E293B"/>
          <w:sz w:val="22"/>
        </w:rPr>
        <w:t>single-day changes can fit; multi-day integrations cannot.</w:t>
      </w:r>
      <w:r>
        <w:rPr>
          <w:rFonts w:ascii="Calibri" w:hAnsi="Calibri"/>
          <w:color w:val="1E293B"/>
          <w:sz w:val="22"/>
        </w:rPr>
        <w:t xml:space="preserve"> Use the day-2 checkpoint to surface and triage, not to renegotiate the timeline.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3.5 What we will not pivot on (architectural invariants)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Even if Shell raises these mid-flight, they will not change in the 3-week window: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Single-tenant Shell-only deployment</w:t>
      </w:r>
      <w:r>
        <w:rPr>
          <w:rFonts w:ascii="Calibri" w:hAnsi="Calibri"/>
          <w:color w:val="1E293B"/>
          <w:sz w:val="22"/>
        </w:rPr>
        <w:t xml:space="preserve"> — multi-tenant rework is multi-week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Microsoft Graph for all messaging/calendar</w:t>
      </w:r>
      <w:r>
        <w:rPr>
          <w:rFonts w:ascii="Calibri" w:hAnsi="Calibri"/>
          <w:color w:val="1E293B"/>
          <w:sz w:val="22"/>
        </w:rPr>
        <w:t xml:space="preserve"> — no return to Gmail / no addition of SES, SendGrid, etc.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App-only Graph auth with certificate</w:t>
      </w:r>
      <w:r>
        <w:rPr>
          <w:rFonts w:ascii="Calibri" w:hAnsi="Calibri"/>
          <w:color w:val="1E293B"/>
          <w:sz w:val="22"/>
        </w:rPr>
        <w:t xml:space="preserve"> — no return to delegated-token-in-env-var pattern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PostgreSQL</w:t>
      </w:r>
      <w:r>
        <w:rPr>
          <w:rFonts w:ascii="Calibri" w:hAnsi="Calibri"/>
          <w:color w:val="1E293B"/>
          <w:sz w:val="22"/>
        </w:rPr>
        <w:t xml:space="preserve"> — no swap to SQL Server / Oracle / Cosmos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App Service</w:t>
      </w:r>
      <w:r>
        <w:rPr>
          <w:rFonts w:ascii="Calibri" w:hAnsi="Calibri"/>
          <w:color w:val="1E293B"/>
          <w:sz w:val="22"/>
        </w:rPr>
        <w:t xml:space="preserve"> — no swap to AKS / on-prem / VM-based hosting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Entra ID SSO</w:t>
      </w:r>
      <w:r>
        <w:rPr>
          <w:rFonts w:ascii="Calibri" w:hAnsi="Calibri"/>
          <w:color w:val="1E293B"/>
          <w:sz w:val="22"/>
        </w:rPr>
        <w:t xml:space="preserve"> — no swap to Active Directory Federation Services / SAML-via-PingFederate / SiteMinder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The 12-state workflow</w:t>
      </w:r>
      <w:r>
        <w:rPr>
          <w:rFonts w:ascii="Calibri" w:hAnsi="Calibri"/>
          <w:color w:val="1E293B"/>
          <w:sz w:val="22"/>
        </w:rPr>
        <w:t xml:space="preserve"> — no rollback steps, no parallel branches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Human approval gate on every outbound action</w:t>
      </w:r>
      <w:r>
        <w:rPr>
          <w:rFonts w:ascii="Calibri" w:hAnsi="Calibri"/>
          <w:color w:val="1E293B"/>
          <w:sz w:val="22"/>
        </w:rPr>
        <w:t xml:space="preserve"> — no bypass even for "trusted" content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No mobile native app</w:t>
      </w:r>
      <w:r>
        <w:rPr>
          <w:rFonts w:ascii="Calibri" w:hAnsi="Calibri"/>
          <w:color w:val="1E293B"/>
          <w:sz w:val="22"/>
        </w:rPr>
        <w:t xml:space="preserve"> — web only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These are foundational; changing them is a new engagement, not a defect fix.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3.6 Buffer in Week 1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Each engineer has approximately </w:t>
      </w:r>
      <w:r>
        <w:rPr>
          <w:rFonts w:ascii="Calibri" w:hAnsi="Calibri"/>
          <w:b/>
          <w:color w:val="1E293B"/>
          <w:sz w:val="22"/>
        </w:rPr>
        <w:t>half a day of unallocated time</w:t>
      </w:r>
      <w:r>
        <w:rPr>
          <w:rFonts w:ascii="Calibri" w:hAnsi="Calibri"/>
          <w:color w:val="1E293B"/>
          <w:sz w:val="22"/>
        </w:rPr>
        <w:t xml:space="preserve"> built into week 1 specifically to absorb design-change impact. If the Day 2 checkpoint produces only CONFIRM outcomes, that buffer pulls forward into the Module A demo polish. If it produces many CHANGE — IN-SCOPE outcomes, the buffer is consumed by re-planning and the Module B path adjustment.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If buffer is exhausted by Day 4 and there is still significant design uncertainty, the Delivery Manager escalates to steering for a re-baseline conversation. </w:t>
      </w:r>
      <w:r>
        <w:rPr>
          <w:rFonts w:ascii="Calibri" w:hAnsi="Calibri"/>
          <w:b/>
          <w:color w:val="1E293B"/>
          <w:sz w:val="22"/>
        </w:rPr>
        <w:t>The plan does not silently slip — it surfaces.</w:t>
      </w:r>
    </w:p>
    <w:p>
      <w:pPr>
        <w:pBdr>
          <w:bottom w:val="single" w:sz="6" w:space="1" w:color="C7D0DD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3.7 Worked example — Scorecard as an Excel attachment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This is the most common mid-flight design change for enterprise VMO clients and is worth a full worked-out section. If Shell chooses Excel on Day 2, this is exactly what happens.</w:t>
      </w: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3.7.1 What changes vs. the default in-app form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Aspect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Default (in-app form)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Excel attachment path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Stakeholder experience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Click email link → SSO or token → fill web form → submit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Open email → download attached Excel → fill in Excel → reply with attached file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Data lands by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Direct POST to backend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Graph webhook / polling on reply mailbox; attachment parsed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Auth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SSO (internal) or token-link (external)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None on the stakeholder side; trust is mailbox-based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Drafts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Autosave to Postgres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Local Excel save by the stakeholder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Validation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Server-side at submit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Server-side at parse; rejected attachments trigger a reply with errors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Outlier flagging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Same logic post-validation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Same logic post-validation</w:t>
            </w:r>
          </w:p>
        </w:tc>
      </w:tr>
    </w:tbl>
    <w:p/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3.7.2 Backend changes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Replace </w:t>
      </w:r>
      <w:r>
        <w:rPr>
          <w:rFonts w:ascii="Consolas" w:hAnsi="Consolas"/>
          <w:color w:val="334055"/>
          <w:sz w:val="20"/>
          <w:shd w:val="clear" w:color="auto" w:fill="F1F3F6"/>
        </w:rPr>
        <w:t>ScorecardFormService</w:t>
      </w:r>
      <w:r>
        <w:rPr>
          <w:rFonts w:ascii="Calibri" w:hAnsi="Calibri"/>
          <w:color w:val="1E293B"/>
          <w:sz w:val="22"/>
        </w:rPr>
        <w:t xml:space="preserve"> with </w:t>
      </w:r>
      <w:r>
        <w:rPr>
          <w:rFonts w:ascii="Consolas" w:hAnsi="Consolas"/>
          <w:color w:val="334055"/>
          <w:sz w:val="20"/>
          <w:shd w:val="clear" w:color="auto" w:fill="F1F3F6"/>
        </w:rPr>
        <w:t>ExcelScorecardService</w:t>
      </w:r>
      <w:r>
        <w:rPr>
          <w:rFonts w:ascii="Calibri" w:hAnsi="Calibri"/>
          <w:color w:val="1E293B"/>
          <w:sz w:val="22"/>
        </w:rPr>
        <w:t>: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# app/services/excel_scorecard_service.py</w:t>
      </w:r>
      <w:r>
        <w:br/>
      </w:r>
      <w:r>
        <w:rPr>
          <w:rFonts w:ascii="Consolas" w:hAnsi="Consolas"/>
          <w:color w:val="334055"/>
          <w:sz w:val="19"/>
        </w:rPr>
        <w:t>from openpyxl import Workbook, load_workbook</w:t>
      </w:r>
      <w:r>
        <w:br/>
      </w:r>
      <w:r>
        <w:rPr>
          <w:rFonts w:ascii="Consolas" w:hAnsi="Consolas"/>
          <w:color w:val="334055"/>
          <w:sz w:val="19"/>
        </w:rPr>
        <w:t>from openpyxl.styles import PatternFill, Font, Alignment, Protection</w:t>
      </w:r>
      <w:r>
        <w:br/>
      </w:r>
      <w:r>
        <w:rPr>
          <w:rFonts w:ascii="Consolas" w:hAnsi="Consolas"/>
          <w:color w:val="334055"/>
          <w:sz w:val="19"/>
        </w:rPr>
        <w:t>from openpyxl.workbook.protection import WorkbookProtection</w:t>
      </w:r>
      <w:r>
        <w:br/>
      </w:r>
      <w:r>
        <w:rPr>
          <w:rFonts w:ascii="Consolas" w:hAnsi="Consolas"/>
          <w:color w:val="334055"/>
          <w:sz w:val="19"/>
        </w:rPr>
        <w:t>from openpyxl.worksheet.protection import SheetProtection</w:t>
      </w:r>
      <w:r>
        <w:br/>
      </w:r>
      <w:r>
        <w:rPr>
          <w:rFonts w:ascii="Consolas" w:hAnsi="Consolas"/>
          <w:color w:val="334055"/>
          <w:sz w:val="19"/>
        </w:rPr>
        <w:t>from openpyxl.worksheet.datavalidation import DataValidation</w:t>
      </w:r>
      <w:r>
        <w:br/>
      </w:r>
      <w:r>
        <w:rPr>
          <w:rFonts w:ascii="Consolas" w:hAnsi="Consolas"/>
          <w:color w:val="334055"/>
          <w:sz w:val="19"/>
        </w:rPr>
      </w:r>
      <w:r>
        <w:br/>
      </w:r>
      <w:r>
        <w:rPr>
          <w:rFonts w:ascii="Consolas" w:hAnsi="Consolas"/>
          <w:color w:val="334055"/>
          <w:sz w:val="19"/>
        </w:rPr>
        <w:t>class ExcelScorecardService:</w:t>
      </w:r>
      <w:r>
        <w:br/>
      </w:r>
      <w:r>
        <w:rPr>
          <w:rFonts w:ascii="Consolas" w:hAnsi="Consolas"/>
          <w:color w:val="334055"/>
          <w:sz w:val="19"/>
        </w:rPr>
        <w:t xml:space="preserve">    """</w:t>
      </w:r>
      <w:r>
        <w:br/>
      </w:r>
      <w:r>
        <w:rPr>
          <w:rFonts w:ascii="Consolas" w:hAnsi="Consolas"/>
          <w:color w:val="334055"/>
          <w:sz w:val="19"/>
        </w:rPr>
        <w:t xml:space="preserve">    Generates per-stakeholder Excel scorecard workbooks,</w:t>
      </w:r>
      <w:r>
        <w:br/>
      </w:r>
      <w:r>
        <w:rPr>
          <w:rFonts w:ascii="Consolas" w:hAnsi="Consolas"/>
          <w:color w:val="334055"/>
          <w:sz w:val="19"/>
        </w:rPr>
        <w:t xml:space="preserve">    parses returned attachments, validates and persists scores.</w:t>
      </w:r>
      <w:r>
        <w:br/>
      </w:r>
      <w:r>
        <w:rPr>
          <w:rFonts w:ascii="Consolas" w:hAnsi="Consolas"/>
          <w:color w:val="334055"/>
          <w:sz w:val="19"/>
        </w:rPr>
        <w:t xml:space="preserve">    """</w:t>
      </w:r>
      <w:r>
        <w:br/>
      </w:r>
      <w:r>
        <w:rPr>
          <w:rFonts w:ascii="Consolas" w:hAnsi="Consolas"/>
          <w:color w:val="334055"/>
          <w:sz w:val="19"/>
        </w:rPr>
      </w:r>
      <w:r>
        <w:br/>
      </w:r>
      <w:r>
        <w:rPr>
          <w:rFonts w:ascii="Consolas" w:hAnsi="Consolas"/>
          <w:color w:val="334055"/>
          <w:sz w:val="19"/>
        </w:rPr>
        <w:t xml:space="preserve">    SHEET_NAME = "Scorecard"</w:t>
      </w:r>
      <w:r>
        <w:br/>
      </w:r>
      <w:r>
        <w:rPr>
          <w:rFonts w:ascii="Consolas" w:hAnsi="Consolas"/>
          <w:color w:val="334055"/>
          <w:sz w:val="19"/>
        </w:rPr>
        <w:t xml:space="preserve">    METADATA_SHEET = "_metadata"     # hidden; used to verify origin</w:t>
      </w:r>
      <w:r>
        <w:br/>
      </w:r>
      <w:r>
        <w:rPr>
          <w:rFonts w:ascii="Consolas" w:hAnsi="Consolas"/>
          <w:color w:val="334055"/>
          <w:sz w:val="19"/>
        </w:rPr>
      </w:r>
      <w:r>
        <w:br/>
      </w:r>
      <w:r>
        <w:rPr>
          <w:rFonts w:ascii="Consolas" w:hAnsi="Consolas"/>
          <w:color w:val="334055"/>
          <w:sz w:val="19"/>
        </w:rPr>
        <w:t xml:space="preserve">    async def generate_workbook(self, db, cycle_id: str, stakeholder_id: str) -&gt; bytes:</w:t>
      </w:r>
      <w:r>
        <w:br/>
      </w:r>
      <w:r>
        <w:rPr>
          <w:rFonts w:ascii="Consolas" w:hAnsi="Consolas"/>
          <w:color w:val="334055"/>
          <w:sz w:val="19"/>
        </w:rPr>
        <w:t xml:space="preserve">        """Returns a workbook as bytes, ready for Graph email attachment."""</w:t>
      </w:r>
      <w:r>
        <w:br/>
      </w:r>
      <w:r>
        <w:rPr>
          <w:rFonts w:ascii="Consolas" w:hAnsi="Consolas"/>
          <w:color w:val="334055"/>
          <w:sz w:val="19"/>
        </w:rPr>
        <w:t xml:space="preserve">        cycle = await cycle_repo.get_with_taxonomy(db, cycle_id)</w:t>
      </w:r>
      <w:r>
        <w:br/>
      </w:r>
      <w:r>
        <w:rPr>
          <w:rFonts w:ascii="Consolas" w:hAnsi="Consolas"/>
          <w:color w:val="334055"/>
          <w:sz w:val="19"/>
        </w:rPr>
        <w:t xml:space="preserve">        stakeholder = await stakeholder_repo.get(db, stakeholder_id)</w:t>
      </w:r>
      <w:r>
        <w:br/>
      </w:r>
      <w:r>
        <w:rPr>
          <w:rFonts w:ascii="Consolas" w:hAnsi="Consolas"/>
          <w:color w:val="334055"/>
          <w:sz w:val="19"/>
        </w:rPr>
      </w:r>
      <w:r>
        <w:br/>
      </w:r>
      <w:r>
        <w:rPr>
          <w:rFonts w:ascii="Consolas" w:hAnsi="Consolas"/>
          <w:color w:val="334055"/>
          <w:sz w:val="19"/>
        </w:rPr>
        <w:t xml:space="preserve">        wb = Workbook()</w:t>
      </w:r>
      <w:r>
        <w:br/>
      </w:r>
      <w:r>
        <w:rPr>
          <w:rFonts w:ascii="Consolas" w:hAnsi="Consolas"/>
          <w:color w:val="334055"/>
          <w:sz w:val="19"/>
        </w:rPr>
        <w:t xml:space="preserve">        ws = wb.active</w:t>
      </w:r>
      <w:r>
        <w:br/>
      </w:r>
      <w:r>
        <w:rPr>
          <w:rFonts w:ascii="Consolas" w:hAnsi="Consolas"/>
          <w:color w:val="334055"/>
          <w:sz w:val="19"/>
        </w:rPr>
        <w:t xml:space="preserve">        ws.title = self.SHEET_NAME</w:t>
      </w:r>
      <w:r>
        <w:br/>
      </w:r>
      <w:r>
        <w:rPr>
          <w:rFonts w:ascii="Consolas" w:hAnsi="Consolas"/>
          <w:color w:val="334055"/>
          <w:sz w:val="19"/>
        </w:rPr>
      </w:r>
      <w:r>
        <w:br/>
      </w:r>
      <w:r>
        <w:rPr>
          <w:rFonts w:ascii="Consolas" w:hAnsi="Consolas"/>
          <w:color w:val="334055"/>
          <w:sz w:val="19"/>
        </w:rPr>
        <w:t xml:space="preserve">        # Header block (Shell-themed, locked cells)</w:t>
      </w:r>
      <w:r>
        <w:br/>
      </w:r>
      <w:r>
        <w:rPr>
          <w:rFonts w:ascii="Consolas" w:hAnsi="Consolas"/>
          <w:color w:val="334055"/>
          <w:sz w:val="19"/>
        </w:rPr>
        <w:t xml:space="preserve">        self._write_header(ws, cycle, stakeholder)</w:t>
      </w:r>
      <w:r>
        <w:br/>
      </w:r>
      <w:r>
        <w:rPr>
          <w:rFonts w:ascii="Consolas" w:hAnsi="Consolas"/>
          <w:color w:val="334055"/>
          <w:sz w:val="19"/>
        </w:rPr>
      </w:r>
      <w:r>
        <w:br/>
      </w:r>
      <w:r>
        <w:rPr>
          <w:rFonts w:ascii="Consolas" w:hAnsi="Consolas"/>
          <w:color w:val="334055"/>
          <w:sz w:val="19"/>
        </w:rPr>
        <w:t xml:space="preserve">        # Scorecard rows — one per parameter, grouped by category</w:t>
      </w:r>
      <w:r>
        <w:br/>
      </w:r>
      <w:r>
        <w:rPr>
          <w:rFonts w:ascii="Consolas" w:hAnsi="Consolas"/>
          <w:color w:val="334055"/>
          <w:sz w:val="19"/>
        </w:rPr>
        <w:t xml:space="preserve">        for row, param in enumerate(cycle.taxonomy.parameters, start=10):</w:t>
      </w:r>
      <w:r>
        <w:br/>
      </w:r>
      <w:r>
        <w:rPr>
          <w:rFonts w:ascii="Consolas" w:hAnsi="Consolas"/>
          <w:color w:val="334055"/>
          <w:sz w:val="19"/>
        </w:rPr>
        <w:t xml:space="preserve">            ws.cell(row=row, column=1, value=param.category_label)</w:t>
      </w:r>
      <w:r>
        <w:br/>
      </w:r>
      <w:r>
        <w:rPr>
          <w:rFonts w:ascii="Consolas" w:hAnsi="Consolas"/>
          <w:color w:val="334055"/>
          <w:sz w:val="19"/>
        </w:rPr>
        <w:t xml:space="preserve">            ws.cell(row=row, column=2, value=param.label)</w:t>
      </w:r>
      <w:r>
        <w:br/>
      </w:r>
      <w:r>
        <w:rPr>
          <w:rFonts w:ascii="Consolas" w:hAnsi="Consolas"/>
          <w:color w:val="334055"/>
          <w:sz w:val="19"/>
        </w:rPr>
        <w:t xml:space="preserve">            ws.cell(row=row, column=3, value=param.description)</w:t>
      </w:r>
      <w:r>
        <w:br/>
      </w:r>
      <w:r>
        <w:rPr>
          <w:rFonts w:ascii="Consolas" w:hAnsi="Consolas"/>
          <w:color w:val="334055"/>
          <w:sz w:val="19"/>
        </w:rPr>
        <w:t xml:space="preserve">            # Score column with 1–5 data validation</w:t>
      </w:r>
      <w:r>
        <w:br/>
      </w:r>
      <w:r>
        <w:rPr>
          <w:rFonts w:ascii="Consolas" w:hAnsi="Consolas"/>
          <w:color w:val="334055"/>
          <w:sz w:val="19"/>
        </w:rPr>
        <w:t xml:space="preserve">            score_cell = ws.cell(row=row, column=4)</w:t>
      </w:r>
      <w:r>
        <w:br/>
      </w:r>
      <w:r>
        <w:rPr>
          <w:rFonts w:ascii="Consolas" w:hAnsi="Consolas"/>
          <w:color w:val="334055"/>
          <w:sz w:val="19"/>
        </w:rPr>
        <w:t xml:space="preserve">            score_cell.value = None</w:t>
      </w:r>
      <w:r>
        <w:br/>
      </w:r>
      <w:r>
        <w:rPr>
          <w:rFonts w:ascii="Consolas" w:hAnsi="Consolas"/>
          <w:color w:val="334055"/>
          <w:sz w:val="19"/>
        </w:rPr>
        <w:t xml:space="preserve">            score_cell.protection = Protection(locked=False)   # editable</w:t>
      </w:r>
      <w:r>
        <w:br/>
      </w:r>
      <w:r>
        <w:rPr>
          <w:rFonts w:ascii="Consolas" w:hAnsi="Consolas"/>
          <w:color w:val="334055"/>
          <w:sz w:val="19"/>
        </w:rPr>
        <w:t xml:space="preserve">            ws.add_data_validation(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DataValidation(type="whole", operator="between",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formula1=1, formula2=5,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errorTitle="Invalid score",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error="Score must be 1, 2, 3, 4, or 5")</w:t>
      </w:r>
      <w:r>
        <w:br/>
      </w:r>
      <w:r>
        <w:rPr>
          <w:rFonts w:ascii="Consolas" w:hAnsi="Consolas"/>
          <w:color w:val="334055"/>
          <w:sz w:val="19"/>
        </w:rPr>
        <w:t xml:space="preserve">            )</w:t>
      </w:r>
      <w:r>
        <w:br/>
      </w:r>
      <w:r>
        <w:rPr>
          <w:rFonts w:ascii="Consolas" w:hAnsi="Consolas"/>
          <w:color w:val="334055"/>
          <w:sz w:val="19"/>
        </w:rPr>
        <w:t xml:space="preserve">            # Comment column</w:t>
      </w:r>
      <w:r>
        <w:br/>
      </w:r>
      <w:r>
        <w:rPr>
          <w:rFonts w:ascii="Consolas" w:hAnsi="Consolas"/>
          <w:color w:val="334055"/>
          <w:sz w:val="19"/>
        </w:rPr>
        <w:t xml:space="preserve">            comment_cell = ws.cell(row=row, column=5)</w:t>
      </w:r>
      <w:r>
        <w:br/>
      </w:r>
      <w:r>
        <w:rPr>
          <w:rFonts w:ascii="Consolas" w:hAnsi="Consolas"/>
          <w:color w:val="334055"/>
          <w:sz w:val="19"/>
        </w:rPr>
        <w:t xml:space="preserve">            comment_cell.protection = Protection(locked=False)</w:t>
      </w:r>
      <w:r>
        <w:br/>
      </w:r>
      <w:r>
        <w:rPr>
          <w:rFonts w:ascii="Consolas" w:hAnsi="Consolas"/>
          <w:color w:val="334055"/>
          <w:sz w:val="19"/>
        </w:rPr>
      </w:r>
      <w:r>
        <w:br/>
      </w:r>
      <w:r>
        <w:rPr>
          <w:rFonts w:ascii="Consolas" w:hAnsi="Consolas"/>
          <w:color w:val="334055"/>
          <w:sz w:val="19"/>
        </w:rPr>
        <w:t xml:space="preserve">        # Metadata sheet (hidden) — embeds cycle_id, stakeholder_id, signed token</w:t>
      </w:r>
      <w:r>
        <w:br/>
      </w:r>
      <w:r>
        <w:rPr>
          <w:rFonts w:ascii="Consolas" w:hAnsi="Consolas"/>
          <w:color w:val="334055"/>
          <w:sz w:val="19"/>
        </w:rPr>
        <w:t xml:space="preserve">        self._write_metadata(wb, cycle_id, stakeholder_id)</w:t>
      </w:r>
      <w:r>
        <w:br/>
      </w:r>
      <w:r>
        <w:rPr>
          <w:rFonts w:ascii="Consolas" w:hAnsi="Consolas"/>
          <w:color w:val="334055"/>
          <w:sz w:val="19"/>
        </w:rPr>
      </w:r>
      <w:r>
        <w:br/>
      </w:r>
      <w:r>
        <w:rPr>
          <w:rFonts w:ascii="Consolas" w:hAnsi="Consolas"/>
          <w:color w:val="334055"/>
          <w:sz w:val="19"/>
        </w:rPr>
        <w:t xml:space="preserve">        # Lock the structure; allow only edits to score + comment columns</w:t>
      </w:r>
      <w:r>
        <w:br/>
      </w:r>
      <w:r>
        <w:rPr>
          <w:rFonts w:ascii="Consolas" w:hAnsi="Consolas"/>
          <w:color w:val="334055"/>
          <w:sz w:val="19"/>
        </w:rPr>
        <w:t xml:space="preserve">        ws.protection = SheetProtection(sheet=True, selectLockedCells=False,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         selectUnlockedCells=True)</w:t>
      </w:r>
      <w:r>
        <w:br/>
      </w:r>
      <w:r>
        <w:rPr>
          <w:rFonts w:ascii="Consolas" w:hAnsi="Consolas"/>
          <w:color w:val="334055"/>
          <w:sz w:val="19"/>
        </w:rPr>
        <w:t xml:space="preserve">        ws.protection.password = self._sheet_password()</w:t>
      </w:r>
      <w:r>
        <w:br/>
      </w:r>
      <w:r>
        <w:rPr>
          <w:rFonts w:ascii="Consolas" w:hAnsi="Consolas"/>
          <w:color w:val="334055"/>
          <w:sz w:val="19"/>
        </w:rPr>
      </w:r>
      <w:r>
        <w:br/>
      </w:r>
      <w:r>
        <w:rPr>
          <w:rFonts w:ascii="Consolas" w:hAnsi="Consolas"/>
          <w:color w:val="334055"/>
          <w:sz w:val="19"/>
        </w:rPr>
        <w:t xml:space="preserve">        # Save and return bytes</w:t>
      </w:r>
      <w:r>
        <w:br/>
      </w:r>
      <w:r>
        <w:rPr>
          <w:rFonts w:ascii="Consolas" w:hAnsi="Consolas"/>
          <w:color w:val="334055"/>
          <w:sz w:val="19"/>
        </w:rPr>
        <w:t xml:space="preserve">        import io</w:t>
      </w:r>
      <w:r>
        <w:br/>
      </w:r>
      <w:r>
        <w:rPr>
          <w:rFonts w:ascii="Consolas" w:hAnsi="Consolas"/>
          <w:color w:val="334055"/>
          <w:sz w:val="19"/>
        </w:rPr>
        <w:t xml:space="preserve">        bio = io.BytesIO()</w:t>
      </w:r>
      <w:r>
        <w:br/>
      </w:r>
      <w:r>
        <w:rPr>
          <w:rFonts w:ascii="Consolas" w:hAnsi="Consolas"/>
          <w:color w:val="334055"/>
          <w:sz w:val="19"/>
        </w:rPr>
        <w:t xml:space="preserve">        wb.save(bio)</w:t>
      </w:r>
      <w:r>
        <w:br/>
      </w:r>
      <w:r>
        <w:rPr>
          <w:rFonts w:ascii="Consolas" w:hAnsi="Consolas"/>
          <w:color w:val="334055"/>
          <w:sz w:val="19"/>
        </w:rPr>
        <w:t xml:space="preserve">        return bio.getvalue()</w:t>
      </w:r>
      <w:r>
        <w:br/>
      </w:r>
      <w:r>
        <w:rPr>
          <w:rFonts w:ascii="Consolas" w:hAnsi="Consolas"/>
          <w:color w:val="334055"/>
          <w:sz w:val="19"/>
        </w:rPr>
      </w:r>
      <w:r>
        <w:br/>
      </w:r>
      <w:r>
        <w:rPr>
          <w:rFonts w:ascii="Consolas" w:hAnsi="Consolas"/>
          <w:color w:val="334055"/>
          <w:sz w:val="19"/>
        </w:rPr>
        <w:t xml:space="preserve">    async def issue_packet(self, db, cycle_id: str, stakeholder_id: str) -&gt; ExcelPacket:</w:t>
      </w:r>
      <w:r>
        <w:br/>
      </w:r>
      <w:r>
        <w:rPr>
          <w:rFonts w:ascii="Consolas" w:hAnsi="Consolas"/>
          <w:color w:val="334055"/>
          <w:sz w:val="19"/>
        </w:rPr>
        <w:t xml:space="preserve">        """Record packet issuance for tracking and replay-protection."""</w:t>
      </w:r>
      <w:r>
        <w:br/>
      </w:r>
      <w:r>
        <w:rPr>
          <w:rFonts w:ascii="Consolas" w:hAnsi="Consolas"/>
          <w:color w:val="334055"/>
          <w:sz w:val="19"/>
        </w:rPr>
        <w:t xml:space="preserve">        token = secrets.token_urlsafe(32)</w:t>
      </w:r>
      <w:r>
        <w:br/>
      </w:r>
      <w:r>
        <w:rPr>
          <w:rFonts w:ascii="Consolas" w:hAnsi="Consolas"/>
          <w:color w:val="334055"/>
          <w:sz w:val="19"/>
        </w:rPr>
        <w:t xml:space="preserve">        token_hash = hashlib.sha256(token.encode()).hexdigest()</w:t>
      </w:r>
      <w:r>
        <w:br/>
      </w:r>
      <w:r>
        <w:rPr>
          <w:rFonts w:ascii="Consolas" w:hAnsi="Consolas"/>
          <w:color w:val="334055"/>
          <w:sz w:val="19"/>
        </w:rPr>
        <w:t xml:space="preserve">        packet = ScorecardExcelPacket(</w:t>
      </w:r>
      <w:r>
        <w:br/>
      </w:r>
      <w:r>
        <w:rPr>
          <w:rFonts w:ascii="Consolas" w:hAnsi="Consolas"/>
          <w:color w:val="334055"/>
          <w:sz w:val="19"/>
        </w:rPr>
        <w:t xml:space="preserve">            cycle_id=cycle_id,</w:t>
      </w:r>
      <w:r>
        <w:br/>
      </w:r>
      <w:r>
        <w:rPr>
          <w:rFonts w:ascii="Consolas" w:hAnsi="Consolas"/>
          <w:color w:val="334055"/>
          <w:sz w:val="19"/>
        </w:rPr>
        <w:t xml:space="preserve">            stakeholder_id=stakeholder_id,</w:t>
      </w:r>
      <w:r>
        <w:br/>
      </w:r>
      <w:r>
        <w:rPr>
          <w:rFonts w:ascii="Consolas" w:hAnsi="Consolas"/>
          <w:color w:val="334055"/>
          <w:sz w:val="19"/>
        </w:rPr>
        <w:t xml:space="preserve">            token_hash=token_hash,</w:t>
      </w:r>
      <w:r>
        <w:br/>
      </w:r>
      <w:r>
        <w:rPr>
          <w:rFonts w:ascii="Consolas" w:hAnsi="Consolas"/>
          <w:color w:val="334055"/>
          <w:sz w:val="19"/>
        </w:rPr>
        <w:t xml:space="preserve">            issued_at=datetime.now(timezone.utc),</w:t>
      </w:r>
      <w:r>
        <w:br/>
      </w:r>
      <w:r>
        <w:rPr>
          <w:rFonts w:ascii="Consolas" w:hAnsi="Consolas"/>
          <w:color w:val="334055"/>
          <w:sz w:val="19"/>
        </w:rPr>
        <w:t xml:space="preserve">            expires_at=datetime.now(timezone.utc) + timedelta(days=14),</w:t>
      </w:r>
      <w:r>
        <w:br/>
      </w:r>
      <w:r>
        <w:rPr>
          <w:rFonts w:ascii="Consolas" w:hAnsi="Consolas"/>
          <w:color w:val="334055"/>
          <w:sz w:val="19"/>
        </w:rPr>
        <w:t xml:space="preserve">            status="ISSUED",</w:t>
      </w:r>
      <w:r>
        <w:br/>
      </w:r>
      <w:r>
        <w:rPr>
          <w:rFonts w:ascii="Consolas" w:hAnsi="Consolas"/>
          <w:color w:val="334055"/>
          <w:sz w:val="19"/>
        </w:rPr>
        <w:t xml:space="preserve">        )</w:t>
      </w:r>
      <w:r>
        <w:br/>
      </w:r>
      <w:r>
        <w:rPr>
          <w:rFonts w:ascii="Consolas" w:hAnsi="Consolas"/>
          <w:color w:val="334055"/>
          <w:sz w:val="19"/>
        </w:rPr>
        <w:t xml:space="preserve">        db.add(packet)</w:t>
      </w:r>
      <w:r>
        <w:br/>
      </w:r>
      <w:r>
        <w:rPr>
          <w:rFonts w:ascii="Consolas" w:hAnsi="Consolas"/>
          <w:color w:val="334055"/>
          <w:sz w:val="19"/>
        </w:rPr>
        <w:t xml:space="preserve">        await db.flush()</w:t>
      </w:r>
      <w:r>
        <w:br/>
      </w:r>
      <w:r>
        <w:rPr>
          <w:rFonts w:ascii="Consolas" w:hAnsi="Consolas"/>
          <w:color w:val="334055"/>
          <w:sz w:val="19"/>
        </w:rPr>
        <w:t xml:space="preserve">        return packet, token</w:t>
      </w:r>
      <w:r>
        <w:br/>
      </w:r>
      <w:r>
        <w:rPr>
          <w:rFonts w:ascii="Consolas" w:hAnsi="Consolas"/>
          <w:color w:val="334055"/>
          <w:sz w:val="19"/>
        </w:rPr>
      </w:r>
      <w:r>
        <w:br/>
      </w:r>
      <w:r>
        <w:rPr>
          <w:rFonts w:ascii="Consolas" w:hAnsi="Consolas"/>
          <w:color w:val="334055"/>
          <w:sz w:val="19"/>
        </w:rPr>
        <w:t xml:space="preserve">    async def parse_returned_workbook(self, db, attachment_bytes: bytes,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               sender_email: str) -&gt; ParseResult:</w:t>
      </w:r>
      <w:r>
        <w:br/>
      </w:r>
      <w:r>
        <w:rPr>
          <w:rFonts w:ascii="Consolas" w:hAnsi="Consolas"/>
          <w:color w:val="334055"/>
          <w:sz w:val="19"/>
        </w:rPr>
        <w:t xml:space="preserve">        """Parse an attachment that arrived in the service mailbox."""</w:t>
      </w:r>
      <w:r>
        <w:br/>
      </w:r>
      <w:r>
        <w:rPr>
          <w:rFonts w:ascii="Consolas" w:hAnsi="Consolas"/>
          <w:color w:val="334055"/>
          <w:sz w:val="19"/>
        </w:rPr>
        <w:t xml:space="preserve">        wb = load_workbook(io.BytesIO(attachment_bytes), data_only=True)</w:t>
      </w:r>
      <w:r>
        <w:br/>
      </w:r>
      <w:r>
        <w:rPr>
          <w:rFonts w:ascii="Consolas" w:hAnsi="Consolas"/>
          <w:color w:val="334055"/>
          <w:sz w:val="19"/>
        </w:rPr>
        <w:t xml:space="preserve">        if self.METADATA_SHEET not in wb.sheetnames:</w:t>
      </w:r>
      <w:r>
        <w:br/>
      </w:r>
      <w:r>
        <w:rPr>
          <w:rFonts w:ascii="Consolas" w:hAnsi="Consolas"/>
          <w:color w:val="334055"/>
          <w:sz w:val="19"/>
        </w:rPr>
        <w:t xml:space="preserve">            return ParseResult(error="Attachment not recognised as a VendorPulse scorecard")</w:t>
      </w:r>
      <w:r>
        <w:br/>
      </w:r>
      <w:r>
        <w:rPr>
          <w:rFonts w:ascii="Consolas" w:hAnsi="Consolas"/>
          <w:color w:val="334055"/>
          <w:sz w:val="19"/>
        </w:rPr>
        <w:t xml:space="preserve">        cycle_id, stakeholder_id, signed_token = self._read_metadata(wb)</w:t>
      </w:r>
      <w:r>
        <w:br/>
      </w:r>
      <w:r>
        <w:rPr>
          <w:rFonts w:ascii="Consolas" w:hAnsi="Consolas"/>
          <w:color w:val="334055"/>
          <w:sz w:val="19"/>
        </w:rPr>
      </w:r>
      <w:r>
        <w:br/>
      </w:r>
      <w:r>
        <w:rPr>
          <w:rFonts w:ascii="Consolas" w:hAnsi="Consolas"/>
          <w:color w:val="334055"/>
          <w:sz w:val="19"/>
        </w:rPr>
        <w:t xml:space="preserve">        # Verify signed token (HMAC against Key Vault secret)</w:t>
      </w:r>
      <w:r>
        <w:br/>
      </w:r>
      <w:r>
        <w:rPr>
          <w:rFonts w:ascii="Consolas" w:hAnsi="Consolas"/>
          <w:color w:val="334055"/>
          <w:sz w:val="19"/>
        </w:rPr>
        <w:t xml:space="preserve">        if not self._verify_token(signed_token, cycle_id, stakeholder_id):</w:t>
      </w:r>
      <w:r>
        <w:br/>
      </w:r>
      <w:r>
        <w:rPr>
          <w:rFonts w:ascii="Consolas" w:hAnsi="Consolas"/>
          <w:color w:val="334055"/>
          <w:sz w:val="19"/>
        </w:rPr>
        <w:t xml:space="preserve">            return ParseResult(error="Scorecard token invalid or tampered")</w:t>
      </w:r>
      <w:r>
        <w:br/>
      </w:r>
      <w:r>
        <w:rPr>
          <w:rFonts w:ascii="Consolas" w:hAnsi="Consolas"/>
          <w:color w:val="334055"/>
          <w:sz w:val="19"/>
        </w:rPr>
      </w:r>
      <w:r>
        <w:br/>
      </w:r>
      <w:r>
        <w:rPr>
          <w:rFonts w:ascii="Consolas" w:hAnsi="Consolas"/>
          <w:color w:val="334055"/>
          <w:sz w:val="19"/>
        </w:rPr>
        <w:t xml:space="preserve">        # Verify sender matches stakeholder of record</w:t>
      </w:r>
      <w:r>
        <w:br/>
      </w:r>
      <w:r>
        <w:rPr>
          <w:rFonts w:ascii="Consolas" w:hAnsi="Consolas"/>
          <w:color w:val="334055"/>
          <w:sz w:val="19"/>
        </w:rPr>
        <w:t xml:space="preserve">        stakeholder = await stakeholder_repo.get(db, stakeholder_id)</w:t>
      </w:r>
      <w:r>
        <w:br/>
      </w:r>
      <w:r>
        <w:rPr>
          <w:rFonts w:ascii="Consolas" w:hAnsi="Consolas"/>
          <w:color w:val="334055"/>
          <w:sz w:val="19"/>
        </w:rPr>
        <w:t xml:space="preserve">        if stakeholder.email.lower() != sender_email.lower():</w:t>
      </w:r>
      <w:r>
        <w:br/>
      </w:r>
      <w:r>
        <w:rPr>
          <w:rFonts w:ascii="Consolas" w:hAnsi="Consolas"/>
          <w:color w:val="334055"/>
          <w:sz w:val="19"/>
        </w:rPr>
        <w:t xml:space="preserve">            return ParseResult(error="Scorecard sender does not match expected stakeholder")</w:t>
      </w:r>
      <w:r>
        <w:br/>
      </w:r>
      <w:r>
        <w:rPr>
          <w:rFonts w:ascii="Consolas" w:hAnsi="Consolas"/>
          <w:color w:val="334055"/>
          <w:sz w:val="19"/>
        </w:rPr>
      </w:r>
      <w:r>
        <w:br/>
      </w:r>
      <w:r>
        <w:rPr>
          <w:rFonts w:ascii="Consolas" w:hAnsi="Consolas"/>
          <w:color w:val="334055"/>
          <w:sz w:val="19"/>
        </w:rPr>
        <w:t xml:space="preserve">        # Verify packet not already used</w:t>
      </w:r>
      <w:r>
        <w:br/>
      </w:r>
      <w:r>
        <w:rPr>
          <w:rFonts w:ascii="Consolas" w:hAnsi="Consolas"/>
          <w:color w:val="334055"/>
          <w:sz w:val="19"/>
        </w:rPr>
        <w:t xml:space="preserve">        packet = await scorecard_packet_repo.get_by_cycle_stakeholder(db, cycle_id, stakeholder_id)</w:t>
      </w:r>
      <w:r>
        <w:br/>
      </w:r>
      <w:r>
        <w:rPr>
          <w:rFonts w:ascii="Consolas" w:hAnsi="Consolas"/>
          <w:color w:val="334055"/>
          <w:sz w:val="19"/>
        </w:rPr>
        <w:t xml:space="preserve">        if packet.status == "PARSED":</w:t>
      </w:r>
      <w:r>
        <w:br/>
      </w:r>
      <w:r>
        <w:rPr>
          <w:rFonts w:ascii="Consolas" w:hAnsi="Consolas"/>
          <w:color w:val="334055"/>
          <w:sz w:val="19"/>
        </w:rPr>
        <w:t xml:space="preserve">            return ParseResult(error="A scorecard has already been parsed for this stakeholder")</w:t>
      </w:r>
      <w:r>
        <w:br/>
      </w:r>
      <w:r>
        <w:rPr>
          <w:rFonts w:ascii="Consolas" w:hAnsi="Consolas"/>
          <w:color w:val="334055"/>
          <w:sz w:val="19"/>
        </w:rPr>
      </w:r>
      <w:r>
        <w:br/>
      </w:r>
      <w:r>
        <w:rPr>
          <w:rFonts w:ascii="Consolas" w:hAnsi="Consolas"/>
          <w:color w:val="334055"/>
          <w:sz w:val="19"/>
        </w:rPr>
        <w:t xml:space="preserve">        # Extract scores</w:t>
      </w:r>
      <w:r>
        <w:br/>
      </w:r>
      <w:r>
        <w:rPr>
          <w:rFonts w:ascii="Consolas" w:hAnsi="Consolas"/>
          <w:color w:val="334055"/>
          <w:sz w:val="19"/>
        </w:rPr>
        <w:t xml:space="preserve">        ws = wb[self.SHEET_NAME]</w:t>
      </w:r>
      <w:r>
        <w:br/>
      </w:r>
      <w:r>
        <w:rPr>
          <w:rFonts w:ascii="Consolas" w:hAnsi="Consolas"/>
          <w:color w:val="334055"/>
          <w:sz w:val="19"/>
        </w:rPr>
        <w:t xml:space="preserve">        scores: dict[str, int] = {}</w:t>
      </w:r>
      <w:r>
        <w:br/>
      </w:r>
      <w:r>
        <w:rPr>
          <w:rFonts w:ascii="Consolas" w:hAnsi="Consolas"/>
          <w:color w:val="334055"/>
          <w:sz w:val="19"/>
        </w:rPr>
        <w:t xml:space="preserve">        comments: dict[str, str] = {}</w:t>
      </w:r>
      <w:r>
        <w:br/>
      </w:r>
      <w:r>
        <w:rPr>
          <w:rFonts w:ascii="Consolas" w:hAnsi="Consolas"/>
          <w:color w:val="334055"/>
          <w:sz w:val="19"/>
        </w:rPr>
        <w:t xml:space="preserve">        errors: list[str] = []</w:t>
      </w:r>
      <w:r>
        <w:br/>
      </w:r>
      <w:r>
        <w:rPr>
          <w:rFonts w:ascii="Consolas" w:hAnsi="Consolas"/>
          <w:color w:val="334055"/>
          <w:sz w:val="19"/>
        </w:rPr>
        <w:t xml:space="preserve">        for row in range(10, 10 + len(cycle.taxonomy.parameters)):</w:t>
      </w:r>
      <w:r>
        <w:br/>
      </w:r>
      <w:r>
        <w:rPr>
          <w:rFonts w:ascii="Consolas" w:hAnsi="Consolas"/>
          <w:color w:val="334055"/>
          <w:sz w:val="19"/>
        </w:rPr>
        <w:t xml:space="preserve">            param_label = ws.cell(row=row, column=2).value</w:t>
      </w:r>
      <w:r>
        <w:br/>
      </w:r>
      <w:r>
        <w:rPr>
          <w:rFonts w:ascii="Consolas" w:hAnsi="Consolas"/>
          <w:color w:val="334055"/>
          <w:sz w:val="19"/>
        </w:rPr>
        <w:t xml:space="preserve">            score_value = ws.cell(row=row, column=4).value</w:t>
      </w:r>
      <w:r>
        <w:br/>
      </w:r>
      <w:r>
        <w:rPr>
          <w:rFonts w:ascii="Consolas" w:hAnsi="Consolas"/>
          <w:color w:val="334055"/>
          <w:sz w:val="19"/>
        </w:rPr>
        <w:t xml:space="preserve">            comment_value = ws.cell(row=row, column=5).value</w:t>
      </w:r>
      <w:r>
        <w:br/>
      </w:r>
      <w:r>
        <w:rPr>
          <w:rFonts w:ascii="Consolas" w:hAnsi="Consolas"/>
          <w:color w:val="334055"/>
          <w:sz w:val="19"/>
        </w:rPr>
        <w:t xml:space="preserve">            param = cycle.taxonomy.parameter_by_label(param_label)</w:t>
      </w:r>
      <w:r>
        <w:br/>
      </w:r>
      <w:r>
        <w:rPr>
          <w:rFonts w:ascii="Consolas" w:hAnsi="Consolas"/>
          <w:color w:val="334055"/>
          <w:sz w:val="19"/>
        </w:rPr>
        <w:t xml:space="preserve">            if score_value is None: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errors.append(f"{param_label}: missing score")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continue</w:t>
      </w:r>
      <w:r>
        <w:br/>
      </w:r>
      <w:r>
        <w:rPr>
          <w:rFonts w:ascii="Consolas" w:hAnsi="Consolas"/>
          <w:color w:val="334055"/>
          <w:sz w:val="19"/>
        </w:rPr>
        <w:t xml:space="preserve">            if not (isinstance(score_value, int) and 1 &lt;= score_value &lt;= 5):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errors.append(f"{param_label}: score must be 1–5")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continue</w:t>
      </w:r>
      <w:r>
        <w:br/>
      </w:r>
      <w:r>
        <w:rPr>
          <w:rFonts w:ascii="Consolas" w:hAnsi="Consolas"/>
          <w:color w:val="334055"/>
          <w:sz w:val="19"/>
        </w:rPr>
        <w:t xml:space="preserve">            if score_value in (1, 5) and not (comment_value and str(comment_value).strip()):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errors.append(f"{param_label}: comment required for score {score_value}")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continue</w:t>
      </w:r>
      <w:r>
        <w:br/>
      </w:r>
      <w:r>
        <w:rPr>
          <w:rFonts w:ascii="Consolas" w:hAnsi="Consolas"/>
          <w:color w:val="334055"/>
          <w:sz w:val="19"/>
        </w:rPr>
        <w:t xml:space="preserve">            scores[param.code] = score_value</w:t>
      </w:r>
      <w:r>
        <w:br/>
      </w:r>
      <w:r>
        <w:rPr>
          <w:rFonts w:ascii="Consolas" w:hAnsi="Consolas"/>
          <w:color w:val="334055"/>
          <w:sz w:val="19"/>
        </w:rPr>
        <w:t xml:space="preserve">            if comment_value: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comments[param.code] = str(comment_value).strip()</w:t>
      </w:r>
      <w:r>
        <w:br/>
      </w:r>
      <w:r>
        <w:rPr>
          <w:rFonts w:ascii="Consolas" w:hAnsi="Consolas"/>
          <w:color w:val="334055"/>
          <w:sz w:val="19"/>
        </w:rPr>
      </w:r>
      <w:r>
        <w:br/>
      </w:r>
      <w:r>
        <w:rPr>
          <w:rFonts w:ascii="Consolas" w:hAnsi="Consolas"/>
          <w:color w:val="334055"/>
          <w:sz w:val="19"/>
        </w:rPr>
        <w:t xml:space="preserve">        return ParseResult(</w:t>
      </w:r>
      <w:r>
        <w:br/>
      </w:r>
      <w:r>
        <w:rPr>
          <w:rFonts w:ascii="Consolas" w:hAnsi="Consolas"/>
          <w:color w:val="334055"/>
          <w:sz w:val="19"/>
        </w:rPr>
        <w:t xml:space="preserve">            cycle_id=cycle_id,</w:t>
      </w:r>
      <w:r>
        <w:br/>
      </w:r>
      <w:r>
        <w:rPr>
          <w:rFonts w:ascii="Consolas" w:hAnsi="Consolas"/>
          <w:color w:val="334055"/>
          <w:sz w:val="19"/>
        </w:rPr>
        <w:t xml:space="preserve">            stakeholder_id=stakeholder_id,</w:t>
      </w:r>
      <w:r>
        <w:br/>
      </w:r>
      <w:r>
        <w:rPr>
          <w:rFonts w:ascii="Consolas" w:hAnsi="Consolas"/>
          <w:color w:val="334055"/>
          <w:sz w:val="19"/>
        </w:rPr>
        <w:t xml:space="preserve">            scores=scores,</w:t>
      </w:r>
      <w:r>
        <w:br/>
      </w:r>
      <w:r>
        <w:rPr>
          <w:rFonts w:ascii="Consolas" w:hAnsi="Consolas"/>
          <w:color w:val="334055"/>
          <w:sz w:val="19"/>
        </w:rPr>
        <w:t xml:space="preserve">            comments=comments,</w:t>
      </w:r>
      <w:r>
        <w:br/>
      </w:r>
      <w:r>
        <w:rPr>
          <w:rFonts w:ascii="Consolas" w:hAnsi="Consolas"/>
          <w:color w:val="334055"/>
          <w:sz w:val="19"/>
        </w:rPr>
        <w:t xml:space="preserve">            errors=errors,</w:t>
      </w:r>
      <w:r>
        <w:br/>
      </w:r>
      <w:r>
        <w:rPr>
          <w:rFonts w:ascii="Consolas" w:hAnsi="Consolas"/>
          <w:color w:val="334055"/>
          <w:sz w:val="19"/>
        </w:rPr>
        <w:t xml:space="preserve">        )</w:t>
      </w:r>
      <w:r>
        <w:br/>
      </w:r>
      <w:r>
        <w:rPr>
          <w:rFonts w:ascii="Consolas" w:hAnsi="Consolas"/>
          <w:color w:val="334055"/>
          <w:sz w:val="19"/>
        </w:rPr>
      </w:r>
      <w:r>
        <w:br/>
      </w:r>
      <w:r>
        <w:rPr>
          <w:rFonts w:ascii="Consolas" w:hAnsi="Consolas"/>
          <w:color w:val="334055"/>
          <w:sz w:val="19"/>
        </w:rPr>
        <w:t xml:space="preserve">    async def ingest(self, db, parse_result: ParseResult) -&gt; None:</w:t>
      </w:r>
      <w:r>
        <w:br/>
      </w:r>
      <w:r>
        <w:rPr>
          <w:rFonts w:ascii="Consolas" w:hAnsi="Consolas"/>
          <w:color w:val="334055"/>
          <w:sz w:val="19"/>
        </w:rPr>
        <w:t xml:space="preserve">        """Persist parsed scorecard to scorecards table."""</w:t>
      </w:r>
      <w:r>
        <w:br/>
      </w:r>
      <w:r>
        <w:rPr>
          <w:rFonts w:ascii="Consolas" w:hAnsi="Consolas"/>
          <w:color w:val="334055"/>
          <w:sz w:val="19"/>
        </w:rPr>
        <w:t xml:space="preserve">        # ... call ValidationService, persist Scorecard rows, mark packet PARSED</w:t>
      </w: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3.7.3 Mail reply ingestion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A scheduled job (every 5 minutes) polls the service mailbox for unread replies bearing </w:t>
      </w:r>
      <w:r>
        <w:rPr>
          <w:rFonts w:ascii="Consolas" w:hAnsi="Consolas"/>
          <w:color w:val="334055"/>
          <w:sz w:val="20"/>
          <w:shd w:val="clear" w:color="auto" w:fill="F1F3F6"/>
        </w:rPr>
        <w:t>.xlsx</w:t>
      </w:r>
      <w:r>
        <w:rPr>
          <w:rFonts w:ascii="Calibri" w:hAnsi="Calibri"/>
          <w:color w:val="1E293B"/>
          <w:sz w:val="22"/>
        </w:rPr>
        <w:t xml:space="preserve"> attachments: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# app/services/mail_poller.py</w:t>
      </w:r>
      <w:r>
        <w:br/>
      </w:r>
      <w:r>
        <w:rPr>
          <w:rFonts w:ascii="Consolas" w:hAnsi="Consolas"/>
          <w:color w:val="334055"/>
          <w:sz w:val="19"/>
        </w:rPr>
        <w:t>class ScorecardReplyPoller:</w:t>
      </w:r>
      <w:r>
        <w:br/>
      </w:r>
      <w:r>
        <w:rPr>
          <w:rFonts w:ascii="Consolas" w:hAnsi="Consolas"/>
          <w:color w:val="334055"/>
          <w:sz w:val="19"/>
        </w:rPr>
        <w:t xml:space="preserve">    INTERVAL_MIN = 5</w:t>
      </w:r>
      <w:r>
        <w:br/>
      </w:r>
      <w:r>
        <w:rPr>
          <w:rFonts w:ascii="Consolas" w:hAnsi="Consolas"/>
          <w:color w:val="334055"/>
          <w:sz w:val="19"/>
        </w:rPr>
      </w:r>
      <w:r>
        <w:br/>
      </w:r>
      <w:r>
        <w:rPr>
          <w:rFonts w:ascii="Consolas" w:hAnsi="Consolas"/>
          <w:color w:val="334055"/>
          <w:sz w:val="19"/>
        </w:rPr>
        <w:t xml:space="preserve">    async def poll(self, db):</w:t>
      </w:r>
      <w:r>
        <w:br/>
      </w:r>
      <w:r>
        <w:rPr>
          <w:rFonts w:ascii="Consolas" w:hAnsi="Consolas"/>
          <w:color w:val="334055"/>
          <w:sz w:val="19"/>
        </w:rPr>
        <w:t xml:space="preserve">        """Look for new replies to scorecard request emails."""</w:t>
      </w:r>
      <w:r>
        <w:br/>
      </w:r>
      <w:r>
        <w:rPr>
          <w:rFonts w:ascii="Consolas" w:hAnsi="Consolas"/>
          <w:color w:val="334055"/>
          <w:sz w:val="19"/>
        </w:rPr>
        <w:t xml:space="preserve">        # Graph: GET /users/{svc-mailbox}/messages?$filter=isRead eq false</w:t>
      </w:r>
      <w:r>
        <w:br/>
      </w:r>
      <w:r>
        <w:rPr>
          <w:rFonts w:ascii="Consolas" w:hAnsi="Consolas"/>
          <w:color w:val="334055"/>
          <w:sz w:val="19"/>
        </w:rPr>
        <w:t xml:space="preserve">        # and hasAttachments eq true</w:t>
      </w:r>
      <w:r>
        <w:br/>
      </w:r>
      <w:r>
        <w:rPr>
          <w:rFonts w:ascii="Consolas" w:hAnsi="Consolas"/>
          <w:color w:val="334055"/>
          <w:sz w:val="19"/>
        </w:rPr>
        <w:t xml:space="preserve">        messages = await graph.list_unread_with_attachments(</w:t>
      </w:r>
      <w:r>
        <w:br/>
      </w:r>
      <w:r>
        <w:rPr>
          <w:rFonts w:ascii="Consolas" w:hAnsi="Consolas"/>
          <w:color w:val="334055"/>
          <w:sz w:val="19"/>
        </w:rPr>
        <w:t xml:space="preserve">            mailbox=settings.graph_service_mailbox</w:t>
      </w:r>
      <w:r>
        <w:br/>
      </w:r>
      <w:r>
        <w:rPr>
          <w:rFonts w:ascii="Consolas" w:hAnsi="Consolas"/>
          <w:color w:val="334055"/>
          <w:sz w:val="19"/>
        </w:rPr>
        <w:t xml:space="preserve">        )</w:t>
      </w:r>
      <w:r>
        <w:br/>
      </w:r>
      <w:r>
        <w:rPr>
          <w:rFonts w:ascii="Consolas" w:hAnsi="Consolas"/>
          <w:color w:val="334055"/>
          <w:sz w:val="19"/>
        </w:rPr>
        <w:t xml:space="preserve">        for msg in messages:</w:t>
      </w:r>
      <w:r>
        <w:br/>
      </w:r>
      <w:r>
        <w:rPr>
          <w:rFonts w:ascii="Consolas" w:hAnsi="Consolas"/>
          <w:color w:val="334055"/>
          <w:sz w:val="19"/>
        </w:rPr>
        <w:t xml:space="preserve">            for attachment in msg["attachments"]: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if not attachment["name"].lower().endswith(".xlsx"):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continue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content = await graph.download_attachment(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mailbox=settings.graph_service_mailbox,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message_id=msg["id"],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attachment_id=attachment["id"],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)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result = await excel_scorecard_service.parse_returned_workbook(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db, content, sender_email=msg["from"]["emailAddress"]["address"]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)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if result.error: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# Auto-reply with errors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await graph.send_mail(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from_mailbox=settings.graph_service_mailbox,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to=[msg["from"]["emailAddress"]["address"]],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subject=f"Re: {msg['subject']} — please review",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body=f"We could not accept your scorecard:\n\n{result.error}\n\nPlease correct and reply again.",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)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elif result.errors: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# Auto-reply with per-field errors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await graph.send_mail(...)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else: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await excel_scorecard_service.ingest(db, result)</w:t>
      </w:r>
      <w:r>
        <w:br/>
      </w:r>
      <w:r>
        <w:rPr>
          <w:rFonts w:ascii="Consolas" w:hAnsi="Consolas"/>
          <w:color w:val="334055"/>
          <w:sz w:val="19"/>
        </w:rPr>
      </w:r>
      <w:r>
        <w:br/>
      </w:r>
      <w:r>
        <w:rPr>
          <w:rFonts w:ascii="Consolas" w:hAnsi="Consolas"/>
          <w:color w:val="334055"/>
          <w:sz w:val="19"/>
        </w:rPr>
        <w:t xml:space="preserve">            # Mark message as read so we don't reprocess</w:t>
      </w:r>
      <w:r>
        <w:br/>
      </w:r>
      <w:r>
        <w:rPr>
          <w:rFonts w:ascii="Consolas" w:hAnsi="Consolas"/>
          <w:color w:val="334055"/>
          <w:sz w:val="19"/>
        </w:rPr>
        <w:t xml:space="preserve">            await graph.mark_read(settings.graph_service_mailbox, msg["id"])</w:t>
      </w: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3.7.4 Additional Graph permissions required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Permission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Why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Risk added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Mail.Read</w:t>
            </w:r>
            <w:r>
              <w:rPr>
                <w:rFonts w:ascii="Calibri" w:hAnsi="Calibri"/>
                <w:color w:val="1E293B"/>
                <w:sz w:val="20"/>
              </w:rPr>
              <w:t xml:space="preserve"> (Application, mailbox-scoped to service mailbox)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Poll for stakeholder replies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Low — restricted by Application Access Policy to one mailbox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Mail.ReadWrite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Mark messages as read post-processing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Low — same constraint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1E293B"/>
          <w:sz w:val="22"/>
        </w:rPr>
        <w:t xml:space="preserve">These must be added to the Entra ID app registration </w:t>
      </w:r>
      <w:r>
        <w:rPr>
          <w:rFonts w:ascii="Calibri" w:hAnsi="Calibri"/>
          <w:b/>
          <w:color w:val="1E293B"/>
          <w:sz w:val="22"/>
        </w:rPr>
        <w:t>on Day 2 evening</w:t>
      </w:r>
      <w:r>
        <w:rPr>
          <w:rFonts w:ascii="Calibri" w:hAnsi="Calibri"/>
          <w:color w:val="1E293B"/>
          <w:sz w:val="22"/>
        </w:rPr>
        <w:t xml:space="preserve"> if the Excel path is chosen. Shell admin consent is the long-lead item; it must complete within 24–48 hours or week 2 cannot start. Plan accordingly.</w:t>
      </w: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3.7.5 Frontend changes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Remove</w:t>
      </w:r>
      <w:r>
        <w:rPr>
          <w:rFonts w:ascii="Calibri" w:hAnsi="Calibri"/>
          <w:color w:val="1E293B"/>
          <w:sz w:val="22"/>
        </w:rPr>
        <w:t xml:space="preserve"> the </w:t>
      </w:r>
      <w:r>
        <w:rPr>
          <w:rFonts w:ascii="Consolas" w:hAnsi="Consolas"/>
          <w:color w:val="334055"/>
          <w:sz w:val="20"/>
          <w:shd w:val="clear" w:color="auto" w:fill="F1F3F6"/>
        </w:rPr>
        <w:t>/scorecard/:linkToken</w:t>
      </w:r>
      <w:r>
        <w:rPr>
          <w:rFonts w:ascii="Calibri" w:hAnsi="Calibri"/>
          <w:color w:val="1E293B"/>
          <w:sz w:val="22"/>
        </w:rPr>
        <w:t xml:space="preserve"> public route (no longer needed)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Keep</w:t>
      </w:r>
      <w:r>
        <w:rPr>
          <w:rFonts w:ascii="Calibri" w:hAnsi="Calibri"/>
          <w:color w:val="1E293B"/>
          <w:sz w:val="22"/>
        </w:rPr>
        <w:t xml:space="preserve"> the </w:t>
      </w:r>
      <w:r>
        <w:rPr>
          <w:rFonts w:ascii="Consolas" w:hAnsi="Consolas"/>
          <w:color w:val="334055"/>
          <w:sz w:val="20"/>
          <w:shd w:val="clear" w:color="auto" w:fill="F1F3F6"/>
        </w:rPr>
        <w:t>SubmissionTracker</w:t>
      </w:r>
      <w:r>
        <w:rPr>
          <w:rFonts w:ascii="Calibri" w:hAnsi="Calibri"/>
          <w:color w:val="1E293B"/>
          <w:sz w:val="22"/>
        </w:rPr>
        <w:t xml:space="preserve"> — reads now show: </w:t>
      </w:r>
      <w:r>
        <w:rPr>
          <w:rFonts w:ascii="Consolas" w:hAnsi="Consolas"/>
          <w:color w:val="334055"/>
          <w:sz w:val="20"/>
          <w:shd w:val="clear" w:color="auto" w:fill="F1F3F6"/>
        </w:rPr>
        <w:t>Issued → Sent → Replied → Parsed → Rejected (with reason)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Add</w:t>
      </w:r>
      <w:r>
        <w:rPr>
          <w:rFonts w:ascii="Calibri" w:hAnsi="Calibri"/>
          <w:color w:val="1E293B"/>
          <w:sz w:val="22"/>
        </w:rPr>
        <w:t xml:space="preserve"> an "Excel attachment preview" panel in admin (download a sample workbook to sanity-check formatting)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Add</w:t>
      </w:r>
      <w:r>
        <w:rPr>
          <w:rFonts w:ascii="Calibri" w:hAnsi="Calibri"/>
          <w:color w:val="1E293B"/>
          <w:sz w:val="22"/>
        </w:rPr>
        <w:t xml:space="preserve"> to the dispatch panel: "Resend Excel" action for stakeholders who replied with errors</w:t>
      </w: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3.7.6 Data model deltas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-- Replace scorecard_form_links with:</w:t>
      </w:r>
      <w:r>
        <w:br/>
      </w:r>
      <w:r>
        <w:rPr>
          <w:rFonts w:ascii="Consolas" w:hAnsi="Consolas"/>
          <w:color w:val="334055"/>
          <w:sz w:val="19"/>
        </w:rPr>
        <w:t>CREATE TABLE scorecard_excel_packets (</w:t>
      </w:r>
      <w:r>
        <w:br/>
      </w:r>
      <w:r>
        <w:rPr>
          <w:rFonts w:ascii="Consolas" w:hAnsi="Consolas"/>
          <w:color w:val="334055"/>
          <w:sz w:val="19"/>
        </w:rPr>
        <w:t xml:space="preserve">    packet_id        UUID PRIMARY KEY DEFAULT gen_random_uuid(),</w:t>
      </w:r>
      <w:r>
        <w:br/>
      </w:r>
      <w:r>
        <w:rPr>
          <w:rFonts w:ascii="Consolas" w:hAnsi="Consolas"/>
          <w:color w:val="334055"/>
          <w:sz w:val="19"/>
        </w:rPr>
        <w:t xml:space="preserve">    cycle_id         UUID NOT NULL REFERENCES governance_cycles(cycle_id),</w:t>
      </w:r>
      <w:r>
        <w:br/>
      </w:r>
      <w:r>
        <w:rPr>
          <w:rFonts w:ascii="Consolas" w:hAnsi="Consolas"/>
          <w:color w:val="334055"/>
          <w:sz w:val="19"/>
        </w:rPr>
        <w:t xml:space="preserve">    stakeholder_id   UUID NOT NULL REFERENCES stakeholders(stakeholder_id),</w:t>
      </w:r>
      <w:r>
        <w:br/>
      </w:r>
      <w:r>
        <w:rPr>
          <w:rFonts w:ascii="Consolas" w:hAnsi="Consolas"/>
          <w:color w:val="334055"/>
          <w:sz w:val="19"/>
        </w:rPr>
        <w:t xml:space="preserve">    token_hash       TEXT NOT NULL,</w:t>
      </w:r>
      <w:r>
        <w:br/>
      </w:r>
      <w:r>
        <w:rPr>
          <w:rFonts w:ascii="Consolas" w:hAnsi="Consolas"/>
          <w:color w:val="334055"/>
          <w:sz w:val="19"/>
        </w:rPr>
        <w:t xml:space="preserve">    issued_at        TIMESTAMPTZ NOT NULL DEFAULT NOW(),</w:t>
      </w:r>
      <w:r>
        <w:br/>
      </w:r>
      <w:r>
        <w:rPr>
          <w:rFonts w:ascii="Consolas" w:hAnsi="Consolas"/>
          <w:color w:val="334055"/>
          <w:sz w:val="19"/>
        </w:rPr>
        <w:t xml:space="preserve">    sent_at          TIMESTAMPTZ,</w:t>
      </w:r>
      <w:r>
        <w:br/>
      </w:r>
      <w:r>
        <w:rPr>
          <w:rFonts w:ascii="Consolas" w:hAnsi="Consolas"/>
          <w:color w:val="334055"/>
          <w:sz w:val="19"/>
        </w:rPr>
        <w:t xml:space="preserve">    expires_at       TIMESTAMPTZ NOT NULL,</w:t>
      </w:r>
      <w:r>
        <w:br/>
      </w:r>
      <w:r>
        <w:rPr>
          <w:rFonts w:ascii="Consolas" w:hAnsi="Consolas"/>
          <w:color w:val="334055"/>
          <w:sz w:val="19"/>
        </w:rPr>
        <w:t xml:space="preserve">    received_at      TIMESTAMPTZ,           -- when reply arrived</w:t>
      </w:r>
      <w:r>
        <w:br/>
      </w:r>
      <w:r>
        <w:rPr>
          <w:rFonts w:ascii="Consolas" w:hAnsi="Consolas"/>
          <w:color w:val="334055"/>
          <w:sz w:val="19"/>
        </w:rPr>
        <w:t xml:space="preserve">    parsed_at        TIMESTAMPTZ,           -- when successfully ingested</w:t>
      </w:r>
      <w:r>
        <w:br/>
      </w:r>
      <w:r>
        <w:rPr>
          <w:rFonts w:ascii="Consolas" w:hAnsi="Consolas"/>
          <w:color w:val="334055"/>
          <w:sz w:val="19"/>
        </w:rPr>
        <w:t xml:space="preserve">    status           TEXT NOT NULL DEFAULT 'ISSUED'   -- ISSUED | SENT | REPLIED | PARSED | REJECTED</w:t>
      </w:r>
      <w:r>
        <w:br/>
      </w:r>
      <w:r>
        <w:rPr>
          <w:rFonts w:ascii="Consolas" w:hAnsi="Consolas"/>
          <w:color w:val="334055"/>
          <w:sz w:val="19"/>
        </w:rPr>
        <w:t xml:space="preserve">                        CHECK(status IN ('ISSUED','SENT','REPLIED','PARSED','REJECTED')),</w:t>
      </w:r>
      <w:r>
        <w:br/>
      </w:r>
      <w:r>
        <w:rPr>
          <w:rFonts w:ascii="Consolas" w:hAnsi="Consolas"/>
          <w:color w:val="334055"/>
          <w:sz w:val="19"/>
        </w:rPr>
        <w:t xml:space="preserve">    last_error       TEXT,</w:t>
      </w:r>
      <w:r>
        <w:br/>
      </w:r>
      <w:r>
        <w:rPr>
          <w:rFonts w:ascii="Consolas" w:hAnsi="Consolas"/>
          <w:color w:val="334055"/>
          <w:sz w:val="19"/>
        </w:rPr>
        <w:t xml:space="preserve">    UNIQUE(cycle_id, stakeholder_id)</w:t>
      </w:r>
      <w:r>
        <w:br/>
      </w:r>
      <w:r>
        <w:rPr>
          <w:rFonts w:ascii="Consolas" w:hAnsi="Consolas"/>
          <w:color w:val="334055"/>
          <w:sz w:val="19"/>
        </w:rPr>
        <w:t>);</w:t>
      </w: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3.7.7 Operational considerations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Old Excel versions</w:t>
      </w:r>
      <w:r>
        <w:rPr>
          <w:rFonts w:ascii="Calibri" w:hAnsi="Calibri"/>
          <w:color w:val="1E293B"/>
          <w:sz w:val="22"/>
        </w:rPr>
        <w:t xml:space="preserve">: Workbooks generated by </w:t>
      </w:r>
      <w:r>
        <w:rPr>
          <w:rFonts w:ascii="Consolas" w:hAnsi="Consolas"/>
          <w:color w:val="334055"/>
          <w:sz w:val="20"/>
          <w:shd w:val="clear" w:color="auto" w:fill="F1F3F6"/>
        </w:rPr>
        <w:t>openpyxl</w:t>
      </w:r>
      <w:r>
        <w:rPr>
          <w:rFonts w:ascii="Calibri" w:hAnsi="Calibri"/>
          <w:color w:val="1E293B"/>
          <w:sz w:val="22"/>
        </w:rPr>
        <w:t xml:space="preserve"> 3.x in </w:t>
      </w:r>
      <w:r>
        <w:rPr>
          <w:rFonts w:ascii="Consolas" w:hAnsi="Consolas"/>
          <w:color w:val="334055"/>
          <w:sz w:val="20"/>
          <w:shd w:val="clear" w:color="auto" w:fill="F1F3F6"/>
        </w:rPr>
        <w:t>.xlsx</w:t>
      </w:r>
      <w:r>
        <w:rPr>
          <w:rFonts w:ascii="Calibri" w:hAnsi="Calibri"/>
          <w:color w:val="1E293B"/>
          <w:sz w:val="22"/>
        </w:rPr>
        <w:t xml:space="preserve"> format are compatible with Excel 2010+. Shell's Microsoft 365 estate is fine. </w:t>
      </w:r>
      <w:r>
        <w:rPr>
          <w:rFonts w:ascii="Calibri" w:hAnsi="Calibri"/>
          <w:b/>
          <w:color w:val="1E293B"/>
          <w:sz w:val="22"/>
        </w:rPr>
        <w:t>`.xls` legacy format is not supported.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Mobile reply</w:t>
      </w:r>
      <w:r>
        <w:rPr>
          <w:rFonts w:ascii="Calibri" w:hAnsi="Calibri"/>
          <w:color w:val="1E293B"/>
          <w:sz w:val="22"/>
        </w:rPr>
        <w:t>: Stakeholders replying from Outlook mobile sometimes auto-strip attachments. Mitigation: the request email body includes plain-text instructions and a fallback contact for VMO.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Stakeholder modifies cell structure</w:t>
      </w:r>
      <w:r>
        <w:rPr>
          <w:rFonts w:ascii="Calibri" w:hAnsi="Calibri"/>
          <w:color w:val="1E293B"/>
          <w:sz w:val="22"/>
        </w:rPr>
        <w:t>: The workbook is structurally protected (</w:t>
      </w:r>
      <w:r>
        <w:rPr>
          <w:rFonts w:ascii="Consolas" w:hAnsi="Consolas"/>
          <w:color w:val="334055"/>
          <w:sz w:val="20"/>
          <w:shd w:val="clear" w:color="auto" w:fill="F1F3F6"/>
        </w:rPr>
        <w:t>SheetProtection</w:t>
      </w:r>
      <w:r>
        <w:rPr>
          <w:rFonts w:ascii="Calibri" w:hAnsi="Calibri"/>
          <w:color w:val="1E293B"/>
          <w:sz w:val="22"/>
        </w:rPr>
        <w:t xml:space="preserve"> + password); modifications to header rows are rejected at parse.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Multi-recipient reply ("Reply All")</w:t>
      </w:r>
      <w:r>
        <w:rPr>
          <w:rFonts w:ascii="Calibri" w:hAnsi="Calibri"/>
          <w:color w:val="1E293B"/>
          <w:sz w:val="22"/>
        </w:rPr>
        <w:t>: Reply lands in the service mailbox plus other recipients' inboxes; our poller only sees the copy in the service mailbox, which is correct.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Spam folder</w:t>
      </w:r>
      <w:r>
        <w:rPr>
          <w:rFonts w:ascii="Calibri" w:hAnsi="Calibri"/>
          <w:color w:val="1E293B"/>
          <w:sz w:val="22"/>
        </w:rPr>
        <w:t>: If the request email lands in spam at the recipient end, the reply never happens. Operational mitigation: the SubmissionTracker shows the issued/sent state and the VMO coordinator can resend.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`agent_runs` audit</w:t>
      </w:r>
      <w:r>
        <w:rPr>
          <w:rFonts w:ascii="Calibri" w:hAnsi="Calibri"/>
          <w:color w:val="1E293B"/>
          <w:sz w:val="22"/>
        </w:rPr>
        <w:t xml:space="preserve"> — Excel generation does not call the LLM at all; the agent's role is generating the personalised email body. The Excel template generator is deterministic.</w:t>
      </w: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3.7.8 Effort and timeline impact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Day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Original (in-app form) work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If Excel path chosen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Day 3 spike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ScorecardFormService</w:t>
            </w:r>
            <w:r>
              <w:rPr>
                <w:rFonts w:ascii="Calibri" w:hAnsi="Calibri"/>
                <w:color w:val="1E293B"/>
                <w:sz w:val="20"/>
              </w:rPr>
              <w:t xml:space="preserve"> shape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ExcelScorecardService</w:t>
            </w:r>
            <w:r>
              <w:rPr>
                <w:rFonts w:ascii="Calibri" w:hAnsi="Calibri"/>
                <w:color w:val="1E293B"/>
                <w:sz w:val="20"/>
              </w:rPr>
              <w:t xml:space="preserve"> spike — generate sample, parse sample, round-trip via Graph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Day 4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scorecard_form_links</w:t>
            </w:r>
            <w:r>
              <w:rPr>
                <w:rFonts w:ascii="Calibri" w:hAnsi="Calibri"/>
                <w:color w:val="1E293B"/>
                <w:sz w:val="20"/>
              </w:rPr>
              <w:t xml:space="preserve"> table + route skeleton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34055"/>
                <w:sz w:val="18"/>
                <w:shd w:val="clear" w:color="auto" w:fill="F1F3F6"/>
              </w:rPr>
              <w:t>scorecard_excel_packets</w:t>
            </w:r>
            <w:r>
              <w:rPr>
                <w:rFonts w:ascii="Calibri" w:hAnsi="Calibri"/>
                <w:color w:val="1E293B"/>
                <w:sz w:val="20"/>
              </w:rPr>
              <w:t xml:space="preserve"> table + Excel template skeleton + poller skeleton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Day 6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Frontend form page + autosave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Excel template polish + Graph poller wiring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Day 7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Token validation + form submission flow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Reply parsing + validation + auto-error-reply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Day 8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(same — Modules C/D/E/F)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(same)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1E293B"/>
          <w:sz w:val="22"/>
        </w:rPr>
        <w:t xml:space="preserve">Net-net: roughly the same number of engineer-days; the workload moves from frontend-heavy (in-app form) to backend-heavy (Excel + poller). </w:t>
      </w:r>
      <w:r>
        <w:rPr>
          <w:rFonts w:ascii="Calibri" w:hAnsi="Calibri"/>
          <w:b/>
          <w:color w:val="1E293B"/>
          <w:sz w:val="22"/>
        </w:rPr>
        <w:t>If frontend engineers are otherwise idle during the Module B days, this is a workload-balance loss.</w:t>
      </w:r>
      <w:r>
        <w:rPr>
          <w:rFonts w:ascii="Calibri" w:hAnsi="Calibri"/>
          <w:color w:val="1E293B"/>
          <w:sz w:val="22"/>
        </w:rPr>
        <w:t xml:space="preserve"> The Tech Lead reassigns one frontend engineer to admin module polish and accessibility testing in this scenario.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4. Week 2 — Functional completion (Days 6–10)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Goal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By end of Friday week 2: all six agents (A–F) functional, scorecard collection working in whichever mode Shell chose on Day 2, Shell-themed UI and email templates, and admin module complete. </w:t>
      </w:r>
      <w:r>
        <w:rPr>
          <w:rFonts w:ascii="Calibri" w:hAnsi="Calibri"/>
          <w:b/>
          <w:color w:val="1E293B"/>
          <w:sz w:val="22"/>
        </w:rPr>
        <w:t>Code is feature-frozen by Friday EoD.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4.1 Daily breakdown</w:t>
      </w: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Day 6 — Monday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Module B — heaviest single feature, path per Day-2 decision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If in-app form path: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onsolas" w:hAnsi="Consolas"/>
          <w:color w:val="334055"/>
          <w:sz w:val="20"/>
          <w:shd w:val="clear" w:color="auto" w:fill="F1F3F6"/>
        </w:rPr>
        <w:t>ScorecardFormService</w:t>
      </w:r>
      <w:r>
        <w:rPr>
          <w:rFonts w:ascii="Calibri" w:hAnsi="Calibri"/>
          <w:color w:val="1E293B"/>
          <w:sz w:val="22"/>
        </w:rPr>
        <w:t xml:space="preserve"> complete; public route working; frontend form rendering with autosave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If Excel attachment path: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onsolas" w:hAnsi="Consolas"/>
          <w:color w:val="334055"/>
          <w:sz w:val="20"/>
          <w:shd w:val="clear" w:color="auto" w:fill="F1F3F6"/>
        </w:rPr>
        <w:t>ExcelScorecardService</w:t>
      </w:r>
      <w:r>
        <w:rPr>
          <w:rFonts w:ascii="Calibri" w:hAnsi="Calibri"/>
          <w:color w:val="1E293B"/>
          <w:sz w:val="22"/>
        </w:rPr>
        <w:t xml:space="preserve"> complete; Graph poller running on schedule; admin preview working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b/>
          <w:color w:val="1E293B"/>
          <w:sz w:val="22"/>
        </w:rPr>
        <w:t>If other path:</w:t>
      </w:r>
      <w:r>
        <w:rPr>
          <w:rFonts w:ascii="Calibri" w:hAnsi="Calibri"/>
          <w:color w:val="1E293B"/>
          <w:sz w:val="22"/>
        </w:rPr>
        <w:t xml:space="preserve"> equivalent work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Deliverable by EoD:</w:t>
      </w:r>
      <w:r>
        <w:rPr>
          <w:rFonts w:ascii="Calibri" w:hAnsi="Calibri"/>
          <w:color w:val="1E293B"/>
          <w:sz w:val="22"/>
        </w:rPr>
        <w:t xml:space="preserve"> Module B core flow exercised end-to-end with a sample stakeholder.</w:t>
      </w: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Day 7 — Tuesday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Module B — completion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Validation (server-side range check, comment-required for 1/5)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Reminder cadence wired (</w:t>
      </w:r>
      <w:r>
        <w:rPr>
          <w:rFonts w:ascii="Consolas" w:hAnsi="Consolas"/>
          <w:color w:val="334055"/>
          <w:sz w:val="20"/>
          <w:shd w:val="clear" w:color="auto" w:fill="F1F3F6"/>
        </w:rPr>
        <w:t>REMINDER_1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REMINDER_2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ESCALATION</w:t>
      </w:r>
      <w:r>
        <w:rPr>
          <w:rFonts w:ascii="Calibri" w:hAnsi="Calibri"/>
          <w:color w:val="1E293B"/>
          <w:sz w:val="22"/>
        </w:rPr>
        <w:t xml:space="preserve"> via Graph </w:t>
      </w:r>
      <w:r>
        <w:rPr>
          <w:rFonts w:ascii="Consolas" w:hAnsi="Consolas"/>
          <w:color w:val="334055"/>
          <w:sz w:val="20"/>
          <w:shd w:val="clear" w:color="auto" w:fill="F1F3F6"/>
        </w:rPr>
        <w:t>sendMail</w:t>
      </w:r>
      <w:r>
        <w:rPr>
          <w:rFonts w:ascii="Calibri" w:hAnsi="Calibri"/>
          <w:color w:val="1E293B"/>
          <w:sz w:val="22"/>
        </w:rPr>
        <w:t>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onsolas" w:hAnsi="Consolas"/>
          <w:color w:val="334055"/>
          <w:sz w:val="20"/>
          <w:shd w:val="clear" w:color="auto" w:fill="F1F3F6"/>
        </w:rPr>
        <w:t>SubmissionTracker</w:t>
      </w:r>
      <w:r>
        <w:rPr>
          <w:rFonts w:ascii="Calibri" w:hAnsi="Calibri"/>
          <w:color w:val="1E293B"/>
          <w:sz w:val="22"/>
        </w:rPr>
        <w:t xml:space="preserve"> reading directly from </w:t>
      </w:r>
      <w:r>
        <w:rPr>
          <w:rFonts w:ascii="Consolas" w:hAnsi="Consolas"/>
          <w:color w:val="334055"/>
          <w:sz w:val="20"/>
          <w:shd w:val="clear" w:color="auto" w:fill="F1F3F6"/>
        </w:rPr>
        <w:t>scorecards</w:t>
      </w:r>
      <w:r>
        <w:rPr>
          <w:rFonts w:ascii="Calibri" w:hAnsi="Calibri"/>
          <w:color w:val="1E293B"/>
          <w:sz w:val="22"/>
        </w:rPr>
        <w:t xml:space="preserve"> / status table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End-to-end test: dispatch via Graph → stakeholder action → score lands in DB → tracker updates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Modules C / D / F — port from POC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Mostly unchanged from POC; verify against Postgres + new agent base class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Add audit writes (</w:t>
      </w:r>
      <w:r>
        <w:rPr>
          <w:rFonts w:ascii="Consolas" w:hAnsi="Consolas"/>
          <w:color w:val="334055"/>
          <w:sz w:val="20"/>
          <w:shd w:val="clear" w:color="auto" w:fill="F1F3F6"/>
        </w:rPr>
        <w:t>external_calls</w:t>
      </w:r>
      <w:r>
        <w:rPr>
          <w:rFonts w:ascii="Calibri" w:hAnsi="Calibri"/>
          <w:color w:val="1E293B"/>
          <w:sz w:val="22"/>
        </w:rPr>
        <w:t xml:space="preserve"> rows) on every LLM call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Deliverable by EoD:</w:t>
      </w:r>
      <w:r>
        <w:rPr>
          <w:rFonts w:ascii="Calibri" w:hAnsi="Calibri"/>
          <w:color w:val="1E293B"/>
          <w:sz w:val="22"/>
        </w:rPr>
        <w:t xml:space="preserve"> Modules B, C, D, F functional in non-prod.</w:t>
      </w: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Day 8 — Wednesday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Module E — Meeting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Live note capture (unchanged from POC)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Transcript paste → AI classification (unchanged from POC)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Minutes generation (unchanged from POC)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Minutes distribution via Graph </w:t>
      </w:r>
      <w:r>
        <w:rPr>
          <w:rFonts w:ascii="Consolas" w:hAnsi="Consolas"/>
          <w:color w:val="334055"/>
          <w:sz w:val="20"/>
          <w:shd w:val="clear" w:color="auto" w:fill="F1F3F6"/>
        </w:rPr>
        <w:t>sendMail</w:t>
      </w:r>
      <w:r>
        <w:rPr>
          <w:rFonts w:ascii="Calibri" w:hAnsi="Calibri"/>
          <w:color w:val="1E293B"/>
          <w:sz w:val="22"/>
        </w:rPr>
        <w:t xml:space="preserve"> — coordinator-approved, internal recipients only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Email template (HTML) optimised for Outlook desktop / OWA / mobile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Shell email templates — Outlook-friendly redesign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Table-based layouts (no CSS grid / flex)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Solid Shell-tone backgrounds (no </w:t>
      </w:r>
      <w:r>
        <w:rPr>
          <w:rFonts w:ascii="Consolas" w:hAnsi="Consolas"/>
          <w:color w:val="334055"/>
          <w:sz w:val="20"/>
          <w:shd w:val="clear" w:color="auto" w:fill="F1F3F6"/>
        </w:rPr>
        <w:t>linear-gradient</w:t>
      </w:r>
      <w:r>
        <w:rPr>
          <w:rFonts w:ascii="Calibri" w:hAnsi="Calibri"/>
          <w:color w:val="1E293B"/>
          <w:sz w:val="22"/>
        </w:rPr>
        <w:t>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Inline-styled fonts (no web-font loading)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Plain-text fallbacks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All template types: scorecard request, reminder ×2, invite, minutes (and reply-with-errors if Excel path)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Deliverable by EoD:</w:t>
      </w:r>
      <w:r>
        <w:rPr>
          <w:rFonts w:ascii="Calibri" w:hAnsi="Calibri"/>
          <w:color w:val="1E293B"/>
          <w:sz w:val="22"/>
        </w:rPr>
        <w:t xml:space="preserve"> Module E end-to-end; emails render acceptably in Outlook desktop, OWA, mobile.</w:t>
      </w: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Day 9 — Thursday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Admin module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Vendor master CRUD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User-role view (read-only sync from Entra ID)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LLM budget panel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Audit log viewer (</w:t>
      </w:r>
      <w:r>
        <w:rPr>
          <w:rFonts w:ascii="Consolas" w:hAnsi="Consolas"/>
          <w:color w:val="334055"/>
          <w:sz w:val="20"/>
          <w:shd w:val="clear" w:color="auto" w:fill="F1F3F6"/>
        </w:rPr>
        <w:t>agent_runs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external_calls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security_events</w:t>
      </w:r>
      <w:r>
        <w:rPr>
          <w:rFonts w:ascii="Calibri" w:hAnsi="Calibri"/>
          <w:color w:val="1E293B"/>
          <w:sz w:val="22"/>
        </w:rPr>
        <w:t>; CSV export with audit trail)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System health panel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(If Excel path) Excel attachment preview / replay tool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Shell branding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Tailwind v4 tokens updated with Shell brand colours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Header / footer Shell wordmark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Toast styling Shell-tone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Deliverable by EoD:</w:t>
      </w:r>
      <w:r>
        <w:rPr>
          <w:rFonts w:ascii="Calibri" w:hAnsi="Calibri"/>
          <w:color w:val="1E293B"/>
          <w:sz w:val="22"/>
        </w:rPr>
        <w:t xml:space="preserve"> Admin module functional; UI visibly Shell-branded.</w:t>
      </w: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Day 10 — Friday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Hardening pass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Cycle-wide token budget enforcement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Tenant-wide daily budget alerts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Rate-limit middleware (</w:t>
      </w:r>
      <w:r>
        <w:rPr>
          <w:rFonts w:ascii="Consolas" w:hAnsi="Consolas"/>
          <w:color w:val="334055"/>
          <w:sz w:val="20"/>
          <w:shd w:val="clear" w:color="auto" w:fill="F1F3F6"/>
        </w:rPr>
        <w:t>slowapi</w:t>
      </w:r>
      <w:r>
        <w:rPr>
          <w:rFonts w:ascii="Calibri" w:hAnsi="Calibri"/>
          <w:color w:val="1E293B"/>
          <w:sz w:val="22"/>
        </w:rPr>
        <w:t>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Error handler middleware mapping to user-friendly messages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Correlation-ID propagation through to App Insights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End-of-week-2 demo + code freeze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Full cycle demonstration: CYCLE_CREATED → ARCHIVED with all 12 states and all 6 agents, using Shell's chosen scorecard mechanism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Code freeze declared for feature work; only defect fixes from Monday onwards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Deliverable by EoD:</w:t>
      </w:r>
      <w:r>
        <w:rPr>
          <w:rFonts w:ascii="Calibri" w:hAnsi="Calibri"/>
          <w:color w:val="1E293B"/>
          <w:sz w:val="22"/>
        </w:rPr>
        <w:t xml:space="preserve"> Feature-complete, demoable end-to-end on non-prod against real Shell test mailboxes.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4.2 Week 2 gate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All 6 agents functional in non-prod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Scorecard collection working in chosen mode (in-app form OR Excel OR other)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Email rendering verified across Outlook desktop, OWA, mobile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Admin module complete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Shell visual identity applied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Code feature-frozen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5. Week 3 — Hardening, UAT, Pilot Go-Live (Days 11–15)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Goal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By end of Friday week 3: production environment live, one real Shell vendor cycle running, coordinators using the system, handover documents produced. Defect-fix warranty begins on Monday of week 4.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5.1 Daily breakdown</w:t>
      </w: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Day 11 — Monday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UAT kick-off (3 named Shell VMO coordinators)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60-min walkthrough session led by Zensar Tech Lead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Coordinators access non-prod with their real Shell SSO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Each coordinator runs a simulated cycle from a test vendor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Defect intake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All findings logged in a single tracker (severity P1/P2/P3)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Triage every 4 hours during week 3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P1 fixes deployed same-day; P2 next business day; P3 deferred to warranty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Parallel: Security review (Shell IT Security)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Shell reviews Graph permissions (including any added on Day 2 for the chosen scorecard path), Application Access Policy, RBAC mappings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Permissions sanity check on Postgres roles, Key Vault access, ACR pull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Deliverable by EoD:</w:t>
      </w:r>
      <w:r>
        <w:rPr>
          <w:rFonts w:ascii="Calibri" w:hAnsi="Calibri"/>
          <w:color w:val="1E293B"/>
          <w:sz w:val="22"/>
        </w:rPr>
        <w:t xml:space="preserve"> First defect list captured; security review checkpoint scheduled for day 13.</w:t>
      </w: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Day 12 — Tuesday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Defect fixes + UAT day 2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P1 fixes deployed; coordinators verify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Coordinators progress further into their simulated cycles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Module E (meeting / minutes) typically exposed today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Observability finalisation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Operator workbook live in Shell's App Insights workspace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Coordinator-facing health panel wired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Alert rules configured: app down, agent failure rate, Graph auth failure, LLM budget thresholds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(If Excel path) Mail poller health alert configured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Runbook draft v0.9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Daily-ops checklist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P1/P2/P3 response procedures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Common-symptom → first-look location reference from </w:t>
      </w:r>
      <w:r>
        <w:rPr>
          <w:rFonts w:ascii="Calibri" w:hAnsi="Calibri"/>
          <w:color w:val="0F5BA8"/>
          <w:sz w:val="22"/>
          <w:u w:val="single"/>
        </w:rPr>
        <w:t>§10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Deliverable by EoD:</w:t>
      </w:r>
      <w:r>
        <w:rPr>
          <w:rFonts w:ascii="Calibri" w:hAnsi="Calibri"/>
          <w:color w:val="1E293B"/>
          <w:sz w:val="22"/>
        </w:rPr>
        <w:t xml:space="preserve"> UAT mid-point review; all P1 defects from day 11 closed.</w:t>
      </w: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Day 13 — Wednesday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Production environment provisioning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Deploy Bicep to prod resource group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Apply </w:t>
      </w:r>
      <w:r>
        <w:rPr>
          <w:rFonts w:ascii="Consolas" w:hAnsi="Consolas"/>
          <w:color w:val="334055"/>
          <w:sz w:val="20"/>
          <w:shd w:val="clear" w:color="auto" w:fill="F1F3F6"/>
        </w:rPr>
        <w:t>alembic upgrade head</w:t>
      </w:r>
      <w:r>
        <w:rPr>
          <w:rFonts w:ascii="Calibri" w:hAnsi="Calibri"/>
          <w:color w:val="1E293B"/>
          <w:sz w:val="22"/>
        </w:rPr>
        <w:t xml:space="preserve"> against fresh prod Postgres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Smoke test prod infrastructure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UAT defect fixes continue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P2 defects from days 11–12 deployed in afternoon batch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Coordinators finish their simulated cycles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Security review checkpoint (Shell IT Security)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Walk Shell IT Security through final Graph permission scopes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Walk through Audit log (</w:t>
      </w:r>
      <w:r>
        <w:rPr>
          <w:rFonts w:ascii="Consolas" w:hAnsi="Consolas"/>
          <w:color w:val="334055"/>
          <w:sz w:val="20"/>
          <w:shd w:val="clear" w:color="auto" w:fill="F1F3F6"/>
        </w:rPr>
        <w:t>agent_runs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external_calls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334055"/>
          <w:sz w:val="20"/>
          <w:shd w:val="clear" w:color="auto" w:fill="F1F3F6"/>
        </w:rPr>
        <w:t>security_events</w:t>
      </w:r>
      <w:r>
        <w:rPr>
          <w:rFonts w:ascii="Calibri" w:hAnsi="Calibri"/>
          <w:color w:val="1E293B"/>
          <w:sz w:val="22"/>
        </w:rPr>
        <w:t>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Sign-off for production go-live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Pre-flight for go-live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Final image built and tagged </w:t>
      </w:r>
      <w:r>
        <w:rPr>
          <w:rFonts w:ascii="Consolas" w:hAnsi="Consolas"/>
          <w:color w:val="334055"/>
          <w:sz w:val="20"/>
          <w:shd w:val="clear" w:color="auto" w:fill="F1F3F6"/>
        </w:rPr>
        <w:t>prod-&lt;date&gt;-&lt;sha&gt;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Image deployed to prod App Service slot:staging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Smoke tests against staging slot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Deliverable by EoD:</w:t>
      </w:r>
      <w:r>
        <w:rPr>
          <w:rFonts w:ascii="Calibri" w:hAnsi="Calibri"/>
          <w:color w:val="1E293B"/>
          <w:sz w:val="22"/>
        </w:rPr>
        <w:t xml:space="preserve"> UAT complete; security review signed off; production environment ready for cutover.</w:t>
      </w: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Day 14 — Thursday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Production cutover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CAB ticket approved (pre-filed days earlier with full deployment runbook attached)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DNS cutover — Shell DNS → Front Door endpoint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Slot swap: prod slot:staging → slot:production (zero-downtime, atomic)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60-min observation window: error rate, agent failure rate, Graph auth success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Sanity check: Zensar engineer logs in via Shell SSO, creates throwaway test cycle, archives — verifies prod is fully functional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Pilot cycle kick-off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Lead Shell VMO coordinator initiates the agreed pilot vendor cycle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Zensar Tech Lead pair-shadows the coordinator for the first few actions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App Insights monitored live throughout the day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 xml:space="preserve">End-of-day check: cycle in </w:t>
      </w:r>
      <w:r>
        <w:rPr>
          <w:rFonts w:ascii="Consolas" w:hAnsi="Consolas"/>
          <w:color w:val="334055"/>
          <w:sz w:val="20"/>
          <w:shd w:val="clear" w:color="auto" w:fill="F1F3F6"/>
        </w:rPr>
        <w:t>ATTENDEE_REFRESH_SENT</w:t>
      </w:r>
      <w:r>
        <w:rPr>
          <w:rFonts w:ascii="Calibri" w:hAnsi="Calibri"/>
          <w:color w:val="1E293B"/>
          <w:sz w:val="22"/>
        </w:rPr>
        <w:t xml:space="preserve"> state; Module A working as expected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Deliverable by EoD:</w:t>
      </w:r>
      <w:r>
        <w:rPr>
          <w:rFonts w:ascii="Calibri" w:hAnsi="Calibri"/>
          <w:color w:val="1E293B"/>
          <w:sz w:val="22"/>
        </w:rPr>
        <w:t xml:space="preserve"> Production live; first real Shell vendor cycle in flight.</w:t>
      </w:r>
    </w:p>
    <w:p>
      <w:pPr>
        <w:keepNext/>
        <w:spacing w:before="160" w:after="60"/>
      </w:pPr>
      <w:r>
        <w:rPr>
          <w:rFonts w:ascii="Calibri" w:hAnsi="Calibri"/>
          <w:b/>
          <w:color w:val="334055"/>
          <w:sz w:val="24"/>
        </w:rPr>
        <w:t>Day 15 — Friday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Pilot cycle progression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Coordinator drives the cycle through Module A → Module B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Real Shell stakeholders receive scorecard requests in the chosen mode (link or Excel)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Zensar engineer on standby for any production support issues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Handover artefacts finalised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Runbook v1.0 finalised and walked through with Shell IT Ops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Architecture decision log finalised (includes the Day 2 Design Decision Log)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Pack v2.x docs committed to Shell's docs repository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On-call escalation handoff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Coordinator training session #1 (90 min)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Walk through the workflow tabs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Approval gate behaviour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Reading the admin / audit panels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Troubleshooting common issues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Recording captured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End-of-week-3 retrospective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Joint Shell + Zensar retro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Lessons-learned document committed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Defect warranty period starts Monday of week 4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Deliverable by EoD:</w:t>
      </w:r>
      <w:r>
        <w:rPr>
          <w:rFonts w:ascii="Calibri" w:hAnsi="Calibri"/>
          <w:color w:val="1E293B"/>
          <w:sz w:val="22"/>
        </w:rPr>
        <w:t xml:space="preserve"> Production handed over; pilot cycle running; documentation complete; training delivered.</w:t>
      </w:r>
    </w:p>
    <w:p>
      <w:pPr>
        <w:keepNext/>
        <w:spacing w:before="200" w:after="80"/>
      </w:pPr>
      <w:r>
        <w:rPr>
          <w:rFonts w:ascii="Calibri" w:hAnsi="Calibri"/>
          <w:b/>
          <w:color w:val="0B808C"/>
          <w:sz w:val="26"/>
        </w:rPr>
        <w:t>5.2 Week 3 gate (engagement-complete gate)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Production environment live in Shell's Azure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Pilot vendor cycle progressing without P1 issues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All P1 / P2 UAT defects closed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Coordinator training delivered and recorded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Runbook v1.0 signed off by Shell IT Ops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Defect warranty period agreed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Lessons-learned document captured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Design Decision Log committed alongside other handover docs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6. Workstream view (across the three weeks)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Workstream                  Week 1       Week 2       Week 3</w:t>
      </w:r>
      <w:r>
        <w:br/>
      </w:r>
      <w:r>
        <w:rPr>
          <w:rFonts w:ascii="Consolas" w:hAnsi="Consolas"/>
          <w:color w:val="334055"/>
          <w:sz w:val="19"/>
        </w:rPr>
        <w:t>─────────────────────       ──────────   ──────────   ──────────</w:t>
      </w:r>
      <w:r>
        <w:br/>
      </w:r>
      <w:r>
        <w:rPr>
          <w:rFonts w:ascii="Consolas" w:hAnsi="Consolas"/>
          <w:color w:val="334055"/>
          <w:sz w:val="19"/>
        </w:rPr>
        <w:t>Foundations / IaC           ████████░░   ░░░░░░░░░░   ░░░░░░░░░░</w:t>
      </w:r>
      <w:r>
        <w:br/>
      </w:r>
      <w:r>
        <w:rPr>
          <w:rFonts w:ascii="Consolas" w:hAnsi="Consolas"/>
          <w:color w:val="334055"/>
          <w:sz w:val="19"/>
        </w:rPr>
        <w:t>Design alignment            ░░██░░░░░░   ░░░░░░░░░░   ░░░░░░░░░░</w:t>
      </w:r>
      <w:r>
        <w:br/>
      </w:r>
      <w:r>
        <w:rPr>
          <w:rFonts w:ascii="Consolas" w:hAnsi="Consolas"/>
          <w:color w:val="334055"/>
          <w:sz w:val="19"/>
        </w:rPr>
        <w:t>Auth / SSO                  ░░██████░░   ░░░░░░░░░░   ░░░░░░░░░░</w:t>
      </w:r>
      <w:r>
        <w:br/>
      </w:r>
      <w:r>
        <w:rPr>
          <w:rFonts w:ascii="Consolas" w:hAnsi="Consolas"/>
          <w:color w:val="334055"/>
          <w:sz w:val="19"/>
        </w:rPr>
        <w:t>Graph integration           ░░░░██████   ██░░░░░░░░   ░░░░░░░░░░</w:t>
      </w:r>
      <w:r>
        <w:br/>
      </w:r>
      <w:r>
        <w:rPr>
          <w:rFonts w:ascii="Consolas" w:hAnsi="Consolas"/>
          <w:color w:val="334055"/>
          <w:sz w:val="19"/>
        </w:rPr>
        <w:t>Gmail/Forms removal         ████████░░   ░░░░░░░░░░   ░░░░░░░░░░</w:t>
      </w:r>
      <w:r>
        <w:br/>
      </w:r>
      <w:r>
        <w:rPr>
          <w:rFonts w:ascii="Consolas" w:hAnsi="Consolas"/>
          <w:color w:val="334055"/>
          <w:sz w:val="19"/>
        </w:rPr>
        <w:t>Module A                    ░░░░░░████   ██░░░░░░░░   ░░░░░░░░░░</w:t>
      </w:r>
      <w:r>
        <w:br/>
      </w:r>
      <w:r>
        <w:rPr>
          <w:rFonts w:ascii="Consolas" w:hAnsi="Consolas"/>
          <w:color w:val="334055"/>
          <w:sz w:val="19"/>
        </w:rPr>
        <w:t>Module B (chosen path)      ░░░░░░██░░   ████████░░   ░░░░░░░░░░</w:t>
      </w:r>
      <w:r>
        <w:br/>
      </w:r>
      <w:r>
        <w:rPr>
          <w:rFonts w:ascii="Consolas" w:hAnsi="Consolas"/>
          <w:color w:val="334055"/>
          <w:sz w:val="19"/>
        </w:rPr>
        <w:t>Modules C/D/E/F             ░░░░░░░░░░   ░░██████░░   ░░░░░░░░░░</w:t>
      </w:r>
      <w:r>
        <w:br/>
      </w:r>
      <w:r>
        <w:rPr>
          <w:rFonts w:ascii="Consolas" w:hAnsi="Consolas"/>
          <w:color w:val="334055"/>
          <w:sz w:val="19"/>
        </w:rPr>
        <w:t>Admin module                ░░░░░░░░░░   ░░░░░░████   ░░░░░░░░░░</w:t>
      </w:r>
      <w:r>
        <w:br/>
      </w:r>
      <w:r>
        <w:rPr>
          <w:rFonts w:ascii="Consolas" w:hAnsi="Consolas"/>
          <w:color w:val="334055"/>
          <w:sz w:val="19"/>
        </w:rPr>
        <w:t>Shell branding              ░░░░░░░░░░   ░░░░░░████   ██░░░░░░░░</w:t>
      </w:r>
      <w:r>
        <w:br/>
      </w:r>
      <w:r>
        <w:rPr>
          <w:rFonts w:ascii="Consolas" w:hAnsi="Consolas"/>
          <w:color w:val="334055"/>
          <w:sz w:val="19"/>
        </w:rPr>
        <w:t>Outlook email templates     ░░░░░░░░░░   ░░░░████░░   ░░░░░░░░░░</w:t>
      </w:r>
      <w:r>
        <w:br/>
      </w:r>
      <w:r>
        <w:rPr>
          <w:rFonts w:ascii="Consolas" w:hAnsi="Consolas"/>
          <w:color w:val="334055"/>
          <w:sz w:val="19"/>
        </w:rPr>
        <w:t>Observability               ░░░░░░░░██   ██░░░░░░░░   ████░░░░░░</w:t>
      </w:r>
      <w:r>
        <w:br/>
      </w:r>
      <w:r>
        <w:rPr>
          <w:rFonts w:ascii="Consolas" w:hAnsi="Consolas"/>
          <w:color w:val="334055"/>
          <w:sz w:val="19"/>
        </w:rPr>
        <w:t>UAT                         ░░░░░░░░░░   ░░░░░░░░░░   ████████░░</w:t>
      </w:r>
      <w:r>
        <w:br/>
      </w:r>
      <w:r>
        <w:rPr>
          <w:rFonts w:ascii="Consolas" w:hAnsi="Consolas"/>
          <w:color w:val="334055"/>
          <w:sz w:val="19"/>
        </w:rPr>
        <w:t>Defect fixes                ░░░░░░░░░░   ░░░░░░░░░░   ██████░░░░</w:t>
      </w:r>
      <w:r>
        <w:br/>
      </w:r>
      <w:r>
        <w:rPr>
          <w:rFonts w:ascii="Consolas" w:hAnsi="Consolas"/>
          <w:color w:val="334055"/>
          <w:sz w:val="19"/>
        </w:rPr>
        <w:t>Production deployment       ░░░░░░░░░░   ░░░░░░░░░░   ░░░░████░░</w:t>
      </w:r>
      <w:r>
        <w:br/>
      </w:r>
      <w:r>
        <w:rPr>
          <w:rFonts w:ascii="Consolas" w:hAnsi="Consolas"/>
          <w:color w:val="334055"/>
          <w:sz w:val="19"/>
        </w:rPr>
        <w:t>Pilot cycle                 ░░░░░░░░░░   ░░░░░░░░░░   ░░░░░░████</w:t>
      </w:r>
      <w:r>
        <w:br/>
      </w:r>
      <w:r>
        <w:rPr>
          <w:rFonts w:ascii="Consolas" w:hAnsi="Consolas"/>
          <w:color w:val="334055"/>
          <w:sz w:val="19"/>
        </w:rPr>
        <w:t>Handover / training         ░░░░░░░░░░   ░░░░░░░░░░   ░░░░░░░░██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7. Resourcing (Zensar)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Role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Allocation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Notes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Delivery Manager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100%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Daily standup, defect triage, Shell-side coordination, Design Decision Log owner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Solution Architect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100%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Architecture review, security liaison, design checkpoint co-chair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Tech Lead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100%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Engineering decisions, code-review gatekeeper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Backend Engineer × 2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100%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Implementation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Frontend Engineer × 2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100%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Implementation (one may shift to admin module polish if Excel path absorbs frontend Module B work)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QA Engineer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100%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Cross-browser, a11y, regression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DevOps / Cloud Engineer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100%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Bicep, CI/CD, observability, cutover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1E293B"/>
          <w:sz w:val="22"/>
        </w:rPr>
        <w:t xml:space="preserve">The compressed plan </w:t>
      </w:r>
      <w:r>
        <w:rPr>
          <w:rFonts w:ascii="Calibri" w:hAnsi="Calibri"/>
          <w:b/>
          <w:color w:val="1E293B"/>
          <w:sz w:val="22"/>
        </w:rPr>
        <w:t>assumes no PTO</w:t>
      </w:r>
      <w:r>
        <w:rPr>
          <w:rFonts w:ascii="Calibri" w:hAnsi="Calibri"/>
          <w:color w:val="1E293B"/>
          <w:sz w:val="22"/>
        </w:rPr>
        <w:t xml:space="preserve"> during the 3 weeks across all roles. Any PTO must be pre-declared and re-baselined into the plan.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8. Critical path</w:t>
      </w:r>
    </w:p>
    <w:p>
      <w:pPr>
        <w:spacing w:before="80" w:after="160"/>
        <w:ind w:left="113"/>
        <w:shd w:val="clear" w:color="auto" w:fill="F1F3F6"/>
      </w:pPr>
      <w:r>
        <w:rPr>
          <w:rFonts w:ascii="Consolas" w:hAnsi="Consolas"/>
          <w:color w:val="334055"/>
          <w:sz w:val="19"/>
        </w:rPr>
        <w:t>Day-zero prerequisites</w:t>
      </w:r>
      <w:r>
        <w:br/>
      </w:r>
      <w:r>
        <w:rPr>
          <w:rFonts w:ascii="Consolas" w:hAnsi="Consolas"/>
          <w:color w:val="334055"/>
          <w:sz w:val="19"/>
        </w:rPr>
        <w:t xml:space="preserve">   │ (Shell — must be complete before kick-off)</w:t>
      </w:r>
      <w:r>
        <w:br/>
      </w:r>
      <w:r>
        <w:rPr>
          <w:rFonts w:ascii="Consolas" w:hAnsi="Consolas"/>
          <w:color w:val="334055"/>
          <w:sz w:val="19"/>
        </w:rPr>
        <w:t xml:space="preserve">   ▼</w:t>
      </w:r>
      <w:r>
        <w:br/>
      </w:r>
      <w:r>
        <w:rPr>
          <w:rFonts w:ascii="Consolas" w:hAnsi="Consolas"/>
          <w:color w:val="334055"/>
          <w:sz w:val="19"/>
        </w:rPr>
        <w:t>Day 1 — Branch + scrub + design topics issued</w:t>
      </w:r>
      <w:r>
        <w:br/>
      </w:r>
      <w:r>
        <w:rPr>
          <w:rFonts w:ascii="Consolas" w:hAnsi="Consolas"/>
          <w:color w:val="334055"/>
          <w:sz w:val="19"/>
        </w:rPr>
        <w:t xml:space="preserve">   ▼</w:t>
      </w:r>
      <w:r>
        <w:br/>
      </w:r>
      <w:r>
        <w:rPr>
          <w:rFonts w:ascii="Consolas" w:hAnsi="Consolas"/>
          <w:color w:val="334055"/>
          <w:sz w:val="19"/>
        </w:rPr>
        <w:t>Day 2 — Design alignment checkpoint LOCKED</w:t>
      </w:r>
      <w:r>
        <w:br/>
      </w:r>
      <w:r>
        <w:rPr>
          <w:rFonts w:ascii="Consolas" w:hAnsi="Consolas"/>
          <w:color w:val="334055"/>
          <w:sz w:val="19"/>
        </w:rPr>
        <w:t xml:space="preserve">   │ (single biggest scope-shaping moment)</w:t>
      </w:r>
      <w:r>
        <w:br/>
      </w:r>
      <w:r>
        <w:rPr>
          <w:rFonts w:ascii="Consolas" w:hAnsi="Consolas"/>
          <w:color w:val="334055"/>
          <w:sz w:val="19"/>
        </w:rPr>
        <w:t xml:space="preserve">   ▼</w:t>
      </w:r>
      <w:r>
        <w:br/>
      </w:r>
      <w:r>
        <w:rPr>
          <w:rFonts w:ascii="Consolas" w:hAnsi="Consolas"/>
          <w:color w:val="334055"/>
          <w:sz w:val="19"/>
        </w:rPr>
        <w:t>Day 3 — SSO + Graph app-only working + Module B path spiked</w:t>
      </w:r>
      <w:r>
        <w:br/>
      </w:r>
      <w:r>
        <w:rPr>
          <w:rFonts w:ascii="Consolas" w:hAnsi="Consolas"/>
          <w:color w:val="334055"/>
          <w:sz w:val="19"/>
        </w:rPr>
        <w:t xml:space="preserve">   │ (single biggest external-dependency moment)</w:t>
      </w:r>
      <w:r>
        <w:br/>
      </w:r>
      <w:r>
        <w:rPr>
          <w:rFonts w:ascii="Consolas" w:hAnsi="Consolas"/>
          <w:color w:val="334055"/>
          <w:sz w:val="19"/>
        </w:rPr>
        <w:t xml:space="preserve">   ▼</w:t>
      </w:r>
      <w:r>
        <w:br/>
      </w:r>
      <w:r>
        <w:rPr>
          <w:rFonts w:ascii="Consolas" w:hAnsi="Consolas"/>
          <w:color w:val="334055"/>
          <w:sz w:val="19"/>
        </w:rPr>
        <w:t>Day 5 — Module A end-to-end; design frozen</w:t>
      </w:r>
      <w:r>
        <w:br/>
      </w:r>
      <w:r>
        <w:rPr>
          <w:rFonts w:ascii="Consolas" w:hAnsi="Consolas"/>
          <w:color w:val="334055"/>
          <w:sz w:val="19"/>
        </w:rPr>
        <w:t xml:space="preserve">   ▼</w:t>
      </w:r>
      <w:r>
        <w:br/>
      </w:r>
      <w:r>
        <w:rPr>
          <w:rFonts w:ascii="Consolas" w:hAnsi="Consolas"/>
          <w:color w:val="334055"/>
          <w:sz w:val="19"/>
        </w:rPr>
        <w:t>Day 8 — Module B (chosen path) + Outlook email templates</w:t>
      </w:r>
      <w:r>
        <w:br/>
      </w:r>
      <w:r>
        <w:rPr>
          <w:rFonts w:ascii="Consolas" w:hAnsi="Consolas"/>
          <w:color w:val="334055"/>
          <w:sz w:val="19"/>
        </w:rPr>
        <w:t xml:space="preserve">   ▼</w:t>
      </w:r>
      <w:r>
        <w:br/>
      </w:r>
      <w:r>
        <w:rPr>
          <w:rFonts w:ascii="Consolas" w:hAnsi="Consolas"/>
          <w:color w:val="334055"/>
          <w:sz w:val="19"/>
        </w:rPr>
        <w:t>Day 10 — Code freeze</w:t>
      </w:r>
      <w:r>
        <w:br/>
      </w:r>
      <w:r>
        <w:rPr>
          <w:rFonts w:ascii="Consolas" w:hAnsi="Consolas"/>
          <w:color w:val="334055"/>
          <w:sz w:val="19"/>
        </w:rPr>
        <w:t xml:space="preserve">   ▼</w:t>
      </w:r>
      <w:r>
        <w:br/>
      </w:r>
      <w:r>
        <w:rPr>
          <w:rFonts w:ascii="Consolas" w:hAnsi="Consolas"/>
          <w:color w:val="334055"/>
          <w:sz w:val="19"/>
        </w:rPr>
        <w:t>Day 13 — Production environment ready + security sign-off</w:t>
      </w:r>
      <w:r>
        <w:br/>
      </w:r>
      <w:r>
        <w:rPr>
          <w:rFonts w:ascii="Consolas" w:hAnsi="Consolas"/>
          <w:color w:val="334055"/>
          <w:sz w:val="19"/>
        </w:rPr>
        <w:t xml:space="preserve">   ▼</w:t>
      </w:r>
      <w:r>
        <w:br/>
      </w:r>
      <w:r>
        <w:rPr>
          <w:rFonts w:ascii="Consolas" w:hAnsi="Consolas"/>
          <w:color w:val="334055"/>
          <w:sz w:val="19"/>
        </w:rPr>
        <w:t>Day 14 — Cutover + pilot cycle starts</w:t>
      </w:r>
      <w:r>
        <w:br/>
      </w:r>
      <w:r>
        <w:rPr>
          <w:rFonts w:ascii="Consolas" w:hAnsi="Consolas"/>
          <w:color w:val="334055"/>
          <w:sz w:val="19"/>
        </w:rPr>
        <w:t xml:space="preserve">   ▼</w:t>
      </w:r>
      <w:r>
        <w:br/>
      </w:r>
      <w:r>
        <w:rPr>
          <w:rFonts w:ascii="Consolas" w:hAnsi="Consolas"/>
          <w:color w:val="334055"/>
          <w:sz w:val="19"/>
        </w:rPr>
        <w:t>Day 15 — Handover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Two biggest at-risk transitions:</w:t>
      </w:r>
    </w:p>
    <w:p>
      <w:pPr>
        <w:spacing w:after="60"/>
        <w:ind w:left="340"/>
      </w:pPr>
      <w:r>
        <w:rPr>
          <w:rFonts w:ascii="Calibri" w:hAnsi="Calibri"/>
          <w:b/>
          <w:color w:val="1E293B"/>
          <w:sz w:val="22"/>
        </w:rPr>
        <w:t>Day 2 design checkpoint</w:t>
      </w:r>
      <w:r>
        <w:rPr>
          <w:rFonts w:ascii="Calibri" w:hAnsi="Calibri"/>
          <w:color w:val="1E293B"/>
          <w:sz w:val="22"/>
        </w:rPr>
        <w:t xml:space="preserve"> — if Shell does not show up with answers, the rest of the plan starts on a guess. Mitigation: Day-1 pre-read so Shell stakeholders arrive prepared.</w:t>
      </w:r>
    </w:p>
    <w:p>
      <w:pPr>
        <w:spacing w:after="60"/>
        <w:ind w:left="340"/>
      </w:pPr>
      <w:r>
        <w:rPr>
          <w:rFonts w:ascii="Calibri" w:hAnsi="Calibri"/>
          <w:b/>
          <w:color w:val="1E293B"/>
          <w:sz w:val="22"/>
        </w:rPr>
        <w:t>Day 3 Graph app-only auth</w:t>
      </w:r>
      <w:r>
        <w:rPr>
          <w:rFonts w:ascii="Calibri" w:hAnsi="Calibri"/>
          <w:color w:val="1E293B"/>
          <w:sz w:val="22"/>
        </w:rPr>
        <w:t xml:space="preserve"> — if not working by Wednesday week 1, the rest slips. Mitigation: full Entra ID admin consent pre-granted as day-zero prerequisite.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9. Deferred from the 3-week scope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To make this fit, the following are explicitly deferred to a warranty / Phase 2 engagement: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Performance / load testing at scale (smoke + light functional only)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Full security pen-test by a third party (Shell internal review only)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Formal accessibility audit (axe-core automated only)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Multi-vendor parallel onboarding (pilot is one vendor)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VPN / mobile / BYOD compatibility testing (standard Shell desktop only)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Disaster recovery drill (documented but not exercised)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CMK (customer-managed keys) for encryption at rest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Cross-region DR setup (single-region only)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Training for the remaining coordinator population beyond the 3 pilot users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SAP / Ariba / Coupa vendor master integration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Teams meeting transcript ingestion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Power Automate / external workflow tool integration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Multi-language UI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Mobile native app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Embedded help / in-app tutorials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AI-assisted contract analysis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If Shell needs any of these in the first release, the 3-week plan must be extended.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10. Risks specific to the compressed timeline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ID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Risk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Likelihood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Impact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Mitigation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C-01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Day-zero prerequisites slip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Critical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Shell-side pre-mobilisation 4–6 weeks ahead; daily prereq check by Zensar Solution Architect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C-02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Single major defect in UAT pushes cutover past day 14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Strict P1/P2 triage; any major architectural defect by day 12 forces a re-baseline conversation, not a heroic crunch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C-03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First-release prompt-tuning quality issues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Accept POC-quality refined for Shell terminology; further tuning during warranty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C-04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Coordinator UAT feedback exposes UX gaps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UX findings deferred to warranty unless usability-blocking; invest in week-2 Module B polish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C-05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Outlook email rendering issues late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Litmus testing built into day 8; fallback to simpler HTML if needed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C-06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IT Security raises a late permission objection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Low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Day-11 explicit security checkpoint; brief IT Security during day-zero prereq, not day 11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C-07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Zensar team member unplanned absence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Cross-training; pair on critical-path work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C-08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LLM quality regression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Low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SDK pinned; no model upgrades during delivery; provider abstraction supports swap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C-09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Late Alembic migration not backwards-compatible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Low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Medium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Code freeze on day 10 includes schema freeze; only additive migrations after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C-10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DNS / TLS cutover fails on day 14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Low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High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Provisioning a week-1 day-zero prereq; cutover dry-run on day 13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C-11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Day-2 design checkpoint produces too many IN-SCOPE changes — week 1 buffer exhausted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Medium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High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DM triggers steering-committee re-baseline conversation on Day 3 morning if buffer is overrun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C-12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Late discovery during Module B build that the spike was misleading</w:t>
            </w:r>
            <w:r>
              <w:rPr>
                <w:rFonts w:ascii="Calibri" w:hAnsi="Calibri"/>
                <w:color w:val="1E293B"/>
                <w:sz w:val="20"/>
              </w:rPr>
              <w:t xml:space="preserve"> (e.g. Excel mailbox-policy quirk blocks reply ingestion)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Medium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High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Day-3 spike must validate end-to-end round-trip, not just code shape; if spike fails, fall back to default in-app form same-day</w:t>
            </w:r>
          </w:p>
        </w:tc>
      </w:tr>
      <w:tr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C-13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Shell post-Day-5 changes their mind on a Day-2 decision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Medium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Critical</w:t>
            </w:r>
          </w:p>
        </w:tc>
        <w:tc>
          <w:tcPr>
            <w:tcW w:type="dxa" w:w="199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Design frozen by Day 5 EoD; post-freeze changes go to defect/warranty paths per §3.3 — DM enforces</w:t>
            </w:r>
          </w:p>
        </w:tc>
      </w:tr>
    </w:tbl>
    <w:p/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11. Steering cadence (compressed)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Cadence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Audience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DCE7F4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6F"/>
                <w:sz w:val="21"/>
              </w:rPr>
              <w:t>Agenda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Day-1 kick-off</w:t>
            </w:r>
            <w:r>
              <w:rPr>
                <w:rFonts w:ascii="Calibri" w:hAnsi="Calibri"/>
                <w:color w:val="1E293B"/>
                <w:sz w:val="20"/>
              </w:rPr>
              <w:t xml:space="preserve"> (90 min)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All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Walkthrough, prereq confirm, Day-2 agenda issued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Day-2 design checkpoint</w:t>
            </w:r>
            <w:r>
              <w:rPr>
                <w:rFonts w:ascii="Calibri" w:hAnsi="Calibri"/>
                <w:color w:val="1E293B"/>
                <w:sz w:val="20"/>
              </w:rPr>
              <w:t xml:space="preserve"> (~2 hr)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Joint inc. IT Sec + Brand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DA-01..DA-12 each decided or deferred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Daily 9:00 standup</w:t>
            </w:r>
            <w:r>
              <w:rPr>
                <w:rFonts w:ascii="Calibri" w:hAnsi="Calibri"/>
                <w:color w:val="1E293B"/>
                <w:sz w:val="20"/>
              </w:rPr>
              <w:t xml:space="preserve"> (15 min)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Joint team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Yesterday / today / blockers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Daily 13:00 defect triage</w:t>
            </w:r>
            <w:r>
              <w:rPr>
                <w:rFonts w:ascii="Calibri" w:hAnsi="Calibri"/>
                <w:color w:val="1E293B"/>
                <w:sz w:val="20"/>
              </w:rPr>
              <w:t xml:space="preserve"> (20 min, week 3 only)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Joint team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P1/P2 review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End-of-week demo + steering</w:t>
            </w:r>
            <w:r>
              <w:rPr>
                <w:rFonts w:ascii="Calibri" w:hAnsi="Calibri"/>
                <w:color w:val="1E293B"/>
                <w:sz w:val="20"/>
              </w:rPr>
              <w:t xml:space="preserve"> (60 min, Fridays)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Sponsor + PMO + Zensar DM/SA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Demo, gate review, risks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Day-13 security sign-off</w:t>
            </w:r>
            <w:r>
              <w:rPr>
                <w:rFonts w:ascii="Calibri" w:hAnsi="Calibri"/>
                <w:color w:val="1E293B"/>
                <w:sz w:val="20"/>
              </w:rPr>
              <w:t xml:space="preserve"> (45 min)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IT Sec + Zensar SA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Permissions, audit posture, go/no-go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Day-14 CAB approval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Shell CAB + Zensar DM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Change ticket; runbook walkthrough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E293B"/>
                <w:sz w:val="20"/>
              </w:rPr>
              <w:t>End-of-engagement retro</w:t>
            </w:r>
            <w:r>
              <w:rPr>
                <w:rFonts w:ascii="Calibri" w:hAnsi="Calibri"/>
                <w:color w:val="1E293B"/>
                <w:sz w:val="20"/>
              </w:rPr>
              <w:t xml:space="preserve"> (90 min, Friday week 3)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Joint</w:t>
            </w:r>
          </w:p>
        </w:tc>
        <w:tc>
          <w:tcPr>
            <w:tcW w:type="dxa" w:w="3324"/>
            <w:vAlign w:val="top"/>
            <w:tcBorders>
              <w:top w:val="single" w:sz="4" w:color="C7D0DD"/>
              <w:left w:val="single" w:sz="4" w:color="C7D0DD"/>
              <w:bottom w:val="single" w:sz="4" w:color="C7D0DD"/>
              <w:right w:val="single" w:sz="4" w:color="C7D0DD"/>
            </w:tcBorders>
            <w:shd w:val="clear" w:color="auto" w:fill="F4F7FB"/>
          </w:tcPr>
          <w:p>
            <w:pPr>
              <w:spacing w:before="40" w:after="40"/>
            </w:pPr>
            <w:r/>
            <w:r>
              <w:rPr>
                <w:rFonts w:ascii="Calibri" w:hAnsi="Calibri"/>
                <w:color w:val="1E293B"/>
                <w:sz w:val="20"/>
              </w:rPr>
              <w:t>Lessons learned</w:t>
            </w:r>
          </w:p>
        </w:tc>
      </w:tr>
    </w:tbl>
    <w:p/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12. Definition of "done" for the 3-week engagement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 xml:space="preserve">The engagement is complete when </w:t>
      </w:r>
      <w:r>
        <w:rPr>
          <w:rFonts w:ascii="Calibri" w:hAnsi="Calibri"/>
          <w:b/>
          <w:color w:val="1E293B"/>
          <w:sz w:val="22"/>
        </w:rPr>
        <w:t>all</w:t>
      </w:r>
      <w:r>
        <w:rPr>
          <w:rFonts w:ascii="Calibri" w:hAnsi="Calibri"/>
          <w:color w:val="1E293B"/>
          <w:sz w:val="22"/>
        </w:rPr>
        <w:t xml:space="preserve"> of the following hold: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Production environment live in Shell's Azure subscription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One pilot vendor cycle actively running in production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All P1 defects closed; P2 defects with workaround or scheduled fix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Pilot coordinators trained; training recorded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Runbook v1.0 handed to Shell IT Ops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Architecture / decision-log / docs (incl. Design Decision Log from Day 2) committed to Shell's docs repository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Defect warranty period dates set (typically 4 weeks)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[ ] Lessons-learned document captured</w:t>
      </w:r>
    </w:p>
    <w:p>
      <w:pPr>
        <w:pBdr>
          <w:bottom w:val="single" w:sz="6" w:space="1" w:color="C7D0DD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F5BA8"/>
          <w:sz w:val="32"/>
        </w:rPr>
        <w:t>13. After the 3 weeks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Defect warranty (weeks 4–7):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Zensar fixes P1/P2 defects discovered in production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Light-touch support; not a full operate-and-maintain contract</w:t>
      </w:r>
    </w:p>
    <w:p>
      <w:pPr>
        <w:spacing w:after="60"/>
        <w:ind w:left="340"/>
      </w:pPr>
      <w:r>
        <w:rPr>
          <w:b/>
          <w:color w:val="0F5BA8"/>
        </w:rPr>
        <w:t xml:space="preserve">• </w:t>
      </w:r>
      <w:r>
        <w:rPr>
          <w:rFonts w:ascii="Calibri" w:hAnsi="Calibri"/>
          <w:color w:val="1E293B"/>
          <w:sz w:val="22"/>
        </w:rPr>
        <w:t>Shell IT Ops handles BAU; Zensar on escalation</w:t>
      </w:r>
    </w:p>
    <w:p>
      <w:pPr>
        <w:spacing w:after="120"/>
      </w:pPr>
      <w:r>
        <w:rPr>
          <w:rFonts w:ascii="Calibri" w:hAnsi="Calibri"/>
          <w:b/>
          <w:color w:val="1E293B"/>
          <w:sz w:val="22"/>
        </w:rPr>
        <w:t>Phase 2 candidates</w:t>
      </w:r>
      <w:r>
        <w:rPr>
          <w:rFonts w:ascii="Calibri" w:hAnsi="Calibri"/>
          <w:color w:val="1E293B"/>
          <w:sz w:val="22"/>
        </w:rPr>
        <w:t xml:space="preserve"> (separate engagement, scoped after warranty period) include any DEFERRED items from the Day-2 Design Decision Log plus the standard list (multi-vendor onboarding, performance testing, third-party pen-test, CMK, cross-region DR, SAP/Ariba integration, Teams transcript ingestion, MS Forms or in-app form alternative if Excel chosen first, multi-language UI, mobile native app, AI-assisted contract analysis, self-service form designer).</w:t>
      </w:r>
    </w:p>
    <w:p>
      <w:pPr>
        <w:spacing w:after="120"/>
      </w:pPr>
      <w:r>
        <w:rPr>
          <w:rFonts w:ascii="Calibri" w:hAnsi="Calibri"/>
          <w:color w:val="1E293B"/>
          <w:sz w:val="22"/>
        </w:rPr>
        <w:t>Shell can request any of these as follow-on work. None require re-architecting the v1 product.</w:t>
      </w:r>
    </w:p>
    <w:p>
      <w:pPr>
        <w:pBdr>
          <w:bottom w:val="single" w:sz="6" w:space="1" w:color="C7D0DD"/>
        </w:pBdr>
      </w:pPr>
    </w:p>
    <w:p>
      <w:pPr>
        <w:spacing w:after="120"/>
      </w:pPr>
      <w:r>
        <w:rPr>
          <w:rFonts w:ascii="Calibri" w:hAnsi="Calibri"/>
          <w:i/>
          <w:color w:val="1E293B"/>
          <w:sz w:val="22"/>
        </w:rPr>
        <w:t>Productionization Roadmap (3-week compressed, design-change-aware) — Zensar VendorPulse for Shell — 2026-06-03.</w:t>
      </w:r>
    </w:p>
    <w:sectPr w:rsidR="00FC693F" w:rsidRPr="0006063C" w:rsidSect="00034616">
      <w:footerReference w:type="default" r:id="rId9"/>
      <w:pgSz w:w="12240" w:h="15840"/>
      <w:pgMar w:top="1134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