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EC318" w14:textId="1F842761" w:rsidR="00BA2CA4" w:rsidRDefault="00BA2CA4">
      <w:r>
        <w:t>Archivo de Ejemplo</w:t>
      </w:r>
      <w:r w:rsidR="00B34653">
        <w:t>1</w:t>
      </w:r>
    </w:p>
    <w:sectPr w:rsidR="00BA2CA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CA4"/>
    <w:rsid w:val="008755F5"/>
    <w:rsid w:val="00B34653"/>
    <w:rsid w:val="00BA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B48AF"/>
  <w15:chartTrackingRefBased/>
  <w15:docId w15:val="{9979DAD3-A431-49F5-9898-8D81D8780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C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C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C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C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C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C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C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C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C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C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C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C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C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C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C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C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C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C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C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C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C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C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C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C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C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C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C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C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M3D</dc:creator>
  <cp:keywords/>
  <dc:description/>
  <cp:lastModifiedBy>Dani M3D</cp:lastModifiedBy>
  <cp:revision>2</cp:revision>
  <dcterms:created xsi:type="dcterms:W3CDTF">2025-06-10T03:48:00Z</dcterms:created>
  <dcterms:modified xsi:type="dcterms:W3CDTF">2025-06-10T03:48:00Z</dcterms:modified>
</cp:coreProperties>
</file>